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7E890" w14:textId="77777777" w:rsidR="009A7D31" w:rsidRDefault="009A7D31">
      <w:pPr>
        <w:widowControl w:val="0"/>
        <w:pBdr>
          <w:top w:val="nil"/>
          <w:left w:val="nil"/>
          <w:bottom w:val="nil"/>
          <w:right w:val="nil"/>
          <w:between w:val="nil"/>
        </w:pBdr>
        <w:spacing w:line="276" w:lineRule="auto"/>
      </w:pPr>
    </w:p>
    <w:p w14:paraId="2CE1B7CD" w14:textId="77777777" w:rsidR="009A7D31" w:rsidRDefault="00000000">
      <w:pPr>
        <w:widowControl w:val="0"/>
        <w:numPr>
          <w:ilvl w:val="0"/>
          <w:numId w:val="1"/>
        </w:numPr>
        <w:jc w:val="center"/>
        <w:rPr>
          <w:color w:val="000000"/>
          <w:sz w:val="28"/>
          <w:szCs w:val="28"/>
        </w:rPr>
      </w:pPr>
      <w:r>
        <w:rPr>
          <w:b/>
          <w:bCs/>
          <w:color w:val="000000"/>
          <w:sz w:val="28"/>
          <w:szCs w:val="28"/>
        </w:rPr>
        <w:t xml:space="preserve">PJSC “Higher Educational Institution </w:t>
      </w:r>
    </w:p>
    <w:p w14:paraId="6A5504FE" w14:textId="77777777" w:rsidR="009A7D31" w:rsidRDefault="00000000">
      <w:pPr>
        <w:widowControl w:val="0"/>
        <w:numPr>
          <w:ilvl w:val="0"/>
          <w:numId w:val="1"/>
        </w:numPr>
        <w:jc w:val="center"/>
        <w:rPr>
          <w:color w:val="000000"/>
          <w:sz w:val="28"/>
          <w:szCs w:val="28"/>
        </w:rPr>
      </w:pPr>
      <w:r>
        <w:rPr>
          <w:b/>
          <w:bCs/>
          <w:color w:val="000000"/>
          <w:sz w:val="28"/>
          <w:szCs w:val="28"/>
        </w:rPr>
        <w:t>“INTERREGIONAL ACADEMY OF PERSONNEL MANAGEMENT”</w:t>
      </w:r>
    </w:p>
    <w:p w14:paraId="5AAD7617" w14:textId="77777777" w:rsidR="009A7D31" w:rsidRDefault="009A7D31">
      <w:pPr>
        <w:widowControl w:val="0"/>
        <w:numPr>
          <w:ilvl w:val="0"/>
          <w:numId w:val="1"/>
        </w:numPr>
        <w:rPr>
          <w:color w:val="000000"/>
          <w:sz w:val="28"/>
          <w:szCs w:val="28"/>
        </w:rPr>
      </w:pPr>
    </w:p>
    <w:p w14:paraId="4B9826D3" w14:textId="77777777" w:rsidR="009A7D31" w:rsidRDefault="009A7D31">
      <w:pPr>
        <w:widowControl w:val="0"/>
        <w:rPr>
          <w:color w:val="000000"/>
          <w:sz w:val="28"/>
          <w:szCs w:val="28"/>
        </w:rPr>
      </w:pPr>
    </w:p>
    <w:p w14:paraId="271637A8" w14:textId="77777777" w:rsidR="009A7D31" w:rsidRDefault="00000000">
      <w:pPr>
        <w:widowControl w:val="0"/>
        <w:jc w:val="center"/>
        <w:rPr>
          <w:color w:val="000000"/>
          <w:sz w:val="28"/>
          <w:szCs w:val="28"/>
        </w:rPr>
      </w:pPr>
      <w:r>
        <w:rPr>
          <w:noProof/>
          <w:color w:val="000000"/>
          <w:sz w:val="28"/>
          <w:szCs w:val="28"/>
        </w:rPr>
        <w:drawing>
          <wp:inline distT="0" distB="0" distL="0" distR="0" wp14:anchorId="6386DB3E" wp14:editId="4795D60E">
            <wp:extent cx="695325" cy="819150"/>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8"/>
                    <a:srcRect/>
                    <a:stretch>
                      <a:fillRect/>
                    </a:stretch>
                  </pic:blipFill>
                  <pic:spPr>
                    <a:xfrm>
                      <a:off x="0" y="0"/>
                      <a:ext cx="695325" cy="819150"/>
                    </a:xfrm>
                    <a:prstGeom prst="rect">
                      <a:avLst/>
                    </a:prstGeom>
                    <a:ln/>
                  </pic:spPr>
                </pic:pic>
              </a:graphicData>
            </a:graphic>
          </wp:inline>
        </w:drawing>
      </w:r>
    </w:p>
    <w:p w14:paraId="1A61FB0E" w14:textId="77777777" w:rsidR="009A7D31" w:rsidRDefault="009A7D31">
      <w:pPr>
        <w:widowControl w:val="0"/>
        <w:rPr>
          <w:color w:val="000000"/>
          <w:sz w:val="28"/>
          <w:szCs w:val="28"/>
        </w:rPr>
      </w:pPr>
    </w:p>
    <w:p w14:paraId="3BE90574" w14:textId="77777777" w:rsidR="009A7D31" w:rsidRDefault="009A7D31">
      <w:pPr>
        <w:widowControl w:val="0"/>
        <w:rPr>
          <w:color w:val="000000"/>
          <w:sz w:val="28"/>
          <w:szCs w:val="28"/>
        </w:rPr>
      </w:pPr>
    </w:p>
    <w:p w14:paraId="758303E9" w14:textId="77777777" w:rsidR="009A7D31" w:rsidRDefault="009A7D31">
      <w:pPr>
        <w:widowControl w:val="0"/>
        <w:rPr>
          <w:color w:val="000000"/>
          <w:sz w:val="28"/>
          <w:szCs w:val="28"/>
        </w:rPr>
      </w:pPr>
    </w:p>
    <w:p w14:paraId="3E39FA81" w14:textId="77777777" w:rsidR="009A7D31" w:rsidRDefault="009A7D31">
      <w:pPr>
        <w:widowControl w:val="0"/>
        <w:rPr>
          <w:color w:val="000000"/>
          <w:sz w:val="28"/>
          <w:szCs w:val="28"/>
        </w:rPr>
      </w:pPr>
    </w:p>
    <w:p w14:paraId="514C0041" w14:textId="77777777" w:rsidR="009A7D31" w:rsidRDefault="00000000">
      <w:pPr>
        <w:pStyle w:val="2"/>
        <w:keepNext w:val="0"/>
        <w:widowControl w:val="0"/>
        <w:numPr>
          <w:ilvl w:val="1"/>
          <w:numId w:val="1"/>
        </w:numPr>
        <w:spacing w:before="0" w:after="0"/>
        <w:jc w:val="center"/>
        <w:rPr>
          <w:rFonts w:ascii="Times New Roman" w:eastAsia="Times New Roman" w:hAnsi="Times New Roman" w:cs="Times New Roman"/>
          <w:i w:val="0"/>
          <w:iCs w:val="0"/>
          <w:color w:val="000000"/>
        </w:rPr>
      </w:pP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i w:val="0"/>
          <w:iCs w:val="0"/>
          <w:color w:val="000000"/>
        </w:rPr>
        <w:t>SYLLABUS</w:t>
      </w:r>
    </w:p>
    <w:p w14:paraId="6BB28BD6" w14:textId="77777777" w:rsidR="009A7D31" w:rsidRDefault="00000000">
      <w:pPr>
        <w:widowControl w:val="0"/>
        <w:jc w:val="center"/>
        <w:rPr>
          <w:b/>
          <w:bCs/>
          <w:color w:val="000000"/>
          <w:sz w:val="28"/>
          <w:szCs w:val="28"/>
        </w:rPr>
      </w:pPr>
      <w:r>
        <w:rPr>
          <w:i/>
          <w:iCs/>
          <w:color w:val="000000"/>
          <w:sz w:val="28"/>
          <w:szCs w:val="28"/>
        </w:rPr>
        <w:t>of the academic discipline</w:t>
      </w:r>
    </w:p>
    <w:p w14:paraId="3BAB82DC" w14:textId="77777777" w:rsidR="009A7D31" w:rsidRDefault="009A7D31">
      <w:pPr>
        <w:widowControl w:val="0"/>
        <w:jc w:val="center"/>
        <w:rPr>
          <w:b/>
          <w:bCs/>
          <w:color w:val="000000"/>
          <w:sz w:val="28"/>
          <w:szCs w:val="28"/>
        </w:rPr>
      </w:pPr>
    </w:p>
    <w:p w14:paraId="3DC7FDF9" w14:textId="77777777" w:rsidR="009A7D31" w:rsidRDefault="00000000">
      <w:pPr>
        <w:pStyle w:val="2"/>
        <w:keepNext w:val="0"/>
        <w:widowControl w:val="0"/>
        <w:spacing w:before="0" w:after="0"/>
        <w:jc w:val="center"/>
        <w:rPr>
          <w:rFonts w:ascii="Times New Roman" w:eastAsia="Times New Roman" w:hAnsi="Times New Roman" w:cs="Times New Roman"/>
          <w:b w:val="0"/>
          <w:bCs w:val="0"/>
          <w:i w:val="0"/>
          <w:iCs w:val="0"/>
          <w:color w:val="000000"/>
        </w:rPr>
      </w:pPr>
      <w:r>
        <w:rPr>
          <w:rFonts w:ascii="Times New Roman" w:eastAsia="Times New Roman" w:hAnsi="Times New Roman" w:cs="Times New Roman"/>
          <w:i w:val="0"/>
          <w:iCs w:val="0"/>
          <w:color w:val="000000"/>
        </w:rPr>
        <w:t>JURISPRUDENCE</w:t>
      </w:r>
    </w:p>
    <w:p w14:paraId="3C67214F" w14:textId="77777777" w:rsidR="009A7D31" w:rsidRDefault="009A7D31">
      <w:pPr>
        <w:widowControl w:val="0"/>
        <w:rPr>
          <w:color w:val="000000"/>
          <w:sz w:val="28"/>
          <w:szCs w:val="28"/>
        </w:rPr>
      </w:pPr>
    </w:p>
    <w:p w14:paraId="5B75A419" w14:textId="77777777" w:rsidR="009A7D31" w:rsidRDefault="009A7D31">
      <w:pPr>
        <w:pStyle w:val="2"/>
        <w:keepNext w:val="0"/>
        <w:widowControl w:val="0"/>
        <w:numPr>
          <w:ilvl w:val="1"/>
          <w:numId w:val="1"/>
        </w:numPr>
        <w:spacing w:before="0" w:after="0"/>
        <w:jc w:val="both"/>
        <w:rPr>
          <w:rFonts w:ascii="Times New Roman" w:eastAsia="Times New Roman" w:hAnsi="Times New Roman" w:cs="Times New Roman"/>
          <w:b w:val="0"/>
          <w:bCs w:val="0"/>
          <w:color w:val="000000"/>
        </w:rPr>
      </w:pPr>
    </w:p>
    <w:tbl>
      <w:tblPr>
        <w:tblStyle w:val="afb"/>
        <w:tblW w:w="9628" w:type="dxa"/>
        <w:tblInd w:w="-6" w:type="dxa"/>
        <w:tblLayout w:type="fixed"/>
        <w:tblLook w:val="0000" w:firstRow="0" w:lastRow="0" w:firstColumn="0" w:lastColumn="0" w:noHBand="0" w:noVBand="0"/>
      </w:tblPr>
      <w:tblGrid>
        <w:gridCol w:w="3936"/>
        <w:gridCol w:w="5692"/>
      </w:tblGrid>
      <w:tr w:rsidR="009A7D31" w14:paraId="474F8205" w14:textId="77777777">
        <w:tc>
          <w:tcPr>
            <w:tcW w:w="3936" w:type="dxa"/>
          </w:tcPr>
          <w:p w14:paraId="4B252919" w14:textId="77777777" w:rsidR="009A7D31" w:rsidRDefault="00000000">
            <w:pPr>
              <w:widowControl w:val="0"/>
              <w:pBdr>
                <w:top w:val="nil"/>
                <w:left w:val="nil"/>
                <w:bottom w:val="nil"/>
                <w:right w:val="nil"/>
                <w:between w:val="nil"/>
              </w:pBdr>
              <w:rPr>
                <w:b/>
                <w:bCs/>
                <w:color w:val="000000"/>
                <w:sz w:val="28"/>
                <w:szCs w:val="28"/>
              </w:rPr>
            </w:pPr>
            <w:r>
              <w:rPr>
                <w:b/>
                <w:bCs/>
                <w:color w:val="000000"/>
                <w:sz w:val="28"/>
                <w:szCs w:val="28"/>
              </w:rPr>
              <w:t>Level of higher education:</w:t>
            </w:r>
          </w:p>
          <w:p w14:paraId="6BA69200" w14:textId="77777777" w:rsidR="009A7D31" w:rsidRDefault="009A7D31">
            <w:pPr>
              <w:widowControl w:val="0"/>
              <w:pBdr>
                <w:top w:val="nil"/>
                <w:left w:val="nil"/>
                <w:bottom w:val="nil"/>
                <w:right w:val="nil"/>
                <w:between w:val="nil"/>
              </w:pBdr>
              <w:rPr>
                <w:b/>
                <w:bCs/>
                <w:color w:val="000000"/>
                <w:sz w:val="28"/>
                <w:szCs w:val="28"/>
              </w:rPr>
            </w:pPr>
          </w:p>
        </w:tc>
        <w:tc>
          <w:tcPr>
            <w:tcW w:w="5692" w:type="dxa"/>
          </w:tcPr>
          <w:p w14:paraId="703BF5BF" w14:textId="77777777" w:rsidR="009A7D31" w:rsidRDefault="00000000">
            <w:pPr>
              <w:widowControl w:val="0"/>
              <w:pBdr>
                <w:top w:val="nil"/>
                <w:left w:val="nil"/>
                <w:bottom w:val="nil"/>
                <w:right w:val="nil"/>
                <w:between w:val="nil"/>
              </w:pBdr>
              <w:rPr>
                <w:color w:val="000000"/>
                <w:sz w:val="28"/>
                <w:szCs w:val="28"/>
              </w:rPr>
            </w:pPr>
            <w:r>
              <w:rPr>
                <w:color w:val="000000"/>
                <w:sz w:val="28"/>
                <w:szCs w:val="28"/>
              </w:rPr>
              <w:t>first (bachelor's) level</w:t>
            </w:r>
          </w:p>
        </w:tc>
      </w:tr>
      <w:tr w:rsidR="009A7D31" w14:paraId="5B483CA0" w14:textId="77777777">
        <w:tc>
          <w:tcPr>
            <w:tcW w:w="3936" w:type="dxa"/>
          </w:tcPr>
          <w:p w14:paraId="503BC75E" w14:textId="77777777" w:rsidR="009A7D31" w:rsidRDefault="00000000">
            <w:pPr>
              <w:widowControl w:val="0"/>
              <w:pBdr>
                <w:top w:val="nil"/>
                <w:left w:val="nil"/>
                <w:bottom w:val="nil"/>
                <w:right w:val="nil"/>
                <w:between w:val="nil"/>
              </w:pBdr>
              <w:rPr>
                <w:b/>
                <w:bCs/>
                <w:color w:val="000000"/>
                <w:sz w:val="28"/>
                <w:szCs w:val="28"/>
              </w:rPr>
            </w:pPr>
            <w:r>
              <w:rPr>
                <w:b/>
                <w:bCs/>
                <w:color w:val="000000"/>
                <w:sz w:val="28"/>
                <w:szCs w:val="28"/>
              </w:rPr>
              <w:t xml:space="preserve">Field of knowledge: </w:t>
            </w:r>
          </w:p>
        </w:tc>
        <w:tc>
          <w:tcPr>
            <w:tcW w:w="5692" w:type="dxa"/>
          </w:tcPr>
          <w:p w14:paraId="205C3AEA" w14:textId="77777777" w:rsidR="009A7D31" w:rsidRDefault="00000000">
            <w:pPr>
              <w:widowControl w:val="0"/>
              <w:pBdr>
                <w:top w:val="nil"/>
                <w:left w:val="nil"/>
                <w:bottom w:val="nil"/>
                <w:right w:val="nil"/>
                <w:between w:val="nil"/>
              </w:pBdr>
              <w:rPr>
                <w:color w:val="000000"/>
                <w:sz w:val="28"/>
                <w:szCs w:val="28"/>
              </w:rPr>
            </w:pPr>
            <w:r>
              <w:rPr>
                <w:color w:val="000000"/>
                <w:sz w:val="28"/>
                <w:szCs w:val="28"/>
              </w:rPr>
              <w:t>D Business, Administration and Law</w:t>
            </w:r>
          </w:p>
          <w:p w14:paraId="0D4CEDB7" w14:textId="77777777" w:rsidR="009A7D31" w:rsidRDefault="009A7D31">
            <w:pPr>
              <w:widowControl w:val="0"/>
              <w:pBdr>
                <w:top w:val="nil"/>
                <w:left w:val="nil"/>
                <w:bottom w:val="nil"/>
                <w:right w:val="nil"/>
                <w:between w:val="nil"/>
              </w:pBdr>
              <w:rPr>
                <w:color w:val="000000"/>
                <w:sz w:val="28"/>
                <w:szCs w:val="28"/>
              </w:rPr>
            </w:pPr>
          </w:p>
        </w:tc>
      </w:tr>
      <w:tr w:rsidR="009A7D31" w14:paraId="0B245A8B" w14:textId="77777777">
        <w:tc>
          <w:tcPr>
            <w:tcW w:w="3936" w:type="dxa"/>
          </w:tcPr>
          <w:p w14:paraId="7D4ABA56" w14:textId="77777777" w:rsidR="009A7D31" w:rsidRDefault="00000000">
            <w:pPr>
              <w:widowControl w:val="0"/>
              <w:pBdr>
                <w:top w:val="nil"/>
                <w:left w:val="nil"/>
                <w:bottom w:val="nil"/>
                <w:right w:val="nil"/>
                <w:between w:val="nil"/>
              </w:pBdr>
              <w:rPr>
                <w:b/>
                <w:bCs/>
                <w:color w:val="000000"/>
                <w:sz w:val="28"/>
                <w:szCs w:val="28"/>
              </w:rPr>
            </w:pPr>
            <w:r>
              <w:rPr>
                <w:b/>
                <w:bCs/>
                <w:color w:val="000000"/>
                <w:sz w:val="28"/>
                <w:szCs w:val="28"/>
              </w:rPr>
              <w:t>Specialty:</w:t>
            </w:r>
          </w:p>
          <w:p w14:paraId="36DB6AE1" w14:textId="77777777" w:rsidR="009A7D31" w:rsidRDefault="009A7D31">
            <w:pPr>
              <w:widowControl w:val="0"/>
              <w:pBdr>
                <w:top w:val="nil"/>
                <w:left w:val="nil"/>
                <w:bottom w:val="nil"/>
                <w:right w:val="nil"/>
                <w:between w:val="nil"/>
              </w:pBdr>
              <w:rPr>
                <w:b/>
                <w:bCs/>
                <w:color w:val="000000"/>
                <w:sz w:val="28"/>
                <w:szCs w:val="28"/>
              </w:rPr>
            </w:pPr>
          </w:p>
        </w:tc>
        <w:tc>
          <w:tcPr>
            <w:tcW w:w="5692" w:type="dxa"/>
          </w:tcPr>
          <w:p w14:paraId="1AA01A79" w14:textId="77777777" w:rsidR="009A7D31" w:rsidRDefault="00000000">
            <w:pPr>
              <w:widowControl w:val="0"/>
              <w:pBdr>
                <w:top w:val="nil"/>
                <w:left w:val="nil"/>
                <w:bottom w:val="nil"/>
                <w:right w:val="nil"/>
                <w:between w:val="nil"/>
              </w:pBdr>
              <w:rPr>
                <w:color w:val="000000"/>
                <w:sz w:val="28"/>
                <w:szCs w:val="28"/>
              </w:rPr>
            </w:pPr>
            <w:r>
              <w:rPr>
                <w:color w:val="000000"/>
                <w:sz w:val="28"/>
                <w:szCs w:val="28"/>
              </w:rPr>
              <w:t>D3 Management</w:t>
            </w:r>
          </w:p>
        </w:tc>
      </w:tr>
      <w:tr w:rsidR="009A7D31" w14:paraId="7946D069" w14:textId="77777777">
        <w:tc>
          <w:tcPr>
            <w:tcW w:w="3936" w:type="dxa"/>
          </w:tcPr>
          <w:p w14:paraId="0CB23E05" w14:textId="77777777" w:rsidR="009A7D31" w:rsidRDefault="00000000">
            <w:pPr>
              <w:widowControl w:val="0"/>
              <w:pBdr>
                <w:top w:val="nil"/>
                <w:left w:val="nil"/>
                <w:bottom w:val="nil"/>
                <w:right w:val="nil"/>
                <w:between w:val="nil"/>
              </w:pBdr>
              <w:rPr>
                <w:b/>
                <w:bCs/>
                <w:color w:val="000000"/>
                <w:sz w:val="28"/>
                <w:szCs w:val="28"/>
              </w:rPr>
            </w:pPr>
            <w:r>
              <w:rPr>
                <w:b/>
                <w:bCs/>
                <w:color w:val="000000"/>
                <w:sz w:val="28"/>
                <w:szCs w:val="28"/>
              </w:rPr>
              <w:t>Study program:</w:t>
            </w:r>
          </w:p>
        </w:tc>
        <w:tc>
          <w:tcPr>
            <w:tcW w:w="5692" w:type="dxa"/>
          </w:tcPr>
          <w:p w14:paraId="2D021026" w14:textId="77777777" w:rsidR="009A7D31" w:rsidRDefault="00000000">
            <w:pPr>
              <w:pStyle w:val="2"/>
              <w:keepNext w:val="0"/>
              <w:widowControl w:val="0"/>
              <w:numPr>
                <w:ilvl w:val="1"/>
                <w:numId w:val="1"/>
              </w:numPr>
              <w:spacing w:before="0" w:after="0"/>
              <w:jc w:val="both"/>
              <w:rPr>
                <w:rFonts w:ascii="Times New Roman" w:eastAsia="Times New Roman" w:hAnsi="Times New Roman" w:cs="Times New Roman"/>
                <w:b w:val="0"/>
                <w:bCs w:val="0"/>
                <w:i w:val="0"/>
                <w:iCs w:val="0"/>
                <w:color w:val="000000"/>
              </w:rPr>
            </w:pPr>
            <w:r>
              <w:rPr>
                <w:rFonts w:ascii="Times New Roman" w:eastAsia="Times New Roman" w:hAnsi="Times New Roman" w:cs="Times New Roman"/>
                <w:b w:val="0"/>
                <w:bCs w:val="0"/>
                <w:i w:val="0"/>
                <w:iCs w:val="0"/>
                <w:color w:val="000000"/>
              </w:rPr>
              <w:t>Management</w:t>
            </w:r>
          </w:p>
          <w:p w14:paraId="43323C79" w14:textId="77777777" w:rsidR="009A7D31" w:rsidRDefault="009A7D31">
            <w:pPr>
              <w:widowControl w:val="0"/>
              <w:pBdr>
                <w:top w:val="nil"/>
                <w:left w:val="nil"/>
                <w:bottom w:val="nil"/>
                <w:right w:val="nil"/>
                <w:between w:val="nil"/>
              </w:pBdr>
              <w:rPr>
                <w:color w:val="000000"/>
                <w:sz w:val="28"/>
                <w:szCs w:val="28"/>
              </w:rPr>
            </w:pPr>
          </w:p>
        </w:tc>
      </w:tr>
    </w:tbl>
    <w:p w14:paraId="2CB63FE9" w14:textId="77777777" w:rsidR="009A7D31" w:rsidRDefault="009A7D31">
      <w:pPr>
        <w:pStyle w:val="2"/>
        <w:keepNext w:val="0"/>
        <w:widowControl w:val="0"/>
        <w:numPr>
          <w:ilvl w:val="1"/>
          <w:numId w:val="1"/>
        </w:numPr>
        <w:spacing w:before="0" w:after="0"/>
        <w:jc w:val="both"/>
        <w:rPr>
          <w:rFonts w:ascii="Times New Roman" w:eastAsia="Times New Roman" w:hAnsi="Times New Roman" w:cs="Times New Roman"/>
          <w:b w:val="0"/>
          <w:bCs w:val="0"/>
          <w:i w:val="0"/>
          <w:iCs w:val="0"/>
          <w:color w:val="000000"/>
        </w:rPr>
      </w:pPr>
    </w:p>
    <w:p w14:paraId="66BE998B" w14:textId="77777777" w:rsidR="009A7D31" w:rsidRDefault="00000000">
      <w:pPr>
        <w:widowControl w:val="0"/>
        <w:rPr>
          <w:color w:val="000000"/>
          <w:sz w:val="28"/>
          <w:szCs w:val="28"/>
        </w:rPr>
      </w:pPr>
      <w:r>
        <w:rPr>
          <w:color w:val="000000"/>
          <w:sz w:val="28"/>
          <w:szCs w:val="28"/>
        </w:rPr>
        <w:br/>
      </w:r>
    </w:p>
    <w:p w14:paraId="391569C6" w14:textId="77777777" w:rsidR="009A7D31" w:rsidRDefault="009A7D31">
      <w:pPr>
        <w:widowControl w:val="0"/>
        <w:rPr>
          <w:color w:val="000000"/>
          <w:sz w:val="28"/>
          <w:szCs w:val="28"/>
        </w:rPr>
      </w:pPr>
    </w:p>
    <w:p w14:paraId="0587A993" w14:textId="77777777" w:rsidR="009A7D31" w:rsidRDefault="009A7D31">
      <w:pPr>
        <w:widowControl w:val="0"/>
        <w:rPr>
          <w:color w:val="000000"/>
          <w:sz w:val="28"/>
          <w:szCs w:val="28"/>
        </w:rPr>
      </w:pPr>
    </w:p>
    <w:p w14:paraId="40811B4F" w14:textId="77777777" w:rsidR="009A7D31" w:rsidRDefault="009A7D31">
      <w:pPr>
        <w:widowControl w:val="0"/>
        <w:rPr>
          <w:color w:val="000000"/>
          <w:sz w:val="28"/>
          <w:szCs w:val="28"/>
        </w:rPr>
      </w:pPr>
    </w:p>
    <w:p w14:paraId="3401744D" w14:textId="77777777" w:rsidR="009A7D31" w:rsidRDefault="009A7D31">
      <w:pPr>
        <w:widowControl w:val="0"/>
        <w:rPr>
          <w:color w:val="000000"/>
          <w:sz w:val="28"/>
          <w:szCs w:val="28"/>
        </w:rPr>
      </w:pPr>
    </w:p>
    <w:p w14:paraId="36D77634" w14:textId="77777777" w:rsidR="009A7D31" w:rsidRDefault="009A7D31">
      <w:pPr>
        <w:widowControl w:val="0"/>
        <w:rPr>
          <w:color w:val="000000"/>
          <w:sz w:val="28"/>
          <w:szCs w:val="28"/>
        </w:rPr>
      </w:pPr>
    </w:p>
    <w:p w14:paraId="02DE86A1" w14:textId="77777777" w:rsidR="009A7D31" w:rsidRDefault="00000000">
      <w:pPr>
        <w:widowControl w:val="0"/>
        <w:rPr>
          <w:color w:val="000000"/>
          <w:sz w:val="28"/>
          <w:szCs w:val="28"/>
        </w:rPr>
      </w:pPr>
      <w:r>
        <w:rPr>
          <w:color w:val="000000"/>
          <w:sz w:val="28"/>
          <w:szCs w:val="28"/>
        </w:rPr>
        <w:br/>
      </w:r>
      <w:r>
        <w:rPr>
          <w:color w:val="000000"/>
          <w:sz w:val="28"/>
          <w:szCs w:val="28"/>
        </w:rPr>
        <w:br/>
      </w:r>
    </w:p>
    <w:p w14:paraId="2DDF8AE2" w14:textId="77777777" w:rsidR="009A7D31" w:rsidRDefault="009A7D31">
      <w:pPr>
        <w:widowControl w:val="0"/>
        <w:rPr>
          <w:color w:val="000000"/>
          <w:sz w:val="28"/>
          <w:szCs w:val="28"/>
        </w:rPr>
      </w:pPr>
    </w:p>
    <w:p w14:paraId="73DFC303" w14:textId="77777777" w:rsidR="009A7D31" w:rsidRDefault="009A7D31">
      <w:pPr>
        <w:widowControl w:val="0"/>
        <w:rPr>
          <w:color w:val="000000"/>
          <w:sz w:val="28"/>
          <w:szCs w:val="28"/>
        </w:rPr>
      </w:pPr>
    </w:p>
    <w:p w14:paraId="6A4942CC" w14:textId="77777777" w:rsidR="009A7D31" w:rsidRDefault="00000000">
      <w:pPr>
        <w:widowControl w:val="0"/>
        <w:jc w:val="center"/>
        <w:rPr>
          <w:color w:val="000000"/>
          <w:sz w:val="28"/>
          <w:szCs w:val="28"/>
        </w:rPr>
      </w:pPr>
      <w:r>
        <w:rPr>
          <w:color w:val="000000"/>
          <w:sz w:val="28"/>
          <w:szCs w:val="28"/>
        </w:rPr>
        <w:t>IAPM  2025</w:t>
      </w:r>
    </w:p>
    <w:p w14:paraId="17947DEE" w14:textId="77777777" w:rsidR="009A7D31" w:rsidRDefault="009A7D31">
      <w:pPr>
        <w:widowControl w:val="0"/>
        <w:numPr>
          <w:ilvl w:val="0"/>
          <w:numId w:val="1"/>
        </w:numPr>
        <w:tabs>
          <w:tab w:val="left" w:pos="0"/>
        </w:tabs>
        <w:rPr>
          <w:color w:val="000000"/>
          <w:sz w:val="28"/>
          <w:szCs w:val="28"/>
        </w:rPr>
      </w:pPr>
    </w:p>
    <w:p w14:paraId="36AFC391" w14:textId="77777777" w:rsidR="009A7D31" w:rsidRDefault="009A7D31">
      <w:pPr>
        <w:pStyle w:val="2"/>
        <w:keepNext w:val="0"/>
        <w:widowControl w:val="0"/>
        <w:spacing w:before="0" w:after="0"/>
        <w:rPr>
          <w:rFonts w:ascii="Times New Roman" w:eastAsia="Times New Roman" w:hAnsi="Times New Roman" w:cs="Times New Roman"/>
          <w:i w:val="0"/>
          <w:iCs w:val="0"/>
          <w:color w:val="000000"/>
        </w:rPr>
      </w:pPr>
    </w:p>
    <w:p w14:paraId="0FEE5CAF" w14:textId="77777777" w:rsidR="009A7D31" w:rsidRDefault="009A7D31">
      <w:pPr>
        <w:widowControl w:val="0"/>
        <w:jc w:val="center"/>
        <w:rPr>
          <w:b/>
          <w:bCs/>
          <w:color w:val="000000"/>
          <w:sz w:val="28"/>
          <w:szCs w:val="28"/>
        </w:rPr>
      </w:pPr>
    </w:p>
    <w:p w14:paraId="4666523B" w14:textId="77777777" w:rsidR="009A7D31" w:rsidRDefault="00000000">
      <w:pPr>
        <w:widowControl w:val="0"/>
        <w:jc w:val="center"/>
        <w:rPr>
          <w:color w:val="000000"/>
          <w:sz w:val="28"/>
          <w:szCs w:val="28"/>
        </w:rPr>
      </w:pPr>
      <w:r>
        <w:rPr>
          <w:b/>
          <w:bCs/>
          <w:color w:val="000000"/>
          <w:sz w:val="28"/>
          <w:szCs w:val="28"/>
        </w:rPr>
        <w:t>General information about the academic discipline</w:t>
      </w:r>
    </w:p>
    <w:tbl>
      <w:tblPr>
        <w:tblStyle w:val="afc"/>
        <w:tblpPr w:leftFromText="180" w:rightFromText="180" w:vertAnchor="text" w:tblpX="91" w:tblpY="293"/>
        <w:tblW w:w="9464" w:type="dxa"/>
        <w:tblInd w:w="0" w:type="dxa"/>
        <w:tblLayout w:type="fixed"/>
        <w:tblLook w:val="0000" w:firstRow="0" w:lastRow="0" w:firstColumn="0" w:lastColumn="0" w:noHBand="0" w:noVBand="0"/>
      </w:tblPr>
      <w:tblGrid>
        <w:gridCol w:w="4503"/>
        <w:gridCol w:w="4961"/>
      </w:tblGrid>
      <w:tr w:rsidR="009A7D31" w14:paraId="01559E68" w14:textId="77777777">
        <w:trPr>
          <w:trHeight w:val="290"/>
        </w:trPr>
        <w:tc>
          <w:tcPr>
            <w:tcW w:w="4503" w:type="dxa"/>
            <w:tcBorders>
              <w:top w:val="single" w:sz="4" w:space="0" w:color="000000"/>
              <w:left w:val="single" w:sz="4" w:space="0" w:color="000000"/>
              <w:bottom w:val="single" w:sz="4" w:space="0" w:color="000000"/>
              <w:right w:val="single" w:sz="4" w:space="0" w:color="000000"/>
            </w:tcBorders>
          </w:tcPr>
          <w:p w14:paraId="5E6D8529" w14:textId="77777777" w:rsidR="009A7D31" w:rsidRDefault="00000000">
            <w:pPr>
              <w:widowControl w:val="0"/>
              <w:rPr>
                <w:color w:val="000000"/>
                <w:sz w:val="28"/>
                <w:szCs w:val="28"/>
              </w:rPr>
            </w:pPr>
            <w:r>
              <w:rPr>
                <w:sz w:val="28"/>
                <w:szCs w:val="28"/>
              </w:rPr>
              <w:t>Name of the academic discipline</w:t>
            </w:r>
          </w:p>
        </w:tc>
        <w:tc>
          <w:tcPr>
            <w:tcW w:w="4961" w:type="dxa"/>
            <w:tcBorders>
              <w:top w:val="single" w:sz="4" w:space="0" w:color="000000"/>
              <w:left w:val="single" w:sz="4" w:space="0" w:color="000000"/>
              <w:bottom w:val="single" w:sz="4" w:space="0" w:color="000000"/>
              <w:right w:val="single" w:sz="4" w:space="0" w:color="000000"/>
            </w:tcBorders>
          </w:tcPr>
          <w:p w14:paraId="2A9A6D08" w14:textId="77777777" w:rsidR="009A7D31" w:rsidRDefault="00000000">
            <w:pPr>
              <w:widowControl w:val="0"/>
              <w:rPr>
                <w:color w:val="000000"/>
                <w:sz w:val="28"/>
                <w:szCs w:val="28"/>
              </w:rPr>
            </w:pPr>
            <w:r>
              <w:rPr>
                <w:color w:val="000000"/>
                <w:sz w:val="28"/>
                <w:szCs w:val="28"/>
              </w:rPr>
              <w:t>Jurisprudence</w:t>
            </w:r>
          </w:p>
        </w:tc>
      </w:tr>
      <w:tr w:rsidR="009A7D31" w14:paraId="138D07ED" w14:textId="77777777">
        <w:trPr>
          <w:trHeight w:val="289"/>
        </w:trPr>
        <w:tc>
          <w:tcPr>
            <w:tcW w:w="4503" w:type="dxa"/>
            <w:tcBorders>
              <w:top w:val="single" w:sz="4" w:space="0" w:color="000000"/>
              <w:left w:val="single" w:sz="4" w:space="0" w:color="000000"/>
              <w:bottom w:val="single" w:sz="4" w:space="0" w:color="000000"/>
              <w:right w:val="single" w:sz="4" w:space="0" w:color="000000"/>
            </w:tcBorders>
          </w:tcPr>
          <w:p w14:paraId="4CAAAEBB" w14:textId="77777777" w:rsidR="009A7D31" w:rsidRDefault="00000000">
            <w:pPr>
              <w:widowControl w:val="0"/>
              <w:rPr>
                <w:color w:val="000000"/>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4961" w:type="dxa"/>
            <w:tcBorders>
              <w:top w:val="single" w:sz="4" w:space="0" w:color="000000"/>
              <w:left w:val="single" w:sz="4" w:space="0" w:color="000000"/>
              <w:bottom w:val="single" w:sz="4" w:space="0" w:color="000000"/>
              <w:right w:val="single" w:sz="4" w:space="0" w:color="000000"/>
            </w:tcBorders>
          </w:tcPr>
          <w:p w14:paraId="4AFE298E" w14:textId="77777777" w:rsidR="009A7D31" w:rsidRDefault="00000000">
            <w:pPr>
              <w:widowControl w:val="0"/>
              <w:rPr>
                <w:color w:val="000000"/>
                <w:sz w:val="28"/>
                <w:szCs w:val="28"/>
              </w:rPr>
            </w:pPr>
            <w:r>
              <w:rPr>
                <w:color w:val="000000"/>
                <w:sz w:val="28"/>
                <w:szCs w:val="28"/>
              </w:rPr>
              <w:t>D3 Management</w:t>
            </w:r>
          </w:p>
        </w:tc>
      </w:tr>
      <w:tr w:rsidR="009A7D31" w14:paraId="0EC0C7CA" w14:textId="77777777">
        <w:trPr>
          <w:trHeight w:val="372"/>
        </w:trPr>
        <w:tc>
          <w:tcPr>
            <w:tcW w:w="4503" w:type="dxa"/>
            <w:tcBorders>
              <w:top w:val="single" w:sz="4" w:space="0" w:color="000000"/>
              <w:left w:val="single" w:sz="4" w:space="0" w:color="000000"/>
              <w:bottom w:val="single" w:sz="4" w:space="0" w:color="000000"/>
              <w:right w:val="single" w:sz="4" w:space="0" w:color="000000"/>
            </w:tcBorders>
          </w:tcPr>
          <w:p w14:paraId="2475D2AF" w14:textId="77777777" w:rsidR="009A7D31" w:rsidRDefault="00000000">
            <w:pPr>
              <w:widowControl w:val="0"/>
              <w:rPr>
                <w:color w:val="000000"/>
                <w:sz w:val="28"/>
                <w:szCs w:val="28"/>
              </w:rPr>
            </w:pPr>
            <w:r>
              <w:rPr>
                <w:sz w:val="28"/>
                <w:szCs w:val="28"/>
              </w:rPr>
              <w:t xml:space="preserve">Level of higher education </w:t>
            </w:r>
          </w:p>
        </w:tc>
        <w:tc>
          <w:tcPr>
            <w:tcW w:w="4961" w:type="dxa"/>
            <w:tcBorders>
              <w:top w:val="single" w:sz="4" w:space="0" w:color="000000"/>
              <w:left w:val="single" w:sz="4" w:space="0" w:color="000000"/>
              <w:bottom w:val="single" w:sz="4" w:space="0" w:color="000000"/>
              <w:right w:val="single" w:sz="4" w:space="0" w:color="000000"/>
            </w:tcBorders>
          </w:tcPr>
          <w:p w14:paraId="57205745" w14:textId="77777777" w:rsidR="009A7D31" w:rsidRDefault="00000000">
            <w:pPr>
              <w:widowControl w:val="0"/>
              <w:rPr>
                <w:color w:val="000000"/>
                <w:sz w:val="28"/>
                <w:szCs w:val="28"/>
              </w:rPr>
            </w:pPr>
            <w:r>
              <w:rPr>
                <w:color w:val="000000"/>
                <w:sz w:val="28"/>
                <w:szCs w:val="28"/>
              </w:rPr>
              <w:t>First (bachelor's) level</w:t>
            </w:r>
          </w:p>
        </w:tc>
      </w:tr>
      <w:tr w:rsidR="009A7D31" w14:paraId="7A113BFA" w14:textId="77777777">
        <w:trPr>
          <w:trHeight w:val="386"/>
        </w:trPr>
        <w:tc>
          <w:tcPr>
            <w:tcW w:w="4503" w:type="dxa"/>
            <w:tcBorders>
              <w:top w:val="single" w:sz="4" w:space="0" w:color="000000"/>
              <w:left w:val="single" w:sz="4" w:space="0" w:color="000000"/>
              <w:bottom w:val="single" w:sz="4" w:space="0" w:color="000000"/>
              <w:right w:val="single" w:sz="4" w:space="0" w:color="000000"/>
            </w:tcBorders>
          </w:tcPr>
          <w:p w14:paraId="14BD3C12" w14:textId="77777777" w:rsidR="009A7D31" w:rsidRDefault="00000000">
            <w:pPr>
              <w:widowControl w:val="0"/>
              <w:rPr>
                <w:color w:val="000000"/>
                <w:sz w:val="28"/>
                <w:szCs w:val="28"/>
              </w:rPr>
            </w:pPr>
            <w:proofErr w:type="gramStart"/>
            <w:r>
              <w:rPr>
                <w:sz w:val="28"/>
                <w:szCs w:val="28"/>
              </w:rPr>
              <w:t>Discipline  status</w:t>
            </w:r>
            <w:proofErr w:type="gramEnd"/>
            <w:r>
              <w:rPr>
                <w:sz w:val="28"/>
                <w:szCs w:val="28"/>
              </w:rPr>
              <w:t xml:space="preserve"> </w:t>
            </w:r>
          </w:p>
        </w:tc>
        <w:tc>
          <w:tcPr>
            <w:tcW w:w="4961" w:type="dxa"/>
            <w:tcBorders>
              <w:top w:val="single" w:sz="4" w:space="0" w:color="000000"/>
              <w:left w:val="single" w:sz="4" w:space="0" w:color="000000"/>
              <w:bottom w:val="single" w:sz="4" w:space="0" w:color="000000"/>
              <w:right w:val="single" w:sz="4" w:space="0" w:color="000000"/>
            </w:tcBorders>
          </w:tcPr>
          <w:p w14:paraId="3AB62E0B" w14:textId="77777777" w:rsidR="009A7D31" w:rsidRDefault="00000000">
            <w:pPr>
              <w:widowControl w:val="0"/>
              <w:rPr>
                <w:color w:val="000000"/>
                <w:sz w:val="28"/>
                <w:szCs w:val="28"/>
              </w:rPr>
            </w:pPr>
            <w:r>
              <w:rPr>
                <w:sz w:val="28"/>
                <w:szCs w:val="28"/>
              </w:rPr>
              <w:t>Compulsory</w:t>
            </w:r>
          </w:p>
        </w:tc>
      </w:tr>
      <w:tr w:rsidR="009A7D31" w14:paraId="30BB41FE" w14:textId="77777777">
        <w:trPr>
          <w:trHeight w:val="1189"/>
        </w:trPr>
        <w:tc>
          <w:tcPr>
            <w:tcW w:w="4503" w:type="dxa"/>
            <w:tcBorders>
              <w:top w:val="single" w:sz="4" w:space="0" w:color="000000"/>
              <w:left w:val="single" w:sz="4" w:space="0" w:color="000000"/>
              <w:bottom w:val="single" w:sz="4" w:space="0" w:color="000000"/>
              <w:right w:val="single" w:sz="4" w:space="0" w:color="000000"/>
            </w:tcBorders>
          </w:tcPr>
          <w:p w14:paraId="0236D9D0" w14:textId="77777777" w:rsidR="009A7D31" w:rsidRDefault="00000000">
            <w:pPr>
              <w:widowControl w:val="0"/>
              <w:rPr>
                <w:color w:val="000000"/>
                <w:sz w:val="28"/>
                <w:szCs w:val="28"/>
              </w:rPr>
            </w:pPr>
            <w:r>
              <w:rPr>
                <w:sz w:val="28"/>
                <w:szCs w:val="28"/>
              </w:rPr>
              <w:t>Number of credits and hours</w:t>
            </w:r>
          </w:p>
        </w:tc>
        <w:tc>
          <w:tcPr>
            <w:tcW w:w="4961" w:type="dxa"/>
            <w:tcBorders>
              <w:top w:val="single" w:sz="4" w:space="0" w:color="000000"/>
              <w:left w:val="single" w:sz="4" w:space="0" w:color="000000"/>
              <w:bottom w:val="single" w:sz="4" w:space="0" w:color="000000"/>
              <w:right w:val="single" w:sz="4" w:space="0" w:color="000000"/>
            </w:tcBorders>
          </w:tcPr>
          <w:p w14:paraId="0D4EBAEF" w14:textId="77777777" w:rsidR="009A7D31" w:rsidRDefault="00000000">
            <w:pPr>
              <w:widowControl w:val="0"/>
              <w:rPr>
                <w:color w:val="000000"/>
                <w:sz w:val="28"/>
                <w:szCs w:val="28"/>
              </w:rPr>
            </w:pPr>
            <w:r>
              <w:rPr>
                <w:color w:val="000000"/>
                <w:sz w:val="28"/>
                <w:szCs w:val="28"/>
              </w:rPr>
              <w:t>4 credits/120 hours</w:t>
            </w:r>
          </w:p>
          <w:p w14:paraId="20662969" w14:textId="77777777" w:rsidR="009A7D31" w:rsidRDefault="00000000">
            <w:pPr>
              <w:widowControl w:val="0"/>
              <w:tabs>
                <w:tab w:val="left" w:pos="8931"/>
                <w:tab w:val="left" w:pos="9356"/>
              </w:tabs>
              <w:rPr>
                <w:color w:val="000000"/>
                <w:sz w:val="28"/>
                <w:szCs w:val="28"/>
              </w:rPr>
            </w:pPr>
            <w:r>
              <w:rPr>
                <w:color w:val="000000"/>
                <w:sz w:val="28"/>
                <w:szCs w:val="28"/>
              </w:rPr>
              <w:t>Lectures: 34 hours</w:t>
            </w:r>
          </w:p>
          <w:p w14:paraId="0A4F6FAA" w14:textId="77777777" w:rsidR="009A7D31" w:rsidRDefault="00000000">
            <w:pPr>
              <w:widowControl w:val="0"/>
              <w:tabs>
                <w:tab w:val="left" w:pos="8931"/>
                <w:tab w:val="left" w:pos="9356"/>
              </w:tabs>
              <w:rPr>
                <w:color w:val="000000"/>
                <w:sz w:val="28"/>
                <w:szCs w:val="28"/>
              </w:rPr>
            </w:pPr>
            <w:r>
              <w:rPr>
                <w:color w:val="000000"/>
                <w:sz w:val="28"/>
                <w:szCs w:val="28"/>
              </w:rPr>
              <w:t>Seminar classes: 18 hours</w:t>
            </w:r>
          </w:p>
          <w:p w14:paraId="247B7EC6" w14:textId="77777777" w:rsidR="009A7D31" w:rsidRDefault="00000000">
            <w:pPr>
              <w:widowControl w:val="0"/>
              <w:tabs>
                <w:tab w:val="left" w:pos="8931"/>
                <w:tab w:val="left" w:pos="9356"/>
              </w:tabs>
              <w:rPr>
                <w:color w:val="000000"/>
                <w:sz w:val="28"/>
                <w:szCs w:val="28"/>
              </w:rPr>
            </w:pPr>
            <w:r>
              <w:rPr>
                <w:sz w:val="28"/>
                <w:szCs w:val="28"/>
              </w:rPr>
              <w:t>Students’ independent work</w:t>
            </w:r>
            <w:r>
              <w:rPr>
                <w:color w:val="000000"/>
                <w:sz w:val="28"/>
                <w:szCs w:val="28"/>
              </w:rPr>
              <w:t>: 68 hours</w:t>
            </w:r>
          </w:p>
        </w:tc>
      </w:tr>
      <w:tr w:rsidR="009A7D31" w14:paraId="5DFFBBFC" w14:textId="77777777">
        <w:trPr>
          <w:trHeight w:val="393"/>
        </w:trPr>
        <w:tc>
          <w:tcPr>
            <w:tcW w:w="4503" w:type="dxa"/>
            <w:tcBorders>
              <w:top w:val="single" w:sz="4" w:space="0" w:color="000000"/>
              <w:left w:val="single" w:sz="4" w:space="0" w:color="000000"/>
              <w:bottom w:val="single" w:sz="4" w:space="0" w:color="000000"/>
              <w:right w:val="single" w:sz="4" w:space="0" w:color="000000"/>
            </w:tcBorders>
          </w:tcPr>
          <w:p w14:paraId="1ADF771E" w14:textId="77777777" w:rsidR="009A7D31" w:rsidRDefault="00000000">
            <w:pPr>
              <w:widowControl w:val="0"/>
              <w:rPr>
                <w:color w:val="000000"/>
                <w:sz w:val="28"/>
                <w:szCs w:val="28"/>
              </w:rPr>
            </w:pPr>
            <w:r>
              <w:rPr>
                <w:sz w:val="28"/>
                <w:szCs w:val="28"/>
              </w:rPr>
              <w:t>Terms of study of the discipline</w:t>
            </w:r>
          </w:p>
        </w:tc>
        <w:tc>
          <w:tcPr>
            <w:tcW w:w="4961" w:type="dxa"/>
            <w:tcBorders>
              <w:top w:val="single" w:sz="4" w:space="0" w:color="000000"/>
              <w:left w:val="single" w:sz="4" w:space="0" w:color="000000"/>
              <w:bottom w:val="single" w:sz="4" w:space="0" w:color="000000"/>
              <w:right w:val="single" w:sz="4" w:space="0" w:color="000000"/>
            </w:tcBorders>
          </w:tcPr>
          <w:p w14:paraId="09E980D2" w14:textId="77777777" w:rsidR="009A7D31" w:rsidRDefault="00000000">
            <w:pPr>
              <w:widowControl w:val="0"/>
              <w:rPr>
                <w:color w:val="000000"/>
                <w:sz w:val="28"/>
                <w:szCs w:val="28"/>
              </w:rPr>
            </w:pPr>
            <w:r>
              <w:rPr>
                <w:color w:val="000000"/>
                <w:sz w:val="28"/>
                <w:szCs w:val="28"/>
              </w:rPr>
              <w:t xml:space="preserve">2 </w:t>
            </w:r>
            <w:proofErr w:type="gramStart"/>
            <w:r>
              <w:rPr>
                <w:color w:val="000000"/>
                <w:sz w:val="28"/>
                <w:szCs w:val="28"/>
              </w:rPr>
              <w:t>semester</w:t>
            </w:r>
            <w:proofErr w:type="gramEnd"/>
          </w:p>
        </w:tc>
      </w:tr>
      <w:tr w:rsidR="009A7D31" w14:paraId="36F3FA43" w14:textId="77777777">
        <w:trPr>
          <w:trHeight w:val="376"/>
        </w:trPr>
        <w:tc>
          <w:tcPr>
            <w:tcW w:w="4503" w:type="dxa"/>
            <w:tcBorders>
              <w:top w:val="single" w:sz="4" w:space="0" w:color="000000"/>
              <w:left w:val="single" w:sz="4" w:space="0" w:color="000000"/>
              <w:bottom w:val="single" w:sz="4" w:space="0" w:color="000000"/>
              <w:right w:val="single" w:sz="4" w:space="0" w:color="000000"/>
            </w:tcBorders>
          </w:tcPr>
          <w:p w14:paraId="36DBA3E0" w14:textId="77777777" w:rsidR="009A7D31" w:rsidRDefault="00000000">
            <w:pPr>
              <w:widowControl w:val="0"/>
              <w:rPr>
                <w:color w:val="000000"/>
                <w:sz w:val="28"/>
                <w:szCs w:val="28"/>
              </w:rPr>
            </w:pPr>
            <w:r>
              <w:rPr>
                <w:sz w:val="28"/>
                <w:szCs w:val="28"/>
              </w:rPr>
              <w:t>Language of instruction</w:t>
            </w:r>
          </w:p>
        </w:tc>
        <w:tc>
          <w:tcPr>
            <w:tcW w:w="4961" w:type="dxa"/>
            <w:tcBorders>
              <w:top w:val="single" w:sz="4" w:space="0" w:color="000000"/>
              <w:left w:val="single" w:sz="4" w:space="0" w:color="000000"/>
              <w:bottom w:val="single" w:sz="4" w:space="0" w:color="000000"/>
              <w:right w:val="single" w:sz="4" w:space="0" w:color="000000"/>
            </w:tcBorders>
          </w:tcPr>
          <w:p w14:paraId="232AAB22" w14:textId="77777777" w:rsidR="009A7D31" w:rsidRDefault="00000000">
            <w:pPr>
              <w:widowControl w:val="0"/>
              <w:rPr>
                <w:color w:val="000000"/>
                <w:sz w:val="28"/>
                <w:szCs w:val="28"/>
              </w:rPr>
            </w:pPr>
            <w:r>
              <w:rPr>
                <w:color w:val="000000"/>
                <w:sz w:val="28"/>
                <w:szCs w:val="28"/>
              </w:rPr>
              <w:t>Ukrainian</w:t>
            </w:r>
          </w:p>
        </w:tc>
      </w:tr>
      <w:tr w:rsidR="009A7D31" w14:paraId="1C8AFB83" w14:textId="77777777">
        <w:trPr>
          <w:trHeight w:val="456"/>
        </w:trPr>
        <w:tc>
          <w:tcPr>
            <w:tcW w:w="4503" w:type="dxa"/>
            <w:tcBorders>
              <w:top w:val="single" w:sz="4" w:space="0" w:color="000000"/>
              <w:left w:val="single" w:sz="4" w:space="0" w:color="000000"/>
              <w:bottom w:val="single" w:sz="4" w:space="0" w:color="000000"/>
              <w:right w:val="single" w:sz="4" w:space="0" w:color="000000"/>
            </w:tcBorders>
          </w:tcPr>
          <w:p w14:paraId="48D4BE0C" w14:textId="77777777" w:rsidR="009A7D31" w:rsidRDefault="00000000">
            <w:pPr>
              <w:widowControl w:val="0"/>
              <w:rPr>
                <w:color w:val="000000"/>
                <w:sz w:val="28"/>
                <w:szCs w:val="28"/>
              </w:rPr>
            </w:pPr>
            <w:r>
              <w:rPr>
                <w:sz w:val="28"/>
                <w:szCs w:val="28"/>
              </w:rPr>
              <w:t xml:space="preserve">Final control type </w:t>
            </w:r>
          </w:p>
        </w:tc>
        <w:tc>
          <w:tcPr>
            <w:tcW w:w="4961" w:type="dxa"/>
            <w:tcBorders>
              <w:top w:val="single" w:sz="4" w:space="0" w:color="000000"/>
              <w:left w:val="single" w:sz="4" w:space="0" w:color="000000"/>
              <w:bottom w:val="single" w:sz="4" w:space="0" w:color="000000"/>
              <w:right w:val="single" w:sz="4" w:space="0" w:color="000000"/>
            </w:tcBorders>
          </w:tcPr>
          <w:p w14:paraId="248BA6CE" w14:textId="77777777" w:rsidR="009A7D31" w:rsidRDefault="00000000">
            <w:pPr>
              <w:widowControl w:val="0"/>
              <w:rPr>
                <w:color w:val="000000"/>
                <w:sz w:val="28"/>
                <w:szCs w:val="28"/>
              </w:rPr>
            </w:pPr>
            <w:r>
              <w:rPr>
                <w:color w:val="000000"/>
                <w:sz w:val="28"/>
                <w:szCs w:val="28"/>
              </w:rPr>
              <w:t>Pass/fail (credit)</w:t>
            </w:r>
          </w:p>
        </w:tc>
      </w:tr>
    </w:tbl>
    <w:p w14:paraId="1ADF9FCB" w14:textId="77777777" w:rsidR="009A7D31" w:rsidRDefault="009A7D31">
      <w:pPr>
        <w:widowControl w:val="0"/>
        <w:jc w:val="center"/>
        <w:rPr>
          <w:b/>
          <w:bCs/>
          <w:color w:val="000000"/>
          <w:sz w:val="28"/>
          <w:szCs w:val="28"/>
        </w:rPr>
      </w:pPr>
    </w:p>
    <w:p w14:paraId="1001E200" w14:textId="77777777" w:rsidR="009A7D31" w:rsidRDefault="00000000">
      <w:pPr>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3347D6C5" w14:textId="77777777" w:rsidR="009A7D31" w:rsidRDefault="009A7D31">
      <w:pPr>
        <w:pBdr>
          <w:top w:val="nil"/>
          <w:left w:val="nil"/>
          <w:bottom w:val="nil"/>
          <w:right w:val="nil"/>
          <w:between w:val="nil"/>
        </w:pBdr>
        <w:rPr>
          <w:color w:val="000000"/>
          <w:sz w:val="28"/>
          <w:szCs w:val="28"/>
        </w:rPr>
      </w:pPr>
    </w:p>
    <w:tbl>
      <w:tblPr>
        <w:tblStyle w:val="afd"/>
        <w:tblW w:w="9488" w:type="dxa"/>
        <w:tblInd w:w="10" w:type="dxa"/>
        <w:tblLayout w:type="fixed"/>
        <w:tblLook w:val="0400" w:firstRow="0" w:lastRow="0" w:firstColumn="0" w:lastColumn="0" w:noHBand="0" w:noVBand="1"/>
      </w:tblPr>
      <w:tblGrid>
        <w:gridCol w:w="4526"/>
        <w:gridCol w:w="4962"/>
      </w:tblGrid>
      <w:tr w:rsidR="009A7D31" w14:paraId="1BA06821" w14:textId="77777777">
        <w:trPr>
          <w:trHeight w:val="222"/>
        </w:trPr>
        <w:tc>
          <w:tcPr>
            <w:tcW w:w="4526"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60702F4" w14:textId="77777777" w:rsidR="009A7D31" w:rsidRDefault="00000000">
            <w:pPr>
              <w:pBdr>
                <w:top w:val="nil"/>
                <w:left w:val="nil"/>
                <w:bottom w:val="nil"/>
                <w:right w:val="nil"/>
                <w:between w:val="nil"/>
              </w:pBdr>
              <w:rPr>
                <w:color w:val="000000"/>
                <w:sz w:val="28"/>
                <w:szCs w:val="28"/>
              </w:rPr>
            </w:pPr>
            <w:r>
              <w:rPr>
                <w:color w:val="000000"/>
                <w:sz w:val="28"/>
                <w:szCs w:val="28"/>
              </w:rPr>
              <w:t>Full name of the instructor</w:t>
            </w:r>
          </w:p>
        </w:tc>
        <w:tc>
          <w:tcPr>
            <w:tcW w:w="4962"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6093E1B" w14:textId="0B7E6BAE" w:rsidR="009A7D31" w:rsidRPr="008931FF" w:rsidRDefault="008931FF">
            <w:pPr>
              <w:pBdr>
                <w:top w:val="nil"/>
                <w:left w:val="nil"/>
                <w:bottom w:val="nil"/>
                <w:right w:val="nil"/>
                <w:between w:val="nil"/>
              </w:pBdr>
              <w:rPr>
                <w:color w:val="000000"/>
                <w:sz w:val="28"/>
                <w:szCs w:val="28"/>
                <w:lang w:val="ru-UA"/>
              </w:rPr>
            </w:pPr>
            <w:r w:rsidRPr="008931FF">
              <w:rPr>
                <w:color w:val="000000"/>
                <w:sz w:val="28"/>
                <w:szCs w:val="28"/>
              </w:rPr>
              <w:t>Oleksandr Patlachuk</w:t>
            </w:r>
          </w:p>
        </w:tc>
      </w:tr>
      <w:tr w:rsidR="009A7D31" w14:paraId="1B384C77" w14:textId="77777777">
        <w:trPr>
          <w:trHeight w:val="80"/>
        </w:trPr>
        <w:tc>
          <w:tcPr>
            <w:tcW w:w="4526"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3C7770D" w14:textId="77777777" w:rsidR="009A7D31" w:rsidRDefault="00000000">
            <w:pPr>
              <w:pBdr>
                <w:top w:val="nil"/>
                <w:left w:val="nil"/>
                <w:bottom w:val="nil"/>
                <w:right w:val="nil"/>
                <w:between w:val="nil"/>
              </w:pBdr>
              <w:rPr>
                <w:color w:val="000000"/>
                <w:sz w:val="28"/>
                <w:szCs w:val="28"/>
              </w:rPr>
            </w:pPr>
            <w:r>
              <w:rPr>
                <w:color w:val="000000"/>
                <w:sz w:val="28"/>
                <w:szCs w:val="28"/>
              </w:rPr>
              <w:t>Academic degree</w:t>
            </w:r>
          </w:p>
        </w:tc>
        <w:tc>
          <w:tcPr>
            <w:tcW w:w="4962"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62F2F59" w14:textId="0EE676C5" w:rsidR="009A7D31" w:rsidRPr="008931FF" w:rsidRDefault="008931FF">
            <w:pPr>
              <w:pBdr>
                <w:top w:val="nil"/>
                <w:left w:val="nil"/>
                <w:bottom w:val="nil"/>
                <w:right w:val="nil"/>
                <w:between w:val="nil"/>
              </w:pBdr>
              <w:rPr>
                <w:color w:val="000000"/>
                <w:sz w:val="28"/>
                <w:szCs w:val="28"/>
                <w:lang w:val="ru-UA"/>
              </w:rPr>
            </w:pPr>
            <w:r w:rsidRPr="008931FF">
              <w:rPr>
                <w:color w:val="000000"/>
                <w:sz w:val="28"/>
                <w:szCs w:val="28"/>
              </w:rPr>
              <w:t>Doctor of Law Sciences</w:t>
            </w:r>
          </w:p>
        </w:tc>
      </w:tr>
      <w:tr w:rsidR="009A7D31" w14:paraId="58FBC49A" w14:textId="77777777">
        <w:trPr>
          <w:trHeight w:val="199"/>
        </w:trPr>
        <w:tc>
          <w:tcPr>
            <w:tcW w:w="4526"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9DA309E" w14:textId="77777777" w:rsidR="009A7D31" w:rsidRDefault="00000000">
            <w:pPr>
              <w:pBdr>
                <w:top w:val="nil"/>
                <w:left w:val="nil"/>
                <w:bottom w:val="nil"/>
                <w:right w:val="nil"/>
                <w:between w:val="nil"/>
              </w:pBdr>
              <w:rPr>
                <w:color w:val="000000"/>
                <w:sz w:val="28"/>
                <w:szCs w:val="28"/>
              </w:rPr>
            </w:pPr>
            <w:r>
              <w:rPr>
                <w:color w:val="000000"/>
                <w:sz w:val="28"/>
                <w:szCs w:val="28"/>
              </w:rPr>
              <w:t>Position</w:t>
            </w:r>
          </w:p>
        </w:tc>
        <w:tc>
          <w:tcPr>
            <w:tcW w:w="4962"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28810DD" w14:textId="44ED8216" w:rsidR="009A7D31" w:rsidRPr="008931FF" w:rsidRDefault="008931FF">
            <w:pPr>
              <w:pBdr>
                <w:top w:val="nil"/>
                <w:left w:val="nil"/>
                <w:bottom w:val="nil"/>
                <w:right w:val="nil"/>
                <w:between w:val="nil"/>
              </w:pBdr>
              <w:rPr>
                <w:color w:val="000000"/>
                <w:sz w:val="28"/>
                <w:szCs w:val="28"/>
                <w:lang w:val="ru-UA"/>
              </w:rPr>
            </w:pPr>
            <w:r w:rsidRPr="008931FF">
              <w:rPr>
                <w:color w:val="000000"/>
                <w:sz w:val="28"/>
                <w:szCs w:val="28"/>
              </w:rPr>
              <w:t>docent</w:t>
            </w:r>
          </w:p>
        </w:tc>
      </w:tr>
      <w:tr w:rsidR="009A7D31" w14:paraId="1ECE6AB3" w14:textId="77777777">
        <w:trPr>
          <w:trHeight w:val="369"/>
        </w:trPr>
        <w:tc>
          <w:tcPr>
            <w:tcW w:w="4526"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DB22B60" w14:textId="77777777" w:rsidR="009A7D31" w:rsidRDefault="00000000">
            <w:pPr>
              <w:pBdr>
                <w:top w:val="nil"/>
                <w:left w:val="nil"/>
                <w:bottom w:val="nil"/>
                <w:right w:val="nil"/>
                <w:between w:val="nil"/>
              </w:pBdr>
              <w:rPr>
                <w:color w:val="000000"/>
                <w:sz w:val="28"/>
                <w:szCs w:val="28"/>
              </w:rPr>
            </w:pPr>
            <w:r>
              <w:rPr>
                <w:color w:val="000000"/>
                <w:sz w:val="28"/>
                <w:szCs w:val="28"/>
              </w:rPr>
              <w:t>Areas of scientific research</w:t>
            </w:r>
          </w:p>
        </w:tc>
        <w:tc>
          <w:tcPr>
            <w:tcW w:w="4962"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736DD23" w14:textId="22C03214" w:rsidR="009A7D31" w:rsidRDefault="008931FF">
            <w:pPr>
              <w:pBdr>
                <w:top w:val="nil"/>
                <w:left w:val="nil"/>
                <w:bottom w:val="nil"/>
                <w:right w:val="nil"/>
                <w:between w:val="nil"/>
              </w:pBdr>
              <w:rPr>
                <w:color w:val="000000"/>
                <w:sz w:val="28"/>
                <w:szCs w:val="28"/>
              </w:rPr>
            </w:pPr>
            <w:r w:rsidRPr="008931FF">
              <w:rPr>
                <w:color w:val="000000"/>
                <w:sz w:val="28"/>
                <w:szCs w:val="28"/>
              </w:rPr>
              <w:t>Law</w:t>
            </w:r>
          </w:p>
        </w:tc>
      </w:tr>
      <w:tr w:rsidR="009A7D31" w14:paraId="4ED44C2F" w14:textId="77777777">
        <w:trPr>
          <w:trHeight w:val="231"/>
        </w:trPr>
        <w:tc>
          <w:tcPr>
            <w:tcW w:w="4526"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FE0067A" w14:textId="77777777" w:rsidR="009A7D31" w:rsidRDefault="00000000">
            <w:pPr>
              <w:pBdr>
                <w:top w:val="nil"/>
                <w:left w:val="nil"/>
                <w:bottom w:val="nil"/>
                <w:right w:val="nil"/>
                <w:between w:val="nil"/>
              </w:pBdr>
              <w:rPr>
                <w:color w:val="000000"/>
                <w:sz w:val="28"/>
                <w:szCs w:val="28"/>
              </w:rPr>
            </w:pPr>
            <w:r>
              <w:rPr>
                <w:color w:val="000000"/>
                <w:sz w:val="28"/>
                <w:szCs w:val="28"/>
              </w:rPr>
              <w:t>Links to the registers of identifiers for scientists</w:t>
            </w:r>
          </w:p>
        </w:tc>
        <w:tc>
          <w:tcPr>
            <w:tcW w:w="4962"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377930F" w14:textId="77777777" w:rsidR="008931FF" w:rsidRPr="001751EE" w:rsidRDefault="008931FF" w:rsidP="008931FF">
            <w:pPr>
              <w:jc w:val="both"/>
              <w:rPr>
                <w:sz w:val="24"/>
                <w:szCs w:val="24"/>
                <w:lang w:val="uk-UA"/>
              </w:rPr>
            </w:pPr>
            <w:r w:rsidRPr="001751EE">
              <w:rPr>
                <w:sz w:val="24"/>
                <w:szCs w:val="24"/>
                <w:lang w:val="uk-UA"/>
              </w:rPr>
              <w:t>ORCSD: 0000-0003-2245-4030</w:t>
            </w:r>
          </w:p>
          <w:p w14:paraId="7A8A0959" w14:textId="77777777" w:rsidR="008931FF" w:rsidRPr="008931FF" w:rsidRDefault="008931FF" w:rsidP="008931FF">
            <w:pPr>
              <w:pBdr>
                <w:top w:val="nil"/>
                <w:left w:val="nil"/>
                <w:bottom w:val="nil"/>
                <w:right w:val="nil"/>
                <w:between w:val="nil"/>
              </w:pBdr>
              <w:rPr>
                <w:sz w:val="24"/>
                <w:szCs w:val="24"/>
                <w:lang w:val="ru-UA"/>
              </w:rPr>
            </w:pPr>
            <w:r w:rsidRPr="008931FF">
              <w:rPr>
                <w:sz w:val="24"/>
                <w:szCs w:val="24"/>
              </w:rPr>
              <w:t>Google Scholar Profile:</w:t>
            </w:r>
          </w:p>
          <w:p w14:paraId="00657208" w14:textId="3719F99F" w:rsidR="009A7D31" w:rsidRDefault="008931FF" w:rsidP="008931FF">
            <w:pPr>
              <w:pBdr>
                <w:top w:val="nil"/>
                <w:left w:val="nil"/>
                <w:bottom w:val="nil"/>
                <w:right w:val="nil"/>
                <w:between w:val="nil"/>
              </w:pBdr>
              <w:rPr>
                <w:color w:val="000000"/>
                <w:sz w:val="28"/>
                <w:szCs w:val="28"/>
              </w:rPr>
            </w:pPr>
            <w:hyperlink r:id="rId9" w:history="1">
              <w:r w:rsidRPr="001751EE">
                <w:rPr>
                  <w:rStyle w:val="a6"/>
                  <w:sz w:val="24"/>
                  <w:szCs w:val="24"/>
                  <w:lang w:val="uk-UA"/>
                </w:rPr>
                <w:t>https://scholar.google.com.ua/citations?user=</w:t>
              </w:r>
              <w:proofErr w:type="spellStart"/>
              <w:r w:rsidRPr="001751EE">
                <w:rPr>
                  <w:rStyle w:val="a6"/>
                  <w:sz w:val="24"/>
                  <w:szCs w:val="24"/>
                  <w:lang w:val="en-US"/>
                </w:rPr>
                <w:t>AsZHdzwAAAJ</w:t>
              </w:r>
              <w:proofErr w:type="spellEnd"/>
              <w:r w:rsidRPr="001751EE">
                <w:rPr>
                  <w:rStyle w:val="a6"/>
                  <w:sz w:val="24"/>
                  <w:szCs w:val="24"/>
                  <w:lang w:val="uk-UA"/>
                </w:rPr>
                <w:t>&amp;</w:t>
              </w:r>
              <w:proofErr w:type="spellStart"/>
              <w:r w:rsidRPr="001751EE">
                <w:rPr>
                  <w:rStyle w:val="a6"/>
                  <w:sz w:val="24"/>
                  <w:szCs w:val="24"/>
                  <w:lang w:val="uk-UA"/>
                </w:rPr>
                <w:t>hl</w:t>
              </w:r>
              <w:proofErr w:type="spellEnd"/>
              <w:r w:rsidRPr="001751EE">
                <w:rPr>
                  <w:rStyle w:val="a6"/>
                  <w:sz w:val="24"/>
                  <w:szCs w:val="24"/>
                  <w:lang w:val="uk-UA"/>
                </w:rPr>
                <w:t>=</w:t>
              </w:r>
              <w:proofErr w:type="spellStart"/>
              <w:r w:rsidRPr="001751EE">
                <w:rPr>
                  <w:rStyle w:val="a6"/>
                  <w:sz w:val="24"/>
                  <w:szCs w:val="24"/>
                  <w:lang w:val="en-US"/>
                </w:rPr>
                <w:t>uk</w:t>
              </w:r>
              <w:proofErr w:type="spellEnd"/>
              <w:r w:rsidRPr="001751EE">
                <w:rPr>
                  <w:rStyle w:val="a6"/>
                  <w:sz w:val="24"/>
                  <w:szCs w:val="24"/>
                  <w:lang w:val="uk-UA"/>
                </w:rPr>
                <w:t>&amp;</w:t>
              </w:r>
              <w:r w:rsidRPr="001751EE">
                <w:rPr>
                  <w:rStyle w:val="a6"/>
                  <w:sz w:val="24"/>
                  <w:szCs w:val="24"/>
                  <w:lang w:val="en-US"/>
                </w:rPr>
                <w:t>oi</w:t>
              </w:r>
              <w:r w:rsidRPr="001751EE">
                <w:rPr>
                  <w:rStyle w:val="a6"/>
                  <w:sz w:val="24"/>
                  <w:szCs w:val="24"/>
                  <w:lang w:val="uk-UA"/>
                </w:rPr>
                <w:t>=</w:t>
              </w:r>
              <w:proofErr w:type="spellStart"/>
              <w:r w:rsidRPr="001751EE">
                <w:rPr>
                  <w:rStyle w:val="a6"/>
                  <w:sz w:val="24"/>
                  <w:szCs w:val="24"/>
                  <w:lang w:val="en-US"/>
                </w:rPr>
                <w:t>sra</w:t>
              </w:r>
              <w:proofErr w:type="spellEnd"/>
            </w:hyperlink>
          </w:p>
        </w:tc>
      </w:tr>
      <w:tr w:rsidR="009A7D31" w14:paraId="3D96E854" w14:textId="77777777">
        <w:trPr>
          <w:trHeight w:val="231"/>
        </w:trPr>
        <w:tc>
          <w:tcPr>
            <w:tcW w:w="9488"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17B9884" w14:textId="77777777" w:rsidR="009A7D31" w:rsidRDefault="00000000">
            <w:pPr>
              <w:pBdr>
                <w:top w:val="nil"/>
                <w:left w:val="nil"/>
                <w:bottom w:val="nil"/>
                <w:right w:val="nil"/>
                <w:between w:val="nil"/>
              </w:pBdr>
              <w:rPr>
                <w:color w:val="000000"/>
                <w:sz w:val="28"/>
                <w:szCs w:val="28"/>
              </w:rPr>
            </w:pPr>
            <w:r>
              <w:rPr>
                <w:color w:val="000000"/>
                <w:sz w:val="28"/>
                <w:szCs w:val="28"/>
              </w:rPr>
              <w:t>Contact information</w:t>
            </w:r>
          </w:p>
        </w:tc>
      </w:tr>
      <w:tr w:rsidR="009A7D31" w14:paraId="6A6BDBE6" w14:textId="77777777">
        <w:trPr>
          <w:trHeight w:val="231"/>
        </w:trPr>
        <w:tc>
          <w:tcPr>
            <w:tcW w:w="4526"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15BB954" w14:textId="77777777" w:rsidR="009A7D31" w:rsidRDefault="00000000">
            <w:pPr>
              <w:pBdr>
                <w:top w:val="nil"/>
                <w:left w:val="nil"/>
                <w:bottom w:val="nil"/>
                <w:right w:val="nil"/>
                <w:between w:val="nil"/>
              </w:pBdr>
              <w:rPr>
                <w:color w:val="000000"/>
                <w:sz w:val="28"/>
                <w:szCs w:val="28"/>
              </w:rPr>
            </w:pPr>
            <w:r>
              <w:rPr>
                <w:color w:val="000000"/>
                <w:sz w:val="28"/>
                <w:szCs w:val="28"/>
              </w:rPr>
              <w:t>E-mail:</w:t>
            </w:r>
          </w:p>
        </w:tc>
        <w:tc>
          <w:tcPr>
            <w:tcW w:w="4962"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6E1AB0D" w14:textId="77777777" w:rsidR="009A7D31" w:rsidRDefault="009A7D31">
            <w:pPr>
              <w:pBdr>
                <w:top w:val="nil"/>
                <w:left w:val="nil"/>
                <w:bottom w:val="nil"/>
                <w:right w:val="nil"/>
                <w:between w:val="nil"/>
              </w:pBdr>
              <w:rPr>
                <w:color w:val="000000"/>
                <w:sz w:val="28"/>
                <w:szCs w:val="28"/>
              </w:rPr>
            </w:pPr>
          </w:p>
        </w:tc>
      </w:tr>
      <w:tr w:rsidR="009A7D31" w14:paraId="70B3DB08" w14:textId="77777777">
        <w:trPr>
          <w:trHeight w:val="231"/>
        </w:trPr>
        <w:tc>
          <w:tcPr>
            <w:tcW w:w="4526"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6E00003" w14:textId="77777777" w:rsidR="009A7D31" w:rsidRDefault="00000000">
            <w:pPr>
              <w:pBdr>
                <w:top w:val="nil"/>
                <w:left w:val="nil"/>
                <w:bottom w:val="nil"/>
                <w:right w:val="nil"/>
                <w:between w:val="nil"/>
              </w:pBdr>
              <w:rPr>
                <w:color w:val="000000"/>
                <w:sz w:val="28"/>
                <w:szCs w:val="28"/>
              </w:rPr>
            </w:pPr>
            <w:r>
              <w:rPr>
                <w:color w:val="000000"/>
                <w:sz w:val="28"/>
                <w:szCs w:val="28"/>
              </w:rPr>
              <w:t>Department phone</w:t>
            </w:r>
          </w:p>
        </w:tc>
        <w:tc>
          <w:tcPr>
            <w:tcW w:w="4962"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A6D5DCA" w14:textId="77777777" w:rsidR="009A7D31" w:rsidRDefault="009A7D31">
            <w:pPr>
              <w:pBdr>
                <w:top w:val="nil"/>
                <w:left w:val="nil"/>
                <w:bottom w:val="nil"/>
                <w:right w:val="nil"/>
                <w:between w:val="nil"/>
              </w:pBdr>
              <w:rPr>
                <w:color w:val="000000"/>
                <w:sz w:val="28"/>
                <w:szCs w:val="28"/>
              </w:rPr>
            </w:pPr>
          </w:p>
        </w:tc>
      </w:tr>
      <w:tr w:rsidR="008931FF" w14:paraId="65A6E8C4" w14:textId="77777777">
        <w:trPr>
          <w:trHeight w:val="231"/>
        </w:trPr>
        <w:tc>
          <w:tcPr>
            <w:tcW w:w="4526"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EE6BB24" w14:textId="77777777" w:rsidR="008931FF" w:rsidRDefault="008931FF" w:rsidP="008931FF">
            <w:pPr>
              <w:pBdr>
                <w:top w:val="nil"/>
                <w:left w:val="nil"/>
                <w:bottom w:val="nil"/>
                <w:right w:val="nil"/>
                <w:between w:val="nil"/>
              </w:pBdr>
              <w:rPr>
                <w:color w:val="000000"/>
                <w:sz w:val="28"/>
                <w:szCs w:val="28"/>
              </w:rPr>
            </w:pPr>
            <w:r>
              <w:rPr>
                <w:color w:val="000000"/>
                <w:sz w:val="28"/>
                <w:szCs w:val="28"/>
              </w:rPr>
              <w:t>Instructor’s portfolio on the website</w:t>
            </w:r>
          </w:p>
        </w:tc>
        <w:tc>
          <w:tcPr>
            <w:tcW w:w="4962"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4A62A06" w14:textId="7279B1E3" w:rsidR="008931FF" w:rsidRDefault="008931FF" w:rsidP="008931FF">
            <w:pPr>
              <w:pBdr>
                <w:top w:val="nil"/>
                <w:left w:val="nil"/>
                <w:bottom w:val="nil"/>
                <w:right w:val="nil"/>
                <w:between w:val="nil"/>
              </w:pBdr>
              <w:rPr>
                <w:color w:val="000000"/>
                <w:sz w:val="28"/>
                <w:szCs w:val="28"/>
              </w:rPr>
            </w:pPr>
            <w:hyperlink r:id="rId10" w:history="1">
              <w:r w:rsidRPr="001751EE">
                <w:rPr>
                  <w:rStyle w:val="a6"/>
                  <w:sz w:val="24"/>
                  <w:szCs w:val="24"/>
                </w:rPr>
                <w:t>https://chern.maup.com.ua/wp-content/uploads/2025/01/2024_patlachuk-o.v.-portfolio-maup.pdf</w:t>
              </w:r>
            </w:hyperlink>
            <w:r w:rsidRPr="001751EE">
              <w:rPr>
                <w:sz w:val="24"/>
                <w:szCs w:val="24"/>
                <w:lang w:val="uk-UA"/>
              </w:rPr>
              <w:t xml:space="preserve"> </w:t>
            </w:r>
          </w:p>
        </w:tc>
      </w:tr>
    </w:tbl>
    <w:p w14:paraId="4F3C9712" w14:textId="77777777" w:rsidR="009A7D31" w:rsidRDefault="009A7D31">
      <w:pPr>
        <w:rPr>
          <w:b/>
          <w:bCs/>
          <w:sz w:val="28"/>
          <w:szCs w:val="28"/>
        </w:rPr>
      </w:pPr>
    </w:p>
    <w:p w14:paraId="627C6EA5" w14:textId="77777777" w:rsidR="009A7D31" w:rsidRDefault="00000000">
      <w:pPr>
        <w:widowControl w:val="0"/>
        <w:pBdr>
          <w:top w:val="nil"/>
          <w:left w:val="nil"/>
          <w:bottom w:val="nil"/>
          <w:right w:val="nil"/>
          <w:between w:val="nil"/>
        </w:pBdr>
        <w:jc w:val="both"/>
        <w:rPr>
          <w:b/>
          <w:bCs/>
          <w:color w:val="000000"/>
          <w:sz w:val="28"/>
          <w:szCs w:val="28"/>
        </w:rPr>
      </w:pPr>
      <w:r>
        <w:rPr>
          <w:b/>
          <w:bCs/>
          <w:color w:val="000000"/>
          <w:sz w:val="28"/>
          <w:szCs w:val="28"/>
        </w:rPr>
        <w:t xml:space="preserve">Discipline’s description. </w:t>
      </w:r>
    </w:p>
    <w:p w14:paraId="5AAD995D" w14:textId="77777777" w:rsidR="009A7D31" w:rsidRDefault="00000000">
      <w:pPr>
        <w:widowControl w:val="0"/>
        <w:pBdr>
          <w:top w:val="nil"/>
          <w:left w:val="nil"/>
          <w:bottom w:val="nil"/>
          <w:right w:val="nil"/>
          <w:between w:val="nil"/>
        </w:pBdr>
        <w:jc w:val="both"/>
        <w:rPr>
          <w:color w:val="000000"/>
          <w:sz w:val="28"/>
          <w:szCs w:val="28"/>
        </w:rPr>
      </w:pPr>
      <w:r>
        <w:rPr>
          <w:color w:val="000000"/>
          <w:sz w:val="28"/>
          <w:szCs w:val="28"/>
        </w:rPr>
        <w:t xml:space="preserve">The study of the academic discipline “Jurisprudence” for students specialized in Management is aimed at forming a systematic understanding of the legal foundations of the functioning of the state, society and economic entities, as well as the role of law in ensuring effective management activities. The course covers the basic provisions of </w:t>
      </w:r>
      <w:r>
        <w:rPr>
          <w:color w:val="000000"/>
          <w:sz w:val="28"/>
          <w:szCs w:val="28"/>
        </w:rPr>
        <w:lastRenderedPageBreak/>
        <w:t xml:space="preserve">the theory of state and law, the constitutional foundations of the state system of Ukraine, the system of state authorities, the basics of civil, </w:t>
      </w:r>
      <w:proofErr w:type="spellStart"/>
      <w:r>
        <w:rPr>
          <w:color w:val="000000"/>
          <w:sz w:val="28"/>
          <w:szCs w:val="28"/>
        </w:rPr>
        <w:t>labour</w:t>
      </w:r>
      <w:proofErr w:type="spellEnd"/>
      <w:r>
        <w:rPr>
          <w:color w:val="000000"/>
          <w:sz w:val="28"/>
          <w:szCs w:val="28"/>
        </w:rPr>
        <w:t>, economic, administrative and criminal legislation, legal aspects of entrepreneurial activity, anti-corruption standards and means of their implementation.</w:t>
      </w:r>
    </w:p>
    <w:p w14:paraId="50E1746D" w14:textId="77777777" w:rsidR="009A7D31" w:rsidRDefault="00000000">
      <w:pPr>
        <w:widowControl w:val="0"/>
        <w:jc w:val="both"/>
        <w:rPr>
          <w:color w:val="000000"/>
          <w:sz w:val="28"/>
          <w:szCs w:val="28"/>
        </w:rPr>
      </w:pPr>
      <w:r>
        <w:rPr>
          <w:color w:val="000000"/>
          <w:sz w:val="28"/>
          <w:szCs w:val="28"/>
        </w:rPr>
        <w:t>Particular attention is paid to the ability of future managers to navigate the regulatory and legal environment, assess the legal, social and economic consequences of the functioning of an enterprise, make management decisions taking into account legislative requirements and ensure the legality of economic transactions.</w:t>
      </w:r>
    </w:p>
    <w:p w14:paraId="743C6C29" w14:textId="77777777" w:rsidR="009A7D31" w:rsidRDefault="00000000">
      <w:pPr>
        <w:widowControl w:val="0"/>
        <w:jc w:val="both"/>
        <w:rPr>
          <w:b/>
          <w:bCs/>
          <w:color w:val="000000"/>
          <w:sz w:val="28"/>
          <w:szCs w:val="28"/>
        </w:rPr>
      </w:pPr>
      <w:r>
        <w:rPr>
          <w:color w:val="000000"/>
          <w:sz w:val="28"/>
          <w:szCs w:val="28"/>
        </w:rPr>
        <w:t>The knowledge and skills acquired will contribute to the development of the legal culture of students, their readiness for professional activity in the context of constant changes in legislation, legal reform and Ukraine's integration into the European economic and legal space.</w:t>
      </w:r>
    </w:p>
    <w:p w14:paraId="4D0E56AE" w14:textId="77777777" w:rsidR="009A7D31" w:rsidRDefault="009A7D31">
      <w:pPr>
        <w:widowControl w:val="0"/>
        <w:pBdr>
          <w:top w:val="nil"/>
          <w:left w:val="nil"/>
          <w:bottom w:val="nil"/>
          <w:right w:val="nil"/>
          <w:between w:val="nil"/>
        </w:pBdr>
        <w:jc w:val="both"/>
        <w:rPr>
          <w:b/>
          <w:bCs/>
          <w:color w:val="000000"/>
          <w:sz w:val="28"/>
          <w:szCs w:val="28"/>
        </w:rPr>
      </w:pPr>
    </w:p>
    <w:p w14:paraId="3A203FBB" w14:textId="77777777" w:rsidR="009A7D31" w:rsidRDefault="00000000">
      <w:pPr>
        <w:widowControl w:val="0"/>
        <w:pBdr>
          <w:top w:val="nil"/>
          <w:left w:val="nil"/>
          <w:bottom w:val="nil"/>
          <w:right w:val="nil"/>
          <w:between w:val="nil"/>
        </w:pBdr>
        <w:jc w:val="both"/>
        <w:rPr>
          <w:i/>
          <w:iCs/>
          <w:color w:val="000000"/>
          <w:sz w:val="28"/>
          <w:szCs w:val="28"/>
        </w:rPr>
      </w:pPr>
      <w:r>
        <w:rPr>
          <w:b/>
          <w:bCs/>
          <w:color w:val="000000"/>
          <w:sz w:val="28"/>
          <w:szCs w:val="28"/>
        </w:rPr>
        <w:t>The subject of the discipline</w:t>
      </w:r>
      <w:r>
        <w:rPr>
          <w:color w:val="000000"/>
          <w:sz w:val="28"/>
          <w:szCs w:val="28"/>
        </w:rPr>
        <w:t xml:space="preserve"> is the system of legal norms, principles and mechanisms for regulating social relations in the spheres of public administration, entrepreneurial activity, </w:t>
      </w:r>
      <w:proofErr w:type="spellStart"/>
      <w:r>
        <w:rPr>
          <w:color w:val="000000"/>
          <w:sz w:val="28"/>
          <w:szCs w:val="28"/>
        </w:rPr>
        <w:t>labour</w:t>
      </w:r>
      <w:proofErr w:type="spellEnd"/>
      <w:r>
        <w:rPr>
          <w:color w:val="000000"/>
          <w:sz w:val="28"/>
          <w:szCs w:val="28"/>
        </w:rPr>
        <w:t>, civil, economic, administrative and criminal legal relations, as well as the legal instruments for ensuring legality, law and order and preventing corruption, which are necessary for effective management.</w:t>
      </w:r>
    </w:p>
    <w:p w14:paraId="0239BFB4" w14:textId="77777777" w:rsidR="009A7D31" w:rsidRDefault="009A7D31">
      <w:pPr>
        <w:widowControl w:val="0"/>
        <w:pBdr>
          <w:top w:val="nil"/>
          <w:left w:val="nil"/>
          <w:bottom w:val="nil"/>
          <w:right w:val="nil"/>
          <w:between w:val="nil"/>
        </w:pBdr>
        <w:jc w:val="both"/>
        <w:rPr>
          <w:b/>
          <w:bCs/>
          <w:color w:val="000000"/>
          <w:sz w:val="28"/>
          <w:szCs w:val="28"/>
        </w:rPr>
      </w:pPr>
    </w:p>
    <w:p w14:paraId="7C7C1CE7" w14:textId="77777777" w:rsidR="009A7D31" w:rsidRDefault="00000000">
      <w:pPr>
        <w:widowControl w:val="0"/>
        <w:pBdr>
          <w:top w:val="nil"/>
          <w:left w:val="nil"/>
          <w:bottom w:val="nil"/>
          <w:right w:val="nil"/>
          <w:between w:val="nil"/>
        </w:pBdr>
        <w:jc w:val="both"/>
        <w:rPr>
          <w:i/>
          <w:iCs/>
          <w:color w:val="000000"/>
          <w:sz w:val="28"/>
          <w:szCs w:val="28"/>
        </w:rPr>
      </w:pPr>
      <w:bookmarkStart w:id="0" w:name="_heading=h.uhb6sb3s5iwf" w:colFirst="0" w:colLast="0"/>
      <w:bookmarkEnd w:id="0"/>
      <w:r>
        <w:rPr>
          <w:b/>
          <w:bCs/>
          <w:color w:val="000000"/>
          <w:sz w:val="28"/>
          <w:szCs w:val="28"/>
        </w:rPr>
        <w:t xml:space="preserve">The aim of the discipline is </w:t>
      </w:r>
      <w:r>
        <w:rPr>
          <w:color w:val="000000"/>
          <w:sz w:val="28"/>
          <w:szCs w:val="28"/>
        </w:rPr>
        <w:t xml:space="preserve">to provide students specialized in Management with a systematic understanding of the legal system of Ukraine and key areas of law (constitutional, civil, </w:t>
      </w:r>
      <w:proofErr w:type="spellStart"/>
      <w:r>
        <w:rPr>
          <w:color w:val="000000"/>
          <w:sz w:val="28"/>
          <w:szCs w:val="28"/>
        </w:rPr>
        <w:t>labour</w:t>
      </w:r>
      <w:proofErr w:type="spellEnd"/>
      <w:r>
        <w:rPr>
          <w:color w:val="000000"/>
          <w:sz w:val="28"/>
          <w:szCs w:val="28"/>
        </w:rPr>
        <w:t xml:space="preserve">, administrative, criminal), developing the ability to apply legal norms in professional management activities, in particular with regard to the </w:t>
      </w:r>
      <w:proofErr w:type="spellStart"/>
      <w:r>
        <w:rPr>
          <w:color w:val="000000"/>
          <w:sz w:val="28"/>
          <w:szCs w:val="28"/>
        </w:rPr>
        <w:t>organisation</w:t>
      </w:r>
      <w:proofErr w:type="spellEnd"/>
      <w:r>
        <w:rPr>
          <w:color w:val="000000"/>
          <w:sz w:val="28"/>
          <w:szCs w:val="28"/>
        </w:rPr>
        <w:t xml:space="preserve"> and conduct of economic activities, the regulation of </w:t>
      </w:r>
      <w:proofErr w:type="spellStart"/>
      <w:r>
        <w:rPr>
          <w:color w:val="000000"/>
          <w:sz w:val="28"/>
          <w:szCs w:val="28"/>
        </w:rPr>
        <w:t>labour</w:t>
      </w:r>
      <w:proofErr w:type="spellEnd"/>
      <w:r>
        <w:rPr>
          <w:color w:val="000000"/>
          <w:sz w:val="28"/>
          <w:szCs w:val="28"/>
        </w:rPr>
        <w:t xml:space="preserve"> relations, the conclusion and execution of civil law agreements, ensuring compliance with the law, law and order, and preventing corruption.</w:t>
      </w:r>
    </w:p>
    <w:p w14:paraId="406DB2D2" w14:textId="77777777" w:rsidR="009A7D31" w:rsidRDefault="009A7D31">
      <w:pPr>
        <w:widowControl w:val="0"/>
        <w:pBdr>
          <w:top w:val="nil"/>
          <w:left w:val="nil"/>
          <w:bottom w:val="nil"/>
          <w:right w:val="nil"/>
          <w:between w:val="nil"/>
        </w:pBdr>
        <w:jc w:val="both"/>
        <w:rPr>
          <w:b/>
          <w:bCs/>
          <w:color w:val="000000"/>
          <w:sz w:val="28"/>
          <w:szCs w:val="28"/>
        </w:rPr>
      </w:pPr>
    </w:p>
    <w:p w14:paraId="4B71F83B" w14:textId="77777777" w:rsidR="009A7D31" w:rsidRDefault="00000000">
      <w:pPr>
        <w:widowControl w:val="0"/>
        <w:pBdr>
          <w:top w:val="nil"/>
          <w:left w:val="nil"/>
          <w:bottom w:val="nil"/>
          <w:right w:val="nil"/>
          <w:between w:val="nil"/>
        </w:pBdr>
        <w:jc w:val="both"/>
        <w:rPr>
          <w:b/>
          <w:bCs/>
          <w:color w:val="000000"/>
          <w:sz w:val="28"/>
          <w:szCs w:val="28"/>
        </w:rPr>
      </w:pPr>
      <w:r>
        <w:rPr>
          <w:b/>
          <w:bCs/>
          <w:color w:val="000000"/>
          <w:sz w:val="28"/>
          <w:szCs w:val="28"/>
        </w:rPr>
        <w:t>The objectives of the discipline:</w:t>
      </w:r>
    </w:p>
    <w:p w14:paraId="6E4CD662" w14:textId="77777777" w:rsidR="009A7D31"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Reveal the foundations of the Ukrainian legal system and the content of key areas of law; </w:t>
      </w:r>
    </w:p>
    <w:p w14:paraId="14C95D79" w14:textId="77777777" w:rsidR="009A7D31"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Explain the legal basis for the </w:t>
      </w:r>
      <w:proofErr w:type="spellStart"/>
      <w:r>
        <w:rPr>
          <w:color w:val="000000"/>
          <w:sz w:val="28"/>
          <w:szCs w:val="28"/>
        </w:rPr>
        <w:t>organisation</w:t>
      </w:r>
      <w:proofErr w:type="spellEnd"/>
      <w:r>
        <w:rPr>
          <w:color w:val="000000"/>
          <w:sz w:val="28"/>
          <w:szCs w:val="28"/>
        </w:rPr>
        <w:t xml:space="preserve"> and functioning of the state and government bodies; </w:t>
      </w:r>
    </w:p>
    <w:p w14:paraId="0C13A5C7" w14:textId="77777777" w:rsidR="009A7D31"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Describe the principles of legality, law and order, and legal responsibility; </w:t>
      </w:r>
    </w:p>
    <w:p w14:paraId="68CB8D52" w14:textId="77777777" w:rsidR="009A7D31"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Reveal the content of civil law relations and the procedure for concluding and executing agreements; </w:t>
      </w:r>
    </w:p>
    <w:p w14:paraId="63F96E4F" w14:textId="77777777" w:rsidR="009A7D31"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Highlight the legal foundations of </w:t>
      </w:r>
      <w:proofErr w:type="spellStart"/>
      <w:r>
        <w:rPr>
          <w:color w:val="000000"/>
          <w:sz w:val="28"/>
          <w:szCs w:val="28"/>
        </w:rPr>
        <w:t>labour</w:t>
      </w:r>
      <w:proofErr w:type="spellEnd"/>
      <w:r>
        <w:rPr>
          <w:color w:val="000000"/>
          <w:sz w:val="28"/>
          <w:szCs w:val="28"/>
        </w:rPr>
        <w:t xml:space="preserve"> relations, </w:t>
      </w:r>
      <w:proofErr w:type="spellStart"/>
      <w:r>
        <w:rPr>
          <w:color w:val="000000"/>
          <w:sz w:val="28"/>
          <w:szCs w:val="28"/>
        </w:rPr>
        <w:t>labour</w:t>
      </w:r>
      <w:proofErr w:type="spellEnd"/>
      <w:r>
        <w:rPr>
          <w:color w:val="000000"/>
          <w:sz w:val="28"/>
          <w:szCs w:val="28"/>
        </w:rPr>
        <w:t xml:space="preserve"> discipline and material liability; </w:t>
      </w:r>
    </w:p>
    <w:p w14:paraId="7309BFA3" w14:textId="77777777" w:rsidR="009A7D31"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 xml:space="preserve">Explain the principles of administrative and criminal liability; </w:t>
      </w:r>
    </w:p>
    <w:p w14:paraId="5809C27B" w14:textId="77777777" w:rsidR="009A7D31" w:rsidRDefault="00000000">
      <w:pPr>
        <w:widowControl w:val="0"/>
        <w:numPr>
          <w:ilvl w:val="0"/>
          <w:numId w:val="3"/>
        </w:numPr>
        <w:pBdr>
          <w:top w:val="nil"/>
          <w:left w:val="nil"/>
          <w:bottom w:val="nil"/>
          <w:right w:val="nil"/>
          <w:between w:val="nil"/>
        </w:pBdr>
        <w:jc w:val="both"/>
        <w:rPr>
          <w:b/>
          <w:bCs/>
          <w:color w:val="000000"/>
          <w:sz w:val="28"/>
          <w:szCs w:val="28"/>
        </w:rPr>
      </w:pPr>
      <w:proofErr w:type="spellStart"/>
      <w:r>
        <w:rPr>
          <w:color w:val="000000"/>
          <w:sz w:val="28"/>
          <w:szCs w:val="28"/>
        </w:rPr>
        <w:t>Analyse</w:t>
      </w:r>
      <w:proofErr w:type="spellEnd"/>
      <w:r>
        <w:rPr>
          <w:color w:val="000000"/>
          <w:sz w:val="28"/>
          <w:szCs w:val="28"/>
        </w:rPr>
        <w:t xml:space="preserve"> legal means of preventing and combating corruption; </w:t>
      </w:r>
    </w:p>
    <w:p w14:paraId="0976C2AD" w14:textId="77777777" w:rsidR="009A7D31" w:rsidRDefault="00000000">
      <w:pPr>
        <w:widowControl w:val="0"/>
        <w:numPr>
          <w:ilvl w:val="0"/>
          <w:numId w:val="3"/>
        </w:numPr>
        <w:pBdr>
          <w:top w:val="nil"/>
          <w:left w:val="nil"/>
          <w:bottom w:val="nil"/>
          <w:right w:val="nil"/>
          <w:between w:val="nil"/>
        </w:pBdr>
        <w:jc w:val="both"/>
        <w:rPr>
          <w:b/>
          <w:bCs/>
          <w:color w:val="000000"/>
          <w:sz w:val="28"/>
          <w:szCs w:val="28"/>
        </w:rPr>
      </w:pPr>
      <w:r>
        <w:rPr>
          <w:color w:val="000000"/>
          <w:sz w:val="28"/>
          <w:szCs w:val="28"/>
        </w:rPr>
        <w:t>Develop skills in legal analysis, assessment of the legal consequences of management decisions and protection of the rights and interests of business entities.</w:t>
      </w:r>
    </w:p>
    <w:p w14:paraId="2C172018" w14:textId="77777777" w:rsidR="009A7D31" w:rsidRDefault="009A7D31">
      <w:pPr>
        <w:widowControl w:val="0"/>
        <w:jc w:val="both"/>
        <w:rPr>
          <w:b/>
          <w:bCs/>
          <w:color w:val="000000"/>
          <w:sz w:val="28"/>
          <w:szCs w:val="28"/>
        </w:rPr>
      </w:pPr>
    </w:p>
    <w:p w14:paraId="0E3709DF" w14:textId="77777777" w:rsidR="009A7D31" w:rsidRDefault="00000000">
      <w:pPr>
        <w:widowControl w:val="0"/>
        <w:jc w:val="both"/>
        <w:rPr>
          <w:color w:val="000000"/>
          <w:sz w:val="28"/>
          <w:szCs w:val="28"/>
        </w:rPr>
      </w:pPr>
      <w:r>
        <w:rPr>
          <w:b/>
          <w:bCs/>
          <w:color w:val="000000"/>
          <w:sz w:val="28"/>
          <w:szCs w:val="28"/>
        </w:rPr>
        <w:t>Prerequisites for the discipline.</w:t>
      </w:r>
      <w:r>
        <w:rPr>
          <w:color w:val="000000"/>
          <w:sz w:val="28"/>
          <w:szCs w:val="28"/>
        </w:rPr>
        <w:t xml:space="preserve"> </w:t>
      </w:r>
    </w:p>
    <w:p w14:paraId="7082589F" w14:textId="77777777" w:rsidR="009A7D31" w:rsidRDefault="00000000">
      <w:pPr>
        <w:widowControl w:val="0"/>
        <w:jc w:val="both"/>
        <w:rPr>
          <w:color w:val="000000"/>
          <w:sz w:val="28"/>
          <w:szCs w:val="28"/>
        </w:rPr>
      </w:pPr>
      <w:r>
        <w:rPr>
          <w:color w:val="000000"/>
          <w:sz w:val="28"/>
          <w:szCs w:val="28"/>
        </w:rPr>
        <w:t xml:space="preserve">The study of the course “Jurisprudence” is based on the knowledge and skills acquired </w:t>
      </w:r>
      <w:r>
        <w:rPr>
          <w:color w:val="000000"/>
          <w:sz w:val="28"/>
          <w:szCs w:val="28"/>
        </w:rPr>
        <w:lastRenderedPageBreak/>
        <w:t>by students in the following courses: “History and culture of Ukraine”, “Philosophy”, and “Academic studies”.</w:t>
      </w:r>
    </w:p>
    <w:p w14:paraId="538EB6D5" w14:textId="77777777" w:rsidR="009A7D31" w:rsidRDefault="00000000">
      <w:pPr>
        <w:widowControl w:val="0"/>
        <w:jc w:val="both"/>
        <w:rPr>
          <w:color w:val="000000"/>
          <w:sz w:val="28"/>
          <w:szCs w:val="28"/>
        </w:rPr>
      </w:pPr>
      <w:r>
        <w:rPr>
          <w:color w:val="000000"/>
          <w:sz w:val="28"/>
          <w:szCs w:val="28"/>
        </w:rPr>
        <w:t>Knowledge from the course “History and culture of Ukraine” provides an understanding of the historical stages of the formation of Ukrainian statehood and the legal system, which is necessary for understanding the patterns of development of law and its role in society.</w:t>
      </w:r>
    </w:p>
    <w:p w14:paraId="2508F8F3" w14:textId="77777777" w:rsidR="009A7D31" w:rsidRDefault="00000000">
      <w:pPr>
        <w:widowControl w:val="0"/>
        <w:jc w:val="both"/>
        <w:rPr>
          <w:color w:val="000000"/>
          <w:sz w:val="28"/>
          <w:szCs w:val="28"/>
        </w:rPr>
      </w:pPr>
      <w:r>
        <w:rPr>
          <w:color w:val="000000"/>
          <w:sz w:val="28"/>
          <w:szCs w:val="28"/>
        </w:rPr>
        <w:t xml:space="preserve">Mastering “Philosophy” develops the ability to think critically, </w:t>
      </w:r>
      <w:proofErr w:type="spellStart"/>
      <w:r>
        <w:rPr>
          <w:color w:val="000000"/>
          <w:sz w:val="28"/>
          <w:szCs w:val="28"/>
        </w:rPr>
        <w:t>analyse</w:t>
      </w:r>
      <w:proofErr w:type="spellEnd"/>
      <w:r>
        <w:rPr>
          <w:color w:val="000000"/>
          <w:sz w:val="28"/>
          <w:szCs w:val="28"/>
        </w:rPr>
        <w:t xml:space="preserve"> logically and comprehend social and legal phenomena in the context of values, ideas and worldviews that directly influence law-making and law enforcement.</w:t>
      </w:r>
    </w:p>
    <w:p w14:paraId="64434782" w14:textId="77777777" w:rsidR="009A7D31" w:rsidRDefault="00000000">
      <w:pPr>
        <w:widowControl w:val="0"/>
        <w:jc w:val="both"/>
        <w:rPr>
          <w:b/>
          <w:bCs/>
          <w:color w:val="000000"/>
          <w:sz w:val="28"/>
          <w:szCs w:val="28"/>
        </w:rPr>
      </w:pPr>
      <w:r>
        <w:rPr>
          <w:color w:val="000000"/>
          <w:sz w:val="28"/>
          <w:szCs w:val="28"/>
        </w:rPr>
        <w:t>The discipline “Academic studies” provides skills in working with scientific sources, processing legal information, and conducting business and scientific writing, which are necessary for studying legal norms.</w:t>
      </w:r>
    </w:p>
    <w:p w14:paraId="041B4024" w14:textId="77777777" w:rsidR="009A7D31" w:rsidRDefault="009A7D31">
      <w:pPr>
        <w:widowControl w:val="0"/>
        <w:jc w:val="both"/>
        <w:rPr>
          <w:b/>
          <w:bCs/>
          <w:color w:val="000000"/>
          <w:sz w:val="28"/>
          <w:szCs w:val="28"/>
        </w:rPr>
      </w:pPr>
    </w:p>
    <w:p w14:paraId="24784680" w14:textId="77777777" w:rsidR="009A7D31" w:rsidRDefault="00000000">
      <w:pPr>
        <w:widowControl w:val="0"/>
        <w:jc w:val="both"/>
        <w:rPr>
          <w:b/>
          <w:bCs/>
          <w:color w:val="000000"/>
          <w:sz w:val="28"/>
          <w:szCs w:val="28"/>
        </w:rPr>
      </w:pPr>
      <w:r>
        <w:rPr>
          <w:b/>
          <w:bCs/>
          <w:color w:val="000000"/>
          <w:sz w:val="28"/>
          <w:szCs w:val="28"/>
        </w:rPr>
        <w:t xml:space="preserve">Post-requisites </w:t>
      </w:r>
      <w:r>
        <w:rPr>
          <w:b/>
          <w:bCs/>
          <w:sz w:val="28"/>
          <w:szCs w:val="28"/>
        </w:rPr>
        <w:t>for</w:t>
      </w:r>
      <w:r>
        <w:rPr>
          <w:b/>
          <w:bCs/>
          <w:color w:val="000000"/>
          <w:sz w:val="28"/>
          <w:szCs w:val="28"/>
        </w:rPr>
        <w:t xml:space="preserve"> the discipline.   </w:t>
      </w:r>
    </w:p>
    <w:p w14:paraId="3535506D" w14:textId="77777777" w:rsidR="009A7D31" w:rsidRDefault="00000000">
      <w:pPr>
        <w:widowControl w:val="0"/>
        <w:jc w:val="both"/>
        <w:rPr>
          <w:i/>
          <w:iCs/>
          <w:color w:val="000000"/>
          <w:sz w:val="28"/>
          <w:szCs w:val="28"/>
        </w:rPr>
      </w:pPr>
      <w:r>
        <w:rPr>
          <w:color w:val="000000"/>
          <w:sz w:val="28"/>
          <w:szCs w:val="28"/>
        </w:rPr>
        <w:t xml:space="preserve">The knowledge and skills acquired by students in the course of studying the academic discipline “Jurisprudence” contribute to the successful mastery of a number of academic disciplines aimed at developing professional competencies in the field of management and entrepreneurial activity. In particular, they provide an understanding of the legal aspects of the </w:t>
      </w:r>
      <w:proofErr w:type="spellStart"/>
      <w:r>
        <w:rPr>
          <w:color w:val="000000"/>
          <w:sz w:val="28"/>
          <w:szCs w:val="28"/>
        </w:rPr>
        <w:t>organisation</w:t>
      </w:r>
      <w:proofErr w:type="spellEnd"/>
      <w:r>
        <w:rPr>
          <w:color w:val="000000"/>
          <w:sz w:val="28"/>
          <w:szCs w:val="28"/>
        </w:rPr>
        <w:t xml:space="preserve"> and functioning of the state, constitutional principles, legality and law and order, which are necessary for studying “Business economics” and “Fundamentals of entrepreneurial activity”. Knowledge of civil law relations, </w:t>
      </w:r>
      <w:proofErr w:type="spellStart"/>
      <w:r>
        <w:rPr>
          <w:color w:val="000000"/>
          <w:sz w:val="28"/>
          <w:szCs w:val="28"/>
        </w:rPr>
        <w:t>labour</w:t>
      </w:r>
      <w:proofErr w:type="spellEnd"/>
      <w:r>
        <w:rPr>
          <w:color w:val="000000"/>
          <w:sz w:val="28"/>
          <w:szCs w:val="28"/>
        </w:rPr>
        <w:t xml:space="preserve"> rights and obligations, disciplinary and material responsibility provides a basis for the successful mastery of the disciplines “Management”, "Management of foreign economic activity", “Fundamentals of business management” and "Marketing". Mastering the principles of administrative and criminal law and corruption prevention allows students to effectively study “Social responsibility of business”, “Investing” and “Strategic business management” developing the ability to assess the legal, social, and economic consequences of management decisions.</w:t>
      </w:r>
    </w:p>
    <w:p w14:paraId="595B3AB7" w14:textId="77777777" w:rsidR="009A7D31" w:rsidRDefault="009A7D31">
      <w:pPr>
        <w:widowControl w:val="0"/>
        <w:jc w:val="both"/>
        <w:rPr>
          <w:color w:val="000000"/>
          <w:sz w:val="28"/>
          <w:szCs w:val="28"/>
        </w:rPr>
      </w:pPr>
    </w:p>
    <w:p w14:paraId="1BE86582" w14:textId="77777777" w:rsidR="009A7D31" w:rsidRDefault="00000000">
      <w:pPr>
        <w:widowControl w:val="0"/>
        <w:jc w:val="center"/>
        <w:rPr>
          <w:b/>
          <w:bCs/>
          <w:color w:val="000000"/>
          <w:sz w:val="28"/>
          <w:szCs w:val="28"/>
        </w:rPr>
      </w:pPr>
      <w:r>
        <w:rPr>
          <w:b/>
          <w:bCs/>
          <w:color w:val="000000"/>
          <w:sz w:val="28"/>
          <w:szCs w:val="28"/>
        </w:rPr>
        <w:t>Program competences</w:t>
      </w:r>
    </w:p>
    <w:p w14:paraId="3D8AFCB3" w14:textId="77777777" w:rsidR="009A7D31" w:rsidRDefault="009A7D31">
      <w:pPr>
        <w:widowControl w:val="0"/>
        <w:jc w:val="both"/>
        <w:rPr>
          <w:i/>
          <w:iCs/>
          <w:color w:val="000000"/>
          <w:sz w:val="28"/>
          <w:szCs w:val="28"/>
        </w:rPr>
      </w:pPr>
    </w:p>
    <w:tbl>
      <w:tblPr>
        <w:tblStyle w:val="afe"/>
        <w:tblpPr w:leftFromText="180" w:rightFromText="180" w:vertAnchor="text" w:tblpX="261" w:tblpY="50"/>
        <w:tblW w:w="9464" w:type="dxa"/>
        <w:tblInd w:w="0" w:type="dxa"/>
        <w:tblLayout w:type="fixed"/>
        <w:tblLook w:val="0000" w:firstRow="0" w:lastRow="0" w:firstColumn="0" w:lastColumn="0" w:noHBand="0" w:noVBand="0"/>
      </w:tblPr>
      <w:tblGrid>
        <w:gridCol w:w="2160"/>
        <w:gridCol w:w="7304"/>
      </w:tblGrid>
      <w:tr w:rsidR="009A7D31" w14:paraId="3D079CAD" w14:textId="77777777">
        <w:trPr>
          <w:trHeight w:val="90"/>
        </w:trPr>
        <w:tc>
          <w:tcPr>
            <w:tcW w:w="2160" w:type="dxa"/>
            <w:tcBorders>
              <w:top w:val="single" w:sz="4" w:space="0" w:color="000000"/>
              <w:left w:val="single" w:sz="4" w:space="0" w:color="000000"/>
              <w:bottom w:val="single" w:sz="4" w:space="0" w:color="000000"/>
              <w:right w:val="single" w:sz="4" w:space="0" w:color="000000"/>
            </w:tcBorders>
          </w:tcPr>
          <w:p w14:paraId="180D3C04" w14:textId="77777777" w:rsidR="009A7D31" w:rsidRDefault="00000000">
            <w:pPr>
              <w:widowControl w:val="0"/>
              <w:jc w:val="both"/>
              <w:rPr>
                <w:i/>
                <w:iCs/>
                <w:color w:val="000000"/>
                <w:sz w:val="28"/>
                <w:szCs w:val="28"/>
              </w:rPr>
            </w:pPr>
            <w:r>
              <w:rPr>
                <w:b/>
                <w:bCs/>
                <w:color w:val="000000"/>
                <w:sz w:val="28"/>
                <w:szCs w:val="28"/>
              </w:rPr>
              <w:t>General competencies</w:t>
            </w:r>
          </w:p>
          <w:p w14:paraId="4EC428E3" w14:textId="77777777" w:rsidR="009A7D31" w:rsidRDefault="009A7D31">
            <w:pPr>
              <w:widowControl w:val="0"/>
              <w:jc w:val="both"/>
              <w:rPr>
                <w:color w:val="000000"/>
                <w:sz w:val="28"/>
                <w:szCs w:val="28"/>
              </w:rPr>
            </w:pPr>
          </w:p>
        </w:tc>
        <w:tc>
          <w:tcPr>
            <w:tcW w:w="7304" w:type="dxa"/>
            <w:tcBorders>
              <w:top w:val="single" w:sz="4" w:space="0" w:color="000000"/>
              <w:left w:val="single" w:sz="4" w:space="0" w:color="000000"/>
              <w:bottom w:val="single" w:sz="4" w:space="0" w:color="000000"/>
              <w:right w:val="single" w:sz="4" w:space="0" w:color="000000"/>
            </w:tcBorders>
          </w:tcPr>
          <w:p w14:paraId="56617896" w14:textId="77777777" w:rsidR="009A7D31" w:rsidRDefault="00000000">
            <w:pPr>
              <w:widowControl w:val="0"/>
              <w:tabs>
                <w:tab w:val="left" w:pos="2037"/>
                <w:tab w:val="left" w:pos="4332"/>
                <w:tab w:val="left" w:pos="5804"/>
              </w:tabs>
              <w:jc w:val="both"/>
              <w:rPr>
                <w:color w:val="000000"/>
                <w:sz w:val="28"/>
                <w:szCs w:val="28"/>
              </w:rPr>
            </w:pPr>
            <w:r>
              <w:rPr>
                <w:color w:val="000000"/>
                <w:sz w:val="28"/>
                <w:szCs w:val="28"/>
              </w:rPr>
              <w:t>GC1. Ability to exercise one’s rights and responsibilities as a member of society; understand the values of a civil (democratic) society and the need for its sustainable development, the rule of law, and human and civil rights and freedoms in Ukraine.</w:t>
            </w:r>
          </w:p>
          <w:p w14:paraId="745BF073" w14:textId="77777777" w:rsidR="009A7D31" w:rsidRDefault="00000000">
            <w:pPr>
              <w:widowControl w:val="0"/>
              <w:jc w:val="both"/>
              <w:rPr>
                <w:color w:val="000000"/>
                <w:sz w:val="28"/>
                <w:szCs w:val="28"/>
              </w:rPr>
            </w:pPr>
            <w:r>
              <w:rPr>
                <w:color w:val="000000"/>
                <w:sz w:val="28"/>
                <w:szCs w:val="28"/>
              </w:rPr>
              <w:t>GC15. Ability to act based on ethical considerations (motives).</w:t>
            </w:r>
          </w:p>
          <w:p w14:paraId="06246371" w14:textId="77777777" w:rsidR="009A7D31" w:rsidRDefault="00000000">
            <w:pPr>
              <w:jc w:val="both"/>
              <w:rPr>
                <w:sz w:val="28"/>
                <w:szCs w:val="28"/>
              </w:rPr>
            </w:pPr>
            <w:r>
              <w:rPr>
                <w:sz w:val="28"/>
                <w:szCs w:val="28"/>
              </w:rPr>
              <w:t>GC16. Ability to make decisions and act in accordance with the principle of zero tolerance for corruption and any other forms of misconduct.</w:t>
            </w:r>
          </w:p>
        </w:tc>
      </w:tr>
      <w:tr w:rsidR="009A7D31" w14:paraId="600EDBC0" w14:textId="77777777">
        <w:trPr>
          <w:trHeight w:val="613"/>
        </w:trPr>
        <w:tc>
          <w:tcPr>
            <w:tcW w:w="2160" w:type="dxa"/>
            <w:tcBorders>
              <w:top w:val="single" w:sz="4" w:space="0" w:color="000000"/>
              <w:left w:val="single" w:sz="4" w:space="0" w:color="000000"/>
              <w:bottom w:val="single" w:sz="4" w:space="0" w:color="000000"/>
              <w:right w:val="single" w:sz="4" w:space="0" w:color="000000"/>
            </w:tcBorders>
          </w:tcPr>
          <w:p w14:paraId="68125C48" w14:textId="77777777" w:rsidR="009A7D31" w:rsidRDefault="00000000">
            <w:pPr>
              <w:widowControl w:val="0"/>
              <w:jc w:val="both"/>
              <w:rPr>
                <w:b/>
                <w:bCs/>
                <w:color w:val="000000"/>
                <w:sz w:val="28"/>
                <w:szCs w:val="28"/>
                <w:highlight w:val="yellow"/>
              </w:rPr>
            </w:pPr>
            <w:r>
              <w:rPr>
                <w:b/>
                <w:bCs/>
                <w:color w:val="000000"/>
                <w:sz w:val="28"/>
                <w:szCs w:val="28"/>
              </w:rPr>
              <w:t>Special competencies</w:t>
            </w:r>
          </w:p>
        </w:tc>
        <w:tc>
          <w:tcPr>
            <w:tcW w:w="7304" w:type="dxa"/>
            <w:tcBorders>
              <w:top w:val="single" w:sz="4" w:space="0" w:color="000000"/>
              <w:left w:val="single" w:sz="4" w:space="0" w:color="000000"/>
              <w:bottom w:val="single" w:sz="4" w:space="0" w:color="000000"/>
              <w:right w:val="single" w:sz="4" w:space="0" w:color="000000"/>
            </w:tcBorders>
          </w:tcPr>
          <w:p w14:paraId="236B2248" w14:textId="77777777" w:rsidR="009A7D31" w:rsidRDefault="00000000">
            <w:pPr>
              <w:widowControl w:val="0"/>
              <w:pBdr>
                <w:top w:val="nil"/>
                <w:left w:val="nil"/>
                <w:bottom w:val="nil"/>
                <w:right w:val="nil"/>
                <w:between w:val="nil"/>
              </w:pBdr>
              <w:jc w:val="both"/>
              <w:rPr>
                <w:color w:val="000000"/>
                <w:sz w:val="28"/>
                <w:szCs w:val="28"/>
              </w:rPr>
            </w:pPr>
            <w:r>
              <w:rPr>
                <w:color w:val="000000"/>
                <w:sz w:val="28"/>
                <w:szCs w:val="28"/>
              </w:rPr>
              <w:t>SC13. Understanding the principles and norms of law and the ability to apply them in professional activities.</w:t>
            </w:r>
          </w:p>
        </w:tc>
      </w:tr>
      <w:tr w:rsidR="009A7D31" w14:paraId="718BCDB4" w14:textId="77777777">
        <w:trPr>
          <w:trHeight w:val="90"/>
        </w:trPr>
        <w:tc>
          <w:tcPr>
            <w:tcW w:w="2160" w:type="dxa"/>
            <w:tcBorders>
              <w:top w:val="single" w:sz="4" w:space="0" w:color="000000"/>
              <w:left w:val="single" w:sz="4" w:space="0" w:color="000000"/>
              <w:bottom w:val="single" w:sz="4" w:space="0" w:color="000000"/>
              <w:right w:val="single" w:sz="4" w:space="0" w:color="000000"/>
            </w:tcBorders>
          </w:tcPr>
          <w:p w14:paraId="35114C69" w14:textId="77777777" w:rsidR="009A7D31" w:rsidRDefault="00000000">
            <w:pPr>
              <w:widowControl w:val="0"/>
              <w:jc w:val="both"/>
              <w:rPr>
                <w:i/>
                <w:iCs/>
                <w:color w:val="000000"/>
                <w:sz w:val="28"/>
                <w:szCs w:val="28"/>
              </w:rPr>
            </w:pPr>
            <w:r>
              <w:rPr>
                <w:b/>
                <w:bCs/>
                <w:color w:val="000000"/>
                <w:sz w:val="28"/>
                <w:szCs w:val="28"/>
              </w:rPr>
              <w:t>Intended learning outcomes</w:t>
            </w:r>
          </w:p>
        </w:tc>
        <w:tc>
          <w:tcPr>
            <w:tcW w:w="7304" w:type="dxa"/>
            <w:tcBorders>
              <w:top w:val="single" w:sz="4" w:space="0" w:color="000000"/>
              <w:left w:val="single" w:sz="4" w:space="0" w:color="000000"/>
              <w:bottom w:val="single" w:sz="4" w:space="0" w:color="000000"/>
              <w:right w:val="single" w:sz="4" w:space="0" w:color="000000"/>
            </w:tcBorders>
          </w:tcPr>
          <w:p w14:paraId="73AD350E" w14:textId="77777777" w:rsidR="009A7D31" w:rsidRDefault="00000000">
            <w:pPr>
              <w:widowControl w:val="0"/>
              <w:jc w:val="both"/>
              <w:rPr>
                <w:color w:val="000000"/>
                <w:sz w:val="28"/>
                <w:szCs w:val="28"/>
              </w:rPr>
            </w:pPr>
            <w:r>
              <w:rPr>
                <w:color w:val="000000"/>
                <w:sz w:val="28"/>
                <w:szCs w:val="28"/>
              </w:rPr>
              <w:t>ILO1. Know one’s rights and responsibilities as a member of society; understand the values of civil society, the rule of law, and human and civil rights and freedoms in Ukraine.</w:t>
            </w:r>
          </w:p>
          <w:p w14:paraId="56D93CEA" w14:textId="77777777" w:rsidR="009A7D31" w:rsidRDefault="00000000">
            <w:pPr>
              <w:widowControl w:val="0"/>
              <w:jc w:val="both"/>
              <w:rPr>
                <w:color w:val="000000"/>
                <w:sz w:val="28"/>
                <w:szCs w:val="28"/>
              </w:rPr>
            </w:pPr>
            <w:r>
              <w:rPr>
                <w:color w:val="000000"/>
                <w:sz w:val="28"/>
                <w:szCs w:val="28"/>
              </w:rPr>
              <w:lastRenderedPageBreak/>
              <w:t xml:space="preserve">ILO12. Evaluate the legal, social, and economic implications of an organization’s operations </w:t>
            </w:r>
          </w:p>
          <w:p w14:paraId="6702CD53" w14:textId="77777777" w:rsidR="009A7D31" w:rsidRDefault="00000000">
            <w:pPr>
              <w:widowControl w:val="0"/>
              <w:jc w:val="both"/>
              <w:rPr>
                <w:color w:val="000000"/>
                <w:sz w:val="28"/>
                <w:szCs w:val="28"/>
              </w:rPr>
            </w:pPr>
            <w:r>
              <w:rPr>
                <w:color w:val="000000"/>
                <w:sz w:val="28"/>
                <w:szCs w:val="28"/>
              </w:rPr>
              <w:t xml:space="preserve">ILO15. Demonstrate the ability to act in a socially responsible and civic-minded manner, guided by ethical considerations, and show respect for diversity and multiculturalism.  </w:t>
            </w:r>
          </w:p>
        </w:tc>
      </w:tr>
    </w:tbl>
    <w:p w14:paraId="1B5F6974" w14:textId="77777777" w:rsidR="009A7D31" w:rsidRDefault="009A7D31">
      <w:pPr>
        <w:widowControl w:val="0"/>
        <w:jc w:val="both"/>
        <w:rPr>
          <w:color w:val="000000"/>
          <w:sz w:val="28"/>
          <w:szCs w:val="28"/>
        </w:rPr>
      </w:pPr>
    </w:p>
    <w:p w14:paraId="365D52BF" w14:textId="77777777" w:rsidR="009A7D31" w:rsidRDefault="00000000">
      <w:pPr>
        <w:widowControl w:val="0"/>
        <w:jc w:val="center"/>
        <w:rPr>
          <w:i/>
          <w:iCs/>
          <w:color w:val="000000"/>
          <w:sz w:val="28"/>
          <w:szCs w:val="28"/>
        </w:rPr>
      </w:pPr>
      <w:r>
        <w:rPr>
          <w:b/>
          <w:bCs/>
          <w:color w:val="000000"/>
          <w:sz w:val="28"/>
          <w:szCs w:val="28"/>
        </w:rPr>
        <w:t>Content of the academic discipline</w:t>
      </w:r>
    </w:p>
    <w:tbl>
      <w:tblPr>
        <w:tblStyle w:val="aff"/>
        <w:tblpPr w:leftFromText="180" w:rightFromText="180" w:vertAnchor="text" w:tblpX="18" w:tblpY="197"/>
        <w:tblW w:w="9889" w:type="dxa"/>
        <w:tblInd w:w="0" w:type="dxa"/>
        <w:tblLayout w:type="fixed"/>
        <w:tblLook w:val="0000" w:firstRow="0" w:lastRow="0" w:firstColumn="0" w:lastColumn="0" w:noHBand="0" w:noVBand="0"/>
      </w:tblPr>
      <w:tblGrid>
        <w:gridCol w:w="1079"/>
        <w:gridCol w:w="4416"/>
        <w:gridCol w:w="567"/>
        <w:gridCol w:w="567"/>
        <w:gridCol w:w="567"/>
        <w:gridCol w:w="2693"/>
      </w:tblGrid>
      <w:tr w:rsidR="009A7D31" w14:paraId="4E15A082" w14:textId="77777777">
        <w:trPr>
          <w:trHeight w:val="303"/>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14:paraId="353C276E" w14:textId="77777777" w:rsidR="009A7D31" w:rsidRDefault="00000000">
            <w:pPr>
              <w:widowControl w:val="0"/>
              <w:jc w:val="both"/>
              <w:rPr>
                <w:color w:val="000000"/>
                <w:sz w:val="28"/>
                <w:szCs w:val="28"/>
              </w:rPr>
            </w:pPr>
            <w:r>
              <w:rPr>
                <w:b/>
                <w:bCs/>
                <w:sz w:val="24"/>
                <w:szCs w:val="24"/>
              </w:rPr>
              <w:t>№</w:t>
            </w:r>
          </w:p>
        </w:tc>
        <w:tc>
          <w:tcPr>
            <w:tcW w:w="4416" w:type="dxa"/>
            <w:vMerge w:val="restart"/>
            <w:tcBorders>
              <w:top w:val="single" w:sz="4" w:space="0" w:color="000000"/>
              <w:left w:val="single" w:sz="4" w:space="0" w:color="000000"/>
              <w:bottom w:val="single" w:sz="4" w:space="0" w:color="000000"/>
              <w:right w:val="single" w:sz="4" w:space="0" w:color="000000"/>
            </w:tcBorders>
            <w:vAlign w:val="center"/>
          </w:tcPr>
          <w:p w14:paraId="5FC169B8" w14:textId="77777777" w:rsidR="009A7D31" w:rsidRDefault="00000000">
            <w:pPr>
              <w:widowControl w:val="0"/>
              <w:jc w:val="center"/>
              <w:rPr>
                <w:color w:val="000000"/>
                <w:sz w:val="28"/>
                <w:szCs w:val="28"/>
              </w:rPr>
            </w:pPr>
            <w:r>
              <w:rPr>
                <w:b/>
                <w:bCs/>
                <w:sz w:val="24"/>
                <w:szCs w:val="24"/>
              </w:rPr>
              <w:t>Topics</w:t>
            </w:r>
          </w:p>
        </w:tc>
        <w:tc>
          <w:tcPr>
            <w:tcW w:w="4394" w:type="dxa"/>
            <w:gridSpan w:val="4"/>
            <w:tcBorders>
              <w:top w:val="single" w:sz="4" w:space="0" w:color="000000"/>
              <w:left w:val="single" w:sz="4" w:space="0" w:color="000000"/>
              <w:bottom w:val="single" w:sz="4" w:space="0" w:color="000000"/>
              <w:right w:val="single" w:sz="4" w:space="0" w:color="000000"/>
            </w:tcBorders>
            <w:vAlign w:val="center"/>
          </w:tcPr>
          <w:p w14:paraId="1A01B1FB" w14:textId="77777777" w:rsidR="009A7D31" w:rsidRDefault="00000000">
            <w:pPr>
              <w:widowControl w:val="0"/>
              <w:jc w:val="center"/>
              <w:rPr>
                <w:color w:val="000000"/>
                <w:sz w:val="28"/>
                <w:szCs w:val="28"/>
              </w:rPr>
            </w:pPr>
            <w:r>
              <w:rPr>
                <w:b/>
                <w:bCs/>
                <w:sz w:val="24"/>
                <w:szCs w:val="24"/>
              </w:rPr>
              <w:t xml:space="preserve">Number of hours, of </w:t>
            </w:r>
            <w:proofErr w:type="gramStart"/>
            <w:r>
              <w:rPr>
                <w:b/>
                <w:bCs/>
                <w:sz w:val="24"/>
                <w:szCs w:val="24"/>
              </w:rPr>
              <w:t>which :</w:t>
            </w:r>
            <w:proofErr w:type="gramEnd"/>
          </w:p>
        </w:tc>
      </w:tr>
      <w:tr w:rsidR="009A7D31" w14:paraId="7730EE58" w14:textId="77777777">
        <w:trPr>
          <w:trHeight w:val="1394"/>
        </w:trPr>
        <w:tc>
          <w:tcPr>
            <w:tcW w:w="1079" w:type="dxa"/>
            <w:vMerge/>
            <w:tcBorders>
              <w:top w:val="single" w:sz="4" w:space="0" w:color="000000"/>
              <w:left w:val="single" w:sz="4" w:space="0" w:color="000000"/>
              <w:bottom w:val="single" w:sz="4" w:space="0" w:color="000000"/>
              <w:right w:val="single" w:sz="4" w:space="0" w:color="000000"/>
            </w:tcBorders>
            <w:vAlign w:val="center"/>
          </w:tcPr>
          <w:p w14:paraId="2EBB6927"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4416" w:type="dxa"/>
            <w:vMerge/>
            <w:tcBorders>
              <w:top w:val="single" w:sz="4" w:space="0" w:color="000000"/>
              <w:left w:val="single" w:sz="4" w:space="0" w:color="000000"/>
              <w:bottom w:val="single" w:sz="4" w:space="0" w:color="000000"/>
              <w:right w:val="single" w:sz="4" w:space="0" w:color="000000"/>
            </w:tcBorders>
            <w:vAlign w:val="center"/>
          </w:tcPr>
          <w:p w14:paraId="66BDD369"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B643F9C" w14:textId="77777777" w:rsidR="009A7D31"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Lectures</w:t>
            </w:r>
          </w:p>
        </w:tc>
        <w:tc>
          <w:tcPr>
            <w:tcW w:w="567" w:type="dxa"/>
            <w:tcBorders>
              <w:top w:val="single" w:sz="4" w:space="0" w:color="000000"/>
              <w:left w:val="single" w:sz="4" w:space="0" w:color="000000"/>
              <w:bottom w:val="single" w:sz="4" w:space="0" w:color="000000"/>
            </w:tcBorders>
            <w:vAlign w:val="center"/>
          </w:tcPr>
          <w:p w14:paraId="6FE8FCB1" w14:textId="77777777" w:rsidR="009A7D31" w:rsidRDefault="00000000">
            <w:pPr>
              <w:widowControl w:val="0"/>
              <w:jc w:val="center"/>
              <w:rPr>
                <w:b/>
                <w:bCs/>
                <w:color w:val="000000"/>
                <w:sz w:val="28"/>
                <w:szCs w:val="28"/>
              </w:rPr>
            </w:pPr>
            <w:r>
              <w:rPr>
                <w:b/>
                <w:bCs/>
                <w:sz w:val="24"/>
                <w:szCs w:val="24"/>
              </w:rPr>
              <w:t>Seminars</w:t>
            </w:r>
          </w:p>
        </w:tc>
        <w:tc>
          <w:tcPr>
            <w:tcW w:w="567" w:type="dxa"/>
            <w:tcBorders>
              <w:top w:val="single" w:sz="4" w:space="0" w:color="000000"/>
              <w:left w:val="single" w:sz="4" w:space="0" w:color="000000"/>
              <w:bottom w:val="single" w:sz="4" w:space="0" w:color="000000"/>
            </w:tcBorders>
            <w:vAlign w:val="center"/>
          </w:tcPr>
          <w:p w14:paraId="5832F4E8" w14:textId="77777777" w:rsidR="009A7D31"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Independent work</w:t>
            </w:r>
          </w:p>
        </w:tc>
        <w:tc>
          <w:tcPr>
            <w:tcW w:w="2693" w:type="dxa"/>
            <w:tcBorders>
              <w:top w:val="single" w:sz="4" w:space="0" w:color="000000"/>
              <w:left w:val="single" w:sz="4" w:space="0" w:color="000000"/>
              <w:bottom w:val="single" w:sz="4" w:space="0" w:color="000000"/>
              <w:right w:val="single" w:sz="4" w:space="0" w:color="000000"/>
            </w:tcBorders>
            <w:vAlign w:val="center"/>
          </w:tcPr>
          <w:p w14:paraId="35EA439F" w14:textId="77777777" w:rsidR="009A7D31"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Teaching methods /assessment methods</w:t>
            </w:r>
          </w:p>
        </w:tc>
      </w:tr>
      <w:tr w:rsidR="009A7D31" w14:paraId="6B97B8DB" w14:textId="77777777">
        <w:trPr>
          <w:trHeight w:val="412"/>
        </w:trPr>
        <w:tc>
          <w:tcPr>
            <w:tcW w:w="7196" w:type="dxa"/>
            <w:gridSpan w:val="5"/>
            <w:tcBorders>
              <w:top w:val="single" w:sz="4" w:space="0" w:color="000000"/>
              <w:left w:val="single" w:sz="4" w:space="0" w:color="000000"/>
              <w:bottom w:val="single" w:sz="4" w:space="0" w:color="000000"/>
            </w:tcBorders>
          </w:tcPr>
          <w:p w14:paraId="2B34A007" w14:textId="77777777" w:rsidR="009A7D31" w:rsidRDefault="00000000">
            <w:pPr>
              <w:widowControl w:val="0"/>
              <w:jc w:val="center"/>
              <w:rPr>
                <w:b/>
                <w:bCs/>
                <w:color w:val="000000"/>
                <w:sz w:val="28"/>
                <w:szCs w:val="28"/>
              </w:rPr>
            </w:pPr>
            <w:r>
              <w:rPr>
                <w:b/>
                <w:bCs/>
                <w:color w:val="000000"/>
                <w:sz w:val="28"/>
                <w:szCs w:val="28"/>
              </w:rPr>
              <w:t>2</w:t>
            </w:r>
            <w:r>
              <w:rPr>
                <w:b/>
                <w:bCs/>
                <w:color w:val="000000"/>
                <w:sz w:val="28"/>
                <w:szCs w:val="28"/>
                <w:vertAlign w:val="superscript"/>
              </w:rPr>
              <w:t>nd</w:t>
            </w:r>
            <w:r>
              <w:rPr>
                <w:b/>
                <w:bCs/>
                <w:color w:val="000000"/>
                <w:sz w:val="28"/>
                <w:szCs w:val="28"/>
              </w:rPr>
              <w:t xml:space="preserve"> semester</w:t>
            </w:r>
          </w:p>
          <w:p w14:paraId="1CEC0257" w14:textId="77777777" w:rsidR="009A7D31" w:rsidRDefault="00000000">
            <w:pPr>
              <w:widowControl w:val="0"/>
              <w:jc w:val="center"/>
              <w:rPr>
                <w:b/>
                <w:bCs/>
                <w:color w:val="000000"/>
                <w:sz w:val="28"/>
                <w:szCs w:val="28"/>
              </w:rPr>
            </w:pPr>
            <w:r>
              <w:rPr>
                <w:b/>
                <w:bCs/>
                <w:color w:val="000000"/>
                <w:sz w:val="28"/>
                <w:szCs w:val="28"/>
              </w:rPr>
              <w:t xml:space="preserve">Content module 1. State and law. </w:t>
            </w:r>
          </w:p>
          <w:p w14:paraId="25227642" w14:textId="77777777" w:rsidR="009A7D31" w:rsidRDefault="00000000">
            <w:pPr>
              <w:widowControl w:val="0"/>
              <w:jc w:val="center"/>
              <w:rPr>
                <w:color w:val="000000"/>
                <w:sz w:val="28"/>
                <w:szCs w:val="28"/>
              </w:rPr>
            </w:pPr>
            <w:r>
              <w:rPr>
                <w:b/>
                <w:bCs/>
                <w:color w:val="000000"/>
                <w:sz w:val="28"/>
                <w:szCs w:val="28"/>
              </w:rPr>
              <w:t>State and legal system in Ukraine</w:t>
            </w:r>
          </w:p>
        </w:tc>
        <w:tc>
          <w:tcPr>
            <w:tcW w:w="2693" w:type="dxa"/>
            <w:vMerge w:val="restart"/>
            <w:tcBorders>
              <w:top w:val="single" w:sz="4" w:space="0" w:color="000000"/>
              <w:left w:val="single" w:sz="4" w:space="0" w:color="000000"/>
              <w:right w:val="single" w:sz="4" w:space="0" w:color="000000"/>
            </w:tcBorders>
          </w:tcPr>
          <w:p w14:paraId="361F93B9" w14:textId="77777777" w:rsidR="009A7D31" w:rsidRDefault="00000000">
            <w:pPr>
              <w:widowControl w:val="0"/>
              <w:pBdr>
                <w:top w:val="nil"/>
                <w:left w:val="nil"/>
                <w:bottom w:val="nil"/>
                <w:right w:val="nil"/>
                <w:between w:val="nil"/>
              </w:pBdr>
              <w:jc w:val="both"/>
              <w:rPr>
                <w:color w:val="000000"/>
                <w:sz w:val="24"/>
                <w:szCs w:val="24"/>
              </w:rPr>
            </w:pPr>
            <w:r>
              <w:rPr>
                <w:b/>
                <w:bCs/>
                <w:color w:val="000000"/>
                <w:sz w:val="24"/>
                <w:szCs w:val="24"/>
              </w:rPr>
              <w:t xml:space="preserve">Teaching methods: </w:t>
            </w:r>
            <w:r>
              <w:rPr>
                <w:color w:val="000000"/>
                <w:sz w:val="24"/>
                <w:szCs w:val="24"/>
              </w:rPr>
              <w:t>verbal (lecture; conversation; educational discussion); inductive method; deductive method; analytical; synthetic; practical (working with legal case studies); explanatory-illustrative; reproductive; problem-based teaching method; interactive methods (discussions, debates, brainstorming; dialogue, synthesis of opinions; skills practice; situational modelling; working through discussion questions); modelling professional activity; case method; working with regulatory documents.</w:t>
            </w:r>
          </w:p>
          <w:p w14:paraId="74730090" w14:textId="77777777" w:rsidR="009A7D31" w:rsidRDefault="00000000">
            <w:pPr>
              <w:widowControl w:val="0"/>
              <w:pBdr>
                <w:top w:val="nil"/>
                <w:left w:val="nil"/>
                <w:bottom w:val="nil"/>
                <w:right w:val="nil"/>
                <w:between w:val="nil"/>
              </w:pBdr>
              <w:jc w:val="both"/>
              <w:rPr>
                <w:color w:val="000000"/>
                <w:sz w:val="24"/>
                <w:szCs w:val="24"/>
              </w:rPr>
            </w:pPr>
            <w:r>
              <w:rPr>
                <w:b/>
                <w:bCs/>
                <w:color w:val="000000"/>
                <w:sz w:val="24"/>
                <w:szCs w:val="24"/>
              </w:rPr>
              <w:t xml:space="preserve">Assessment methods: </w:t>
            </w:r>
            <w:r>
              <w:rPr>
                <w:color w:val="000000"/>
                <w:sz w:val="24"/>
                <w:szCs w:val="24"/>
              </w:rPr>
              <w:t xml:space="preserve">oral assessment (oral questioning, assessment of participation in discussions and interactive exercises); written assessment (tests, independent work, essays, written case studies); test control (closed-form tests: alternative tests, </w:t>
            </w:r>
            <w:r>
              <w:rPr>
                <w:color w:val="000000"/>
                <w:sz w:val="24"/>
                <w:szCs w:val="24"/>
              </w:rPr>
              <w:lastRenderedPageBreak/>
              <w:t>matching tests, open-form tests); self-control and self-assessment method; assessment of case assignments and simulations of professional activities.</w:t>
            </w:r>
          </w:p>
          <w:p w14:paraId="7AE984C7" w14:textId="77777777" w:rsidR="009A7D31" w:rsidRDefault="009A7D31">
            <w:pPr>
              <w:widowControl w:val="0"/>
              <w:jc w:val="both"/>
              <w:rPr>
                <w:color w:val="000000"/>
                <w:sz w:val="24"/>
                <w:szCs w:val="24"/>
                <w:highlight w:val="yellow"/>
              </w:rPr>
            </w:pPr>
          </w:p>
        </w:tc>
      </w:tr>
      <w:tr w:rsidR="009A7D31" w14:paraId="007AB9E2" w14:textId="77777777">
        <w:trPr>
          <w:trHeight w:val="451"/>
        </w:trPr>
        <w:tc>
          <w:tcPr>
            <w:tcW w:w="1079" w:type="dxa"/>
            <w:tcBorders>
              <w:top w:val="single" w:sz="4" w:space="0" w:color="000000"/>
              <w:left w:val="single" w:sz="4" w:space="0" w:color="000000"/>
              <w:bottom w:val="single" w:sz="4" w:space="0" w:color="000000"/>
              <w:right w:val="single" w:sz="4" w:space="0" w:color="000000"/>
            </w:tcBorders>
          </w:tcPr>
          <w:p w14:paraId="369B9F6C" w14:textId="77777777" w:rsidR="009A7D31" w:rsidRDefault="00000000">
            <w:pPr>
              <w:widowControl w:val="0"/>
              <w:jc w:val="both"/>
              <w:rPr>
                <w:color w:val="000000"/>
                <w:sz w:val="28"/>
                <w:szCs w:val="28"/>
              </w:rPr>
            </w:pPr>
            <w:r>
              <w:rPr>
                <w:color w:val="000000"/>
                <w:sz w:val="28"/>
                <w:szCs w:val="28"/>
              </w:rPr>
              <w:t>Topic 1</w:t>
            </w:r>
          </w:p>
        </w:tc>
        <w:tc>
          <w:tcPr>
            <w:tcW w:w="4416" w:type="dxa"/>
            <w:tcBorders>
              <w:top w:val="single" w:sz="4" w:space="0" w:color="000000"/>
              <w:left w:val="single" w:sz="4" w:space="0" w:color="000000"/>
              <w:bottom w:val="single" w:sz="4" w:space="0" w:color="000000"/>
              <w:right w:val="single" w:sz="4" w:space="0" w:color="000000"/>
            </w:tcBorders>
          </w:tcPr>
          <w:p w14:paraId="0B3FC170" w14:textId="77777777" w:rsidR="009A7D31" w:rsidRDefault="00000000">
            <w:pPr>
              <w:widowControl w:val="0"/>
              <w:jc w:val="both"/>
              <w:rPr>
                <w:color w:val="000000"/>
                <w:sz w:val="28"/>
                <w:szCs w:val="28"/>
              </w:rPr>
            </w:pPr>
            <w:r>
              <w:rPr>
                <w:color w:val="000000"/>
                <w:sz w:val="28"/>
                <w:szCs w:val="28"/>
              </w:rPr>
              <w:t>Concepts, characteristics and functions of the state.   Concepts, characteristics and social value of law.</w:t>
            </w:r>
          </w:p>
        </w:tc>
        <w:tc>
          <w:tcPr>
            <w:tcW w:w="567" w:type="dxa"/>
            <w:tcBorders>
              <w:top w:val="single" w:sz="4" w:space="0" w:color="000000"/>
              <w:left w:val="single" w:sz="4" w:space="0" w:color="000000"/>
              <w:bottom w:val="single" w:sz="4" w:space="0" w:color="000000"/>
              <w:right w:val="single" w:sz="4" w:space="0" w:color="000000"/>
            </w:tcBorders>
          </w:tcPr>
          <w:p w14:paraId="27EC98F1" w14:textId="77777777" w:rsidR="009A7D31" w:rsidRDefault="00000000">
            <w:pPr>
              <w:widowControl w:val="0"/>
              <w:jc w:val="center"/>
              <w:rPr>
                <w:color w:val="000000"/>
                <w:sz w:val="28"/>
                <w:szCs w:val="28"/>
              </w:rPr>
            </w:pPr>
            <w:r>
              <w:rPr>
                <w:color w:val="000000"/>
                <w:sz w:val="28"/>
                <w:szCs w:val="28"/>
              </w:rPr>
              <w:t>4</w:t>
            </w:r>
          </w:p>
        </w:tc>
        <w:tc>
          <w:tcPr>
            <w:tcW w:w="567" w:type="dxa"/>
            <w:tcBorders>
              <w:top w:val="single" w:sz="4" w:space="0" w:color="000000"/>
              <w:left w:val="single" w:sz="4" w:space="0" w:color="000000"/>
              <w:bottom w:val="single" w:sz="4" w:space="0" w:color="000000"/>
            </w:tcBorders>
          </w:tcPr>
          <w:p w14:paraId="3AB41251" w14:textId="77777777" w:rsidR="009A7D31" w:rsidRDefault="00000000">
            <w:pPr>
              <w:widowControl w:val="0"/>
              <w:jc w:val="center"/>
              <w:rPr>
                <w:color w:val="000000"/>
                <w:sz w:val="28"/>
                <w:szCs w:val="28"/>
              </w:rPr>
            </w:pPr>
            <w:r>
              <w:rPr>
                <w:color w:val="000000"/>
                <w:sz w:val="28"/>
                <w:szCs w:val="28"/>
              </w:rPr>
              <w:t>1</w:t>
            </w:r>
          </w:p>
        </w:tc>
        <w:tc>
          <w:tcPr>
            <w:tcW w:w="567" w:type="dxa"/>
            <w:tcBorders>
              <w:top w:val="single" w:sz="4" w:space="0" w:color="000000"/>
              <w:left w:val="single" w:sz="4" w:space="0" w:color="000000"/>
              <w:bottom w:val="single" w:sz="4" w:space="0" w:color="000000"/>
            </w:tcBorders>
          </w:tcPr>
          <w:p w14:paraId="292F932E" w14:textId="77777777" w:rsidR="009A7D31" w:rsidRDefault="00000000">
            <w:pPr>
              <w:widowControl w:val="0"/>
              <w:jc w:val="center"/>
              <w:rPr>
                <w:color w:val="000000"/>
                <w:sz w:val="28"/>
                <w:szCs w:val="28"/>
              </w:rPr>
            </w:pPr>
            <w:r>
              <w:rPr>
                <w:color w:val="000000"/>
                <w:sz w:val="28"/>
                <w:szCs w:val="28"/>
              </w:rPr>
              <w:t>6</w:t>
            </w:r>
          </w:p>
        </w:tc>
        <w:tc>
          <w:tcPr>
            <w:tcW w:w="2693" w:type="dxa"/>
            <w:vMerge/>
            <w:tcBorders>
              <w:top w:val="single" w:sz="4" w:space="0" w:color="000000"/>
              <w:left w:val="single" w:sz="4" w:space="0" w:color="000000"/>
              <w:right w:val="single" w:sz="4" w:space="0" w:color="000000"/>
            </w:tcBorders>
          </w:tcPr>
          <w:p w14:paraId="212E18D0"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2BD54F4C" w14:textId="77777777">
        <w:trPr>
          <w:trHeight w:val="325"/>
        </w:trPr>
        <w:tc>
          <w:tcPr>
            <w:tcW w:w="1079" w:type="dxa"/>
            <w:tcBorders>
              <w:top w:val="single" w:sz="4" w:space="0" w:color="000000"/>
              <w:left w:val="single" w:sz="4" w:space="0" w:color="000000"/>
              <w:bottom w:val="single" w:sz="4" w:space="0" w:color="000000"/>
              <w:right w:val="single" w:sz="4" w:space="0" w:color="000000"/>
            </w:tcBorders>
          </w:tcPr>
          <w:p w14:paraId="7F39D02A" w14:textId="77777777" w:rsidR="009A7D31" w:rsidRDefault="00000000">
            <w:pPr>
              <w:widowControl w:val="0"/>
              <w:jc w:val="both"/>
              <w:rPr>
                <w:color w:val="000000"/>
                <w:sz w:val="28"/>
                <w:szCs w:val="28"/>
              </w:rPr>
            </w:pPr>
            <w:r>
              <w:rPr>
                <w:color w:val="000000"/>
                <w:sz w:val="28"/>
                <w:szCs w:val="28"/>
              </w:rPr>
              <w:t>Topic 2</w:t>
            </w:r>
          </w:p>
        </w:tc>
        <w:tc>
          <w:tcPr>
            <w:tcW w:w="4416" w:type="dxa"/>
            <w:tcBorders>
              <w:top w:val="single" w:sz="4" w:space="0" w:color="000000"/>
              <w:left w:val="single" w:sz="4" w:space="0" w:color="000000"/>
              <w:bottom w:val="single" w:sz="4" w:space="0" w:color="000000"/>
              <w:right w:val="single" w:sz="4" w:space="0" w:color="000000"/>
            </w:tcBorders>
          </w:tcPr>
          <w:p w14:paraId="67F3DCE2" w14:textId="77777777" w:rsidR="009A7D31" w:rsidRDefault="00000000">
            <w:pPr>
              <w:widowControl w:val="0"/>
              <w:jc w:val="both"/>
              <w:rPr>
                <w:color w:val="000000"/>
                <w:sz w:val="28"/>
                <w:szCs w:val="28"/>
              </w:rPr>
            </w:pPr>
            <w:r>
              <w:rPr>
                <w:color w:val="000000"/>
                <w:sz w:val="28"/>
                <w:szCs w:val="28"/>
              </w:rPr>
              <w:t>Constitutional foundations of the state and legal system in Ukraine</w:t>
            </w:r>
          </w:p>
        </w:tc>
        <w:tc>
          <w:tcPr>
            <w:tcW w:w="567" w:type="dxa"/>
            <w:tcBorders>
              <w:top w:val="single" w:sz="4" w:space="0" w:color="000000"/>
              <w:left w:val="single" w:sz="4" w:space="0" w:color="000000"/>
              <w:bottom w:val="single" w:sz="4" w:space="0" w:color="000000"/>
              <w:right w:val="single" w:sz="4" w:space="0" w:color="000000"/>
            </w:tcBorders>
          </w:tcPr>
          <w:p w14:paraId="116DB8A0" w14:textId="77777777" w:rsidR="009A7D31" w:rsidRDefault="00000000">
            <w:pPr>
              <w:widowControl w:val="0"/>
              <w:jc w:val="center"/>
              <w:rPr>
                <w:color w:val="000000"/>
                <w:sz w:val="28"/>
                <w:szCs w:val="28"/>
              </w:rPr>
            </w:pPr>
            <w:r>
              <w:rPr>
                <w:color w:val="000000"/>
                <w:sz w:val="28"/>
                <w:szCs w:val="28"/>
              </w:rPr>
              <w:t>4</w:t>
            </w:r>
          </w:p>
        </w:tc>
        <w:tc>
          <w:tcPr>
            <w:tcW w:w="567" w:type="dxa"/>
            <w:tcBorders>
              <w:top w:val="single" w:sz="4" w:space="0" w:color="000000"/>
              <w:left w:val="single" w:sz="4" w:space="0" w:color="000000"/>
              <w:bottom w:val="single" w:sz="4" w:space="0" w:color="000000"/>
            </w:tcBorders>
          </w:tcPr>
          <w:p w14:paraId="39508288" w14:textId="77777777" w:rsidR="009A7D31" w:rsidRDefault="00000000">
            <w:pPr>
              <w:widowControl w:val="0"/>
              <w:jc w:val="center"/>
              <w:rPr>
                <w:color w:val="000000"/>
                <w:sz w:val="28"/>
                <w:szCs w:val="28"/>
              </w:rPr>
            </w:pPr>
            <w:r>
              <w:rPr>
                <w:color w:val="000000"/>
                <w:sz w:val="28"/>
                <w:szCs w:val="28"/>
              </w:rPr>
              <w:t>1</w:t>
            </w:r>
          </w:p>
        </w:tc>
        <w:tc>
          <w:tcPr>
            <w:tcW w:w="567" w:type="dxa"/>
            <w:tcBorders>
              <w:top w:val="single" w:sz="4" w:space="0" w:color="000000"/>
              <w:left w:val="single" w:sz="4" w:space="0" w:color="000000"/>
              <w:bottom w:val="single" w:sz="4" w:space="0" w:color="000000"/>
            </w:tcBorders>
          </w:tcPr>
          <w:p w14:paraId="60AC5BEB" w14:textId="77777777" w:rsidR="009A7D31" w:rsidRDefault="00000000">
            <w:pPr>
              <w:widowControl w:val="0"/>
              <w:jc w:val="center"/>
              <w:rPr>
                <w:color w:val="000000"/>
                <w:sz w:val="28"/>
                <w:szCs w:val="28"/>
              </w:rPr>
            </w:pPr>
            <w:r>
              <w:rPr>
                <w:color w:val="000000"/>
                <w:sz w:val="28"/>
                <w:szCs w:val="28"/>
              </w:rPr>
              <w:t>6</w:t>
            </w:r>
          </w:p>
        </w:tc>
        <w:tc>
          <w:tcPr>
            <w:tcW w:w="2693" w:type="dxa"/>
            <w:vMerge/>
            <w:tcBorders>
              <w:top w:val="single" w:sz="4" w:space="0" w:color="000000"/>
              <w:left w:val="single" w:sz="4" w:space="0" w:color="000000"/>
              <w:right w:val="single" w:sz="4" w:space="0" w:color="000000"/>
            </w:tcBorders>
          </w:tcPr>
          <w:p w14:paraId="4F4F2F45"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6FB203BF" w14:textId="77777777">
        <w:trPr>
          <w:trHeight w:val="325"/>
        </w:trPr>
        <w:tc>
          <w:tcPr>
            <w:tcW w:w="1079" w:type="dxa"/>
            <w:tcBorders>
              <w:top w:val="single" w:sz="4" w:space="0" w:color="000000"/>
              <w:left w:val="single" w:sz="4" w:space="0" w:color="000000"/>
              <w:bottom w:val="single" w:sz="4" w:space="0" w:color="000000"/>
              <w:right w:val="single" w:sz="4" w:space="0" w:color="000000"/>
            </w:tcBorders>
          </w:tcPr>
          <w:p w14:paraId="314FD94C" w14:textId="77777777" w:rsidR="009A7D31" w:rsidRDefault="00000000">
            <w:pPr>
              <w:widowControl w:val="0"/>
              <w:jc w:val="both"/>
              <w:rPr>
                <w:color w:val="000000"/>
                <w:sz w:val="28"/>
                <w:szCs w:val="28"/>
              </w:rPr>
            </w:pPr>
            <w:r>
              <w:rPr>
                <w:color w:val="000000"/>
                <w:sz w:val="28"/>
                <w:szCs w:val="28"/>
              </w:rPr>
              <w:t>Topic 3</w:t>
            </w:r>
          </w:p>
        </w:tc>
        <w:tc>
          <w:tcPr>
            <w:tcW w:w="4416" w:type="dxa"/>
            <w:tcBorders>
              <w:top w:val="single" w:sz="4" w:space="0" w:color="000000"/>
              <w:left w:val="single" w:sz="4" w:space="0" w:color="000000"/>
              <w:bottom w:val="single" w:sz="4" w:space="0" w:color="000000"/>
              <w:right w:val="single" w:sz="4" w:space="0" w:color="000000"/>
            </w:tcBorders>
          </w:tcPr>
          <w:p w14:paraId="5F500569" w14:textId="77777777" w:rsidR="009A7D31" w:rsidRDefault="00000000">
            <w:pPr>
              <w:widowControl w:val="0"/>
              <w:jc w:val="both"/>
              <w:rPr>
                <w:color w:val="000000"/>
                <w:sz w:val="28"/>
                <w:szCs w:val="28"/>
              </w:rPr>
            </w:pPr>
            <w:r>
              <w:rPr>
                <w:color w:val="000000"/>
                <w:sz w:val="28"/>
                <w:szCs w:val="28"/>
              </w:rPr>
              <w:t>State authorities in Ukraine: structure and powers.</w:t>
            </w:r>
          </w:p>
        </w:tc>
        <w:tc>
          <w:tcPr>
            <w:tcW w:w="567" w:type="dxa"/>
            <w:tcBorders>
              <w:top w:val="single" w:sz="4" w:space="0" w:color="000000"/>
              <w:left w:val="single" w:sz="4" w:space="0" w:color="000000"/>
              <w:bottom w:val="single" w:sz="4" w:space="0" w:color="000000"/>
              <w:right w:val="single" w:sz="4" w:space="0" w:color="000000"/>
            </w:tcBorders>
          </w:tcPr>
          <w:p w14:paraId="1BEC6DF4" w14:textId="77777777" w:rsidR="009A7D31" w:rsidRDefault="00000000">
            <w:pPr>
              <w:widowControl w:val="0"/>
              <w:jc w:val="center"/>
              <w:rPr>
                <w:color w:val="000000"/>
                <w:sz w:val="28"/>
                <w:szCs w:val="28"/>
              </w:rPr>
            </w:pPr>
            <w:r>
              <w:rPr>
                <w:color w:val="000000"/>
                <w:sz w:val="28"/>
                <w:szCs w:val="28"/>
              </w:rPr>
              <w:t>4</w:t>
            </w:r>
          </w:p>
        </w:tc>
        <w:tc>
          <w:tcPr>
            <w:tcW w:w="567" w:type="dxa"/>
            <w:tcBorders>
              <w:top w:val="single" w:sz="4" w:space="0" w:color="000000"/>
              <w:left w:val="single" w:sz="4" w:space="0" w:color="000000"/>
              <w:bottom w:val="single" w:sz="4" w:space="0" w:color="000000"/>
            </w:tcBorders>
          </w:tcPr>
          <w:p w14:paraId="5842F731"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1C11EC91" w14:textId="77777777" w:rsidR="009A7D31" w:rsidRDefault="00000000">
            <w:pPr>
              <w:widowControl w:val="0"/>
              <w:jc w:val="center"/>
              <w:rPr>
                <w:color w:val="000000"/>
                <w:sz w:val="28"/>
                <w:szCs w:val="28"/>
              </w:rPr>
            </w:pPr>
            <w:r>
              <w:rPr>
                <w:color w:val="000000"/>
                <w:sz w:val="28"/>
                <w:szCs w:val="28"/>
              </w:rPr>
              <w:t>6</w:t>
            </w:r>
          </w:p>
        </w:tc>
        <w:tc>
          <w:tcPr>
            <w:tcW w:w="2693" w:type="dxa"/>
            <w:vMerge/>
            <w:tcBorders>
              <w:top w:val="single" w:sz="4" w:space="0" w:color="000000"/>
              <w:left w:val="single" w:sz="4" w:space="0" w:color="000000"/>
              <w:right w:val="single" w:sz="4" w:space="0" w:color="000000"/>
            </w:tcBorders>
          </w:tcPr>
          <w:p w14:paraId="76AD4160"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36D115CC" w14:textId="77777777">
        <w:trPr>
          <w:trHeight w:val="325"/>
        </w:trPr>
        <w:tc>
          <w:tcPr>
            <w:tcW w:w="7196" w:type="dxa"/>
            <w:gridSpan w:val="5"/>
            <w:tcBorders>
              <w:top w:val="single" w:sz="4" w:space="0" w:color="000000"/>
              <w:left w:val="single" w:sz="4" w:space="0" w:color="000000"/>
              <w:bottom w:val="single" w:sz="4" w:space="0" w:color="000000"/>
            </w:tcBorders>
          </w:tcPr>
          <w:p w14:paraId="1B46AA9A" w14:textId="77777777" w:rsidR="009A7D31" w:rsidRDefault="00000000">
            <w:pPr>
              <w:widowControl w:val="0"/>
              <w:jc w:val="center"/>
              <w:rPr>
                <w:color w:val="000000"/>
                <w:sz w:val="28"/>
                <w:szCs w:val="28"/>
              </w:rPr>
            </w:pPr>
            <w:r>
              <w:rPr>
                <w:b/>
                <w:bCs/>
                <w:color w:val="000000"/>
                <w:sz w:val="28"/>
                <w:szCs w:val="28"/>
              </w:rPr>
              <w:t>Content module 2. General characteristics of the main branches of law and legal liability in Ukraine</w:t>
            </w:r>
          </w:p>
        </w:tc>
        <w:tc>
          <w:tcPr>
            <w:tcW w:w="2693" w:type="dxa"/>
            <w:vMerge/>
            <w:tcBorders>
              <w:top w:val="single" w:sz="4" w:space="0" w:color="000000"/>
              <w:left w:val="single" w:sz="4" w:space="0" w:color="000000"/>
              <w:right w:val="single" w:sz="4" w:space="0" w:color="000000"/>
            </w:tcBorders>
          </w:tcPr>
          <w:p w14:paraId="010BA54C"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58E73AE6" w14:textId="77777777">
        <w:trPr>
          <w:trHeight w:val="335"/>
        </w:trPr>
        <w:tc>
          <w:tcPr>
            <w:tcW w:w="1079" w:type="dxa"/>
            <w:tcBorders>
              <w:top w:val="single" w:sz="4" w:space="0" w:color="000000"/>
              <w:left w:val="single" w:sz="4" w:space="0" w:color="000000"/>
              <w:bottom w:val="single" w:sz="4" w:space="0" w:color="000000"/>
              <w:right w:val="single" w:sz="4" w:space="0" w:color="000000"/>
            </w:tcBorders>
          </w:tcPr>
          <w:p w14:paraId="0E3E0E00" w14:textId="77777777" w:rsidR="009A7D31" w:rsidRDefault="00000000">
            <w:pPr>
              <w:widowControl w:val="0"/>
              <w:jc w:val="both"/>
              <w:rPr>
                <w:color w:val="000000"/>
                <w:sz w:val="28"/>
                <w:szCs w:val="28"/>
              </w:rPr>
            </w:pPr>
            <w:r>
              <w:rPr>
                <w:color w:val="000000"/>
                <w:sz w:val="28"/>
                <w:szCs w:val="28"/>
              </w:rPr>
              <w:t>Topic 4</w:t>
            </w:r>
          </w:p>
        </w:tc>
        <w:tc>
          <w:tcPr>
            <w:tcW w:w="4416" w:type="dxa"/>
            <w:tcBorders>
              <w:top w:val="single" w:sz="4" w:space="0" w:color="000000"/>
              <w:left w:val="single" w:sz="4" w:space="0" w:color="000000"/>
              <w:bottom w:val="single" w:sz="4" w:space="0" w:color="000000"/>
              <w:right w:val="single" w:sz="4" w:space="0" w:color="000000"/>
            </w:tcBorders>
          </w:tcPr>
          <w:p w14:paraId="7DABE199" w14:textId="77777777" w:rsidR="009A7D31" w:rsidRDefault="00000000">
            <w:pPr>
              <w:widowControl w:val="0"/>
              <w:jc w:val="both"/>
              <w:rPr>
                <w:color w:val="000000"/>
                <w:sz w:val="28"/>
                <w:szCs w:val="28"/>
              </w:rPr>
            </w:pPr>
            <w:r>
              <w:rPr>
                <w:color w:val="000000"/>
                <w:sz w:val="28"/>
                <w:szCs w:val="28"/>
              </w:rPr>
              <w:t>Fundamentals of constitutional law in Ukraine.  The concepts of legality and law and order. Legal violations and legal liability.</w:t>
            </w:r>
          </w:p>
        </w:tc>
        <w:tc>
          <w:tcPr>
            <w:tcW w:w="567" w:type="dxa"/>
            <w:tcBorders>
              <w:top w:val="single" w:sz="4" w:space="0" w:color="000000"/>
              <w:left w:val="single" w:sz="4" w:space="0" w:color="000000"/>
              <w:bottom w:val="single" w:sz="4" w:space="0" w:color="000000"/>
              <w:right w:val="single" w:sz="4" w:space="0" w:color="000000"/>
            </w:tcBorders>
          </w:tcPr>
          <w:p w14:paraId="45FAB559" w14:textId="77777777" w:rsidR="009A7D31" w:rsidRDefault="00000000">
            <w:pPr>
              <w:widowControl w:val="0"/>
              <w:jc w:val="center"/>
              <w:rPr>
                <w:color w:val="000000"/>
                <w:sz w:val="28"/>
                <w:szCs w:val="28"/>
              </w:rPr>
            </w:pPr>
            <w:r>
              <w:rPr>
                <w:color w:val="000000"/>
                <w:sz w:val="28"/>
                <w:szCs w:val="28"/>
              </w:rPr>
              <w:t>4</w:t>
            </w:r>
          </w:p>
        </w:tc>
        <w:tc>
          <w:tcPr>
            <w:tcW w:w="567" w:type="dxa"/>
            <w:tcBorders>
              <w:top w:val="single" w:sz="4" w:space="0" w:color="000000"/>
              <w:left w:val="single" w:sz="4" w:space="0" w:color="000000"/>
              <w:bottom w:val="single" w:sz="4" w:space="0" w:color="000000"/>
            </w:tcBorders>
          </w:tcPr>
          <w:p w14:paraId="3E0C0075"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6D7A5C45" w14:textId="77777777" w:rsidR="009A7D31" w:rsidRDefault="00000000">
            <w:pPr>
              <w:widowControl w:val="0"/>
              <w:jc w:val="center"/>
              <w:rPr>
                <w:color w:val="000000"/>
                <w:sz w:val="28"/>
                <w:szCs w:val="28"/>
              </w:rPr>
            </w:pPr>
            <w:r>
              <w:rPr>
                <w:color w:val="000000"/>
                <w:sz w:val="28"/>
                <w:szCs w:val="28"/>
              </w:rPr>
              <w:t>8</w:t>
            </w:r>
          </w:p>
        </w:tc>
        <w:tc>
          <w:tcPr>
            <w:tcW w:w="2693" w:type="dxa"/>
            <w:vMerge/>
            <w:tcBorders>
              <w:top w:val="single" w:sz="4" w:space="0" w:color="000000"/>
              <w:left w:val="single" w:sz="4" w:space="0" w:color="000000"/>
              <w:right w:val="single" w:sz="4" w:space="0" w:color="000000"/>
            </w:tcBorders>
          </w:tcPr>
          <w:p w14:paraId="0A32C61F"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5390940F" w14:textId="77777777">
        <w:trPr>
          <w:trHeight w:val="335"/>
        </w:trPr>
        <w:tc>
          <w:tcPr>
            <w:tcW w:w="1079" w:type="dxa"/>
            <w:tcBorders>
              <w:top w:val="single" w:sz="4" w:space="0" w:color="000000"/>
              <w:left w:val="single" w:sz="4" w:space="0" w:color="000000"/>
              <w:bottom w:val="single" w:sz="4" w:space="0" w:color="000000"/>
              <w:right w:val="single" w:sz="4" w:space="0" w:color="000000"/>
            </w:tcBorders>
          </w:tcPr>
          <w:p w14:paraId="39CB66C4" w14:textId="77777777" w:rsidR="009A7D31" w:rsidRDefault="00000000">
            <w:pPr>
              <w:widowControl w:val="0"/>
              <w:jc w:val="both"/>
              <w:rPr>
                <w:color w:val="000000"/>
                <w:sz w:val="28"/>
                <w:szCs w:val="28"/>
              </w:rPr>
            </w:pPr>
            <w:r>
              <w:rPr>
                <w:color w:val="000000"/>
                <w:sz w:val="28"/>
                <w:szCs w:val="28"/>
              </w:rPr>
              <w:t>Topic 5</w:t>
            </w:r>
          </w:p>
        </w:tc>
        <w:tc>
          <w:tcPr>
            <w:tcW w:w="4416" w:type="dxa"/>
            <w:tcBorders>
              <w:top w:val="single" w:sz="4" w:space="0" w:color="000000"/>
              <w:left w:val="single" w:sz="4" w:space="0" w:color="000000"/>
              <w:bottom w:val="single" w:sz="4" w:space="0" w:color="000000"/>
              <w:right w:val="single" w:sz="4" w:space="0" w:color="000000"/>
            </w:tcBorders>
          </w:tcPr>
          <w:p w14:paraId="4B32458B" w14:textId="77777777" w:rsidR="009A7D31" w:rsidRDefault="00000000">
            <w:pPr>
              <w:widowControl w:val="0"/>
              <w:jc w:val="both"/>
              <w:rPr>
                <w:color w:val="000000"/>
                <w:sz w:val="28"/>
                <w:szCs w:val="28"/>
              </w:rPr>
            </w:pPr>
            <w:r>
              <w:rPr>
                <w:color w:val="000000"/>
                <w:sz w:val="28"/>
                <w:szCs w:val="28"/>
              </w:rPr>
              <w:t xml:space="preserve">Fundamentals of civil law and civil legal relations.   Civil law agreements. </w:t>
            </w:r>
          </w:p>
        </w:tc>
        <w:tc>
          <w:tcPr>
            <w:tcW w:w="567" w:type="dxa"/>
            <w:tcBorders>
              <w:top w:val="single" w:sz="4" w:space="0" w:color="000000"/>
              <w:left w:val="single" w:sz="4" w:space="0" w:color="000000"/>
              <w:bottom w:val="single" w:sz="4" w:space="0" w:color="000000"/>
              <w:right w:val="single" w:sz="4" w:space="0" w:color="000000"/>
            </w:tcBorders>
          </w:tcPr>
          <w:p w14:paraId="62A2C541"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19762DB3"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65C3F2C2" w14:textId="77777777" w:rsidR="009A7D31" w:rsidRDefault="00000000">
            <w:pPr>
              <w:widowControl w:val="0"/>
              <w:jc w:val="center"/>
              <w:rPr>
                <w:color w:val="000000"/>
                <w:sz w:val="28"/>
                <w:szCs w:val="28"/>
              </w:rPr>
            </w:pPr>
            <w:r>
              <w:rPr>
                <w:color w:val="000000"/>
                <w:sz w:val="28"/>
                <w:szCs w:val="28"/>
              </w:rPr>
              <w:t>6</w:t>
            </w:r>
          </w:p>
        </w:tc>
        <w:tc>
          <w:tcPr>
            <w:tcW w:w="2693" w:type="dxa"/>
            <w:vMerge/>
            <w:tcBorders>
              <w:top w:val="single" w:sz="4" w:space="0" w:color="000000"/>
              <w:left w:val="single" w:sz="4" w:space="0" w:color="000000"/>
              <w:right w:val="single" w:sz="4" w:space="0" w:color="000000"/>
            </w:tcBorders>
          </w:tcPr>
          <w:p w14:paraId="2944E84D"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22B6A50D" w14:textId="77777777">
        <w:trPr>
          <w:trHeight w:val="335"/>
        </w:trPr>
        <w:tc>
          <w:tcPr>
            <w:tcW w:w="1079" w:type="dxa"/>
            <w:tcBorders>
              <w:top w:val="single" w:sz="4" w:space="0" w:color="000000"/>
              <w:left w:val="single" w:sz="4" w:space="0" w:color="000000"/>
              <w:bottom w:val="single" w:sz="4" w:space="0" w:color="000000"/>
              <w:right w:val="single" w:sz="4" w:space="0" w:color="000000"/>
            </w:tcBorders>
          </w:tcPr>
          <w:p w14:paraId="6C8CE53A" w14:textId="77777777" w:rsidR="009A7D31" w:rsidRDefault="00000000">
            <w:pPr>
              <w:widowControl w:val="0"/>
              <w:jc w:val="both"/>
              <w:rPr>
                <w:color w:val="000000"/>
                <w:sz w:val="28"/>
                <w:szCs w:val="28"/>
              </w:rPr>
            </w:pPr>
            <w:r>
              <w:rPr>
                <w:color w:val="000000"/>
                <w:sz w:val="28"/>
                <w:szCs w:val="28"/>
              </w:rPr>
              <w:t>Topic 6</w:t>
            </w:r>
          </w:p>
        </w:tc>
        <w:tc>
          <w:tcPr>
            <w:tcW w:w="4416" w:type="dxa"/>
            <w:tcBorders>
              <w:top w:val="single" w:sz="4" w:space="0" w:color="000000"/>
              <w:left w:val="single" w:sz="4" w:space="0" w:color="000000"/>
              <w:bottom w:val="single" w:sz="4" w:space="0" w:color="000000"/>
              <w:right w:val="single" w:sz="4" w:space="0" w:color="000000"/>
            </w:tcBorders>
          </w:tcPr>
          <w:p w14:paraId="7442E3D8" w14:textId="77777777" w:rsidR="009A7D31" w:rsidRDefault="00000000">
            <w:pPr>
              <w:widowControl w:val="0"/>
              <w:jc w:val="both"/>
              <w:rPr>
                <w:color w:val="000000"/>
                <w:sz w:val="28"/>
                <w:szCs w:val="28"/>
              </w:rPr>
            </w:pPr>
            <w:r>
              <w:rPr>
                <w:color w:val="000000"/>
                <w:sz w:val="28"/>
                <w:szCs w:val="28"/>
              </w:rPr>
              <w:t xml:space="preserve">Fundamentals of </w:t>
            </w:r>
            <w:proofErr w:type="spellStart"/>
            <w:r>
              <w:rPr>
                <w:color w:val="000000"/>
                <w:sz w:val="28"/>
                <w:szCs w:val="28"/>
              </w:rPr>
              <w:t>labour</w:t>
            </w:r>
            <w:proofErr w:type="spellEnd"/>
            <w:r>
              <w:rPr>
                <w:color w:val="000000"/>
                <w:sz w:val="28"/>
                <w:szCs w:val="28"/>
              </w:rPr>
              <w:t xml:space="preserve"> law. Characteristics of </w:t>
            </w:r>
            <w:proofErr w:type="spellStart"/>
            <w:r>
              <w:rPr>
                <w:color w:val="000000"/>
                <w:sz w:val="28"/>
                <w:szCs w:val="28"/>
              </w:rPr>
              <w:t>labour</w:t>
            </w:r>
            <w:proofErr w:type="spellEnd"/>
            <w:r>
              <w:rPr>
                <w:color w:val="000000"/>
                <w:sz w:val="28"/>
                <w:szCs w:val="28"/>
              </w:rPr>
              <w:t xml:space="preserve"> relations.  </w:t>
            </w:r>
            <w:proofErr w:type="spellStart"/>
            <w:r>
              <w:rPr>
                <w:color w:val="000000"/>
                <w:sz w:val="28"/>
                <w:szCs w:val="28"/>
              </w:rPr>
              <w:t>Labour</w:t>
            </w:r>
            <w:proofErr w:type="spellEnd"/>
            <w:r>
              <w:rPr>
                <w:color w:val="000000"/>
                <w:sz w:val="28"/>
                <w:szCs w:val="28"/>
              </w:rPr>
              <w:t xml:space="preserve"> discipline, disciplinary and material liability</w:t>
            </w:r>
          </w:p>
        </w:tc>
        <w:tc>
          <w:tcPr>
            <w:tcW w:w="567" w:type="dxa"/>
            <w:tcBorders>
              <w:top w:val="single" w:sz="4" w:space="0" w:color="000000"/>
              <w:left w:val="single" w:sz="4" w:space="0" w:color="000000"/>
              <w:bottom w:val="single" w:sz="4" w:space="0" w:color="000000"/>
              <w:right w:val="single" w:sz="4" w:space="0" w:color="000000"/>
            </w:tcBorders>
          </w:tcPr>
          <w:p w14:paraId="452BC663" w14:textId="77777777" w:rsidR="009A7D31" w:rsidRDefault="00000000">
            <w:pPr>
              <w:widowControl w:val="0"/>
              <w:jc w:val="center"/>
              <w:rPr>
                <w:color w:val="000000"/>
                <w:sz w:val="28"/>
                <w:szCs w:val="28"/>
              </w:rPr>
            </w:pPr>
            <w:r>
              <w:rPr>
                <w:color w:val="000000"/>
                <w:sz w:val="28"/>
                <w:szCs w:val="28"/>
              </w:rPr>
              <w:t>4</w:t>
            </w:r>
          </w:p>
        </w:tc>
        <w:tc>
          <w:tcPr>
            <w:tcW w:w="567" w:type="dxa"/>
            <w:tcBorders>
              <w:top w:val="single" w:sz="4" w:space="0" w:color="000000"/>
              <w:left w:val="single" w:sz="4" w:space="0" w:color="000000"/>
              <w:bottom w:val="single" w:sz="4" w:space="0" w:color="000000"/>
            </w:tcBorders>
          </w:tcPr>
          <w:p w14:paraId="3B66939D"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6939CB18" w14:textId="77777777" w:rsidR="009A7D31" w:rsidRDefault="00000000">
            <w:pPr>
              <w:widowControl w:val="0"/>
              <w:jc w:val="center"/>
              <w:rPr>
                <w:color w:val="000000"/>
                <w:sz w:val="28"/>
                <w:szCs w:val="28"/>
              </w:rPr>
            </w:pPr>
            <w:r>
              <w:rPr>
                <w:color w:val="000000"/>
                <w:sz w:val="28"/>
                <w:szCs w:val="28"/>
              </w:rPr>
              <w:t>8</w:t>
            </w:r>
          </w:p>
        </w:tc>
        <w:tc>
          <w:tcPr>
            <w:tcW w:w="2693" w:type="dxa"/>
            <w:vMerge/>
            <w:tcBorders>
              <w:top w:val="single" w:sz="4" w:space="0" w:color="000000"/>
              <w:left w:val="single" w:sz="4" w:space="0" w:color="000000"/>
              <w:right w:val="single" w:sz="4" w:space="0" w:color="000000"/>
            </w:tcBorders>
          </w:tcPr>
          <w:p w14:paraId="6931487C"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428D457E" w14:textId="77777777">
        <w:trPr>
          <w:trHeight w:val="335"/>
        </w:trPr>
        <w:tc>
          <w:tcPr>
            <w:tcW w:w="1079" w:type="dxa"/>
            <w:tcBorders>
              <w:top w:val="single" w:sz="4" w:space="0" w:color="000000"/>
              <w:left w:val="single" w:sz="4" w:space="0" w:color="000000"/>
              <w:bottom w:val="single" w:sz="4" w:space="0" w:color="000000"/>
              <w:right w:val="single" w:sz="4" w:space="0" w:color="000000"/>
            </w:tcBorders>
          </w:tcPr>
          <w:p w14:paraId="53E69BB1" w14:textId="77777777" w:rsidR="009A7D31" w:rsidRDefault="00000000">
            <w:pPr>
              <w:widowControl w:val="0"/>
              <w:jc w:val="both"/>
              <w:rPr>
                <w:color w:val="000000"/>
                <w:sz w:val="28"/>
                <w:szCs w:val="28"/>
              </w:rPr>
            </w:pPr>
            <w:r>
              <w:rPr>
                <w:color w:val="000000"/>
                <w:sz w:val="28"/>
                <w:szCs w:val="28"/>
              </w:rPr>
              <w:t>Topic 7</w:t>
            </w:r>
          </w:p>
        </w:tc>
        <w:tc>
          <w:tcPr>
            <w:tcW w:w="4416" w:type="dxa"/>
            <w:tcBorders>
              <w:top w:val="single" w:sz="4" w:space="0" w:color="000000"/>
              <w:left w:val="single" w:sz="4" w:space="0" w:color="000000"/>
              <w:bottom w:val="single" w:sz="4" w:space="0" w:color="000000"/>
              <w:right w:val="single" w:sz="4" w:space="0" w:color="000000"/>
            </w:tcBorders>
          </w:tcPr>
          <w:p w14:paraId="50EFC970" w14:textId="77777777" w:rsidR="009A7D31" w:rsidRDefault="00000000">
            <w:pPr>
              <w:widowControl w:val="0"/>
              <w:jc w:val="both"/>
              <w:rPr>
                <w:color w:val="000000"/>
                <w:sz w:val="28"/>
                <w:szCs w:val="28"/>
              </w:rPr>
            </w:pPr>
            <w:r>
              <w:rPr>
                <w:color w:val="000000"/>
                <w:sz w:val="28"/>
                <w:szCs w:val="28"/>
              </w:rPr>
              <w:t>Fundamentals of commercial law relations. Legal aspects of business activities.</w:t>
            </w:r>
          </w:p>
        </w:tc>
        <w:tc>
          <w:tcPr>
            <w:tcW w:w="567" w:type="dxa"/>
            <w:tcBorders>
              <w:top w:val="single" w:sz="4" w:space="0" w:color="000000"/>
              <w:left w:val="single" w:sz="4" w:space="0" w:color="000000"/>
              <w:bottom w:val="single" w:sz="4" w:space="0" w:color="000000"/>
              <w:right w:val="single" w:sz="4" w:space="0" w:color="000000"/>
            </w:tcBorders>
          </w:tcPr>
          <w:p w14:paraId="1A0FBC5C" w14:textId="77777777" w:rsidR="009A7D31" w:rsidRDefault="00000000">
            <w:pPr>
              <w:widowControl w:val="0"/>
              <w:jc w:val="center"/>
              <w:rPr>
                <w:color w:val="000000"/>
                <w:sz w:val="28"/>
                <w:szCs w:val="28"/>
              </w:rPr>
            </w:pPr>
            <w:r>
              <w:rPr>
                <w:color w:val="000000"/>
                <w:sz w:val="28"/>
                <w:szCs w:val="28"/>
              </w:rPr>
              <w:t>4</w:t>
            </w:r>
          </w:p>
        </w:tc>
        <w:tc>
          <w:tcPr>
            <w:tcW w:w="567" w:type="dxa"/>
            <w:tcBorders>
              <w:top w:val="single" w:sz="4" w:space="0" w:color="000000"/>
              <w:left w:val="single" w:sz="4" w:space="0" w:color="000000"/>
              <w:bottom w:val="single" w:sz="4" w:space="0" w:color="000000"/>
            </w:tcBorders>
          </w:tcPr>
          <w:p w14:paraId="68B9D3C3"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3BFDBE7A" w14:textId="77777777" w:rsidR="009A7D31" w:rsidRDefault="00000000">
            <w:pPr>
              <w:widowControl w:val="0"/>
              <w:jc w:val="center"/>
              <w:rPr>
                <w:color w:val="000000"/>
                <w:sz w:val="28"/>
                <w:szCs w:val="28"/>
              </w:rPr>
            </w:pPr>
            <w:r>
              <w:rPr>
                <w:color w:val="000000"/>
                <w:sz w:val="28"/>
                <w:szCs w:val="28"/>
              </w:rPr>
              <w:t>8</w:t>
            </w:r>
          </w:p>
        </w:tc>
        <w:tc>
          <w:tcPr>
            <w:tcW w:w="2693" w:type="dxa"/>
            <w:vMerge/>
            <w:tcBorders>
              <w:top w:val="single" w:sz="4" w:space="0" w:color="000000"/>
              <w:left w:val="single" w:sz="4" w:space="0" w:color="000000"/>
              <w:right w:val="single" w:sz="4" w:space="0" w:color="000000"/>
            </w:tcBorders>
          </w:tcPr>
          <w:p w14:paraId="1081119C"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112E6D11" w14:textId="77777777">
        <w:trPr>
          <w:trHeight w:val="335"/>
        </w:trPr>
        <w:tc>
          <w:tcPr>
            <w:tcW w:w="1079" w:type="dxa"/>
            <w:tcBorders>
              <w:top w:val="single" w:sz="4" w:space="0" w:color="000000"/>
              <w:left w:val="single" w:sz="4" w:space="0" w:color="000000"/>
              <w:bottom w:val="single" w:sz="4" w:space="0" w:color="000000"/>
              <w:right w:val="single" w:sz="4" w:space="0" w:color="000000"/>
            </w:tcBorders>
          </w:tcPr>
          <w:p w14:paraId="40AFD8FA" w14:textId="77777777" w:rsidR="009A7D31" w:rsidRDefault="00000000">
            <w:pPr>
              <w:widowControl w:val="0"/>
              <w:jc w:val="both"/>
              <w:rPr>
                <w:color w:val="000000"/>
                <w:sz w:val="28"/>
                <w:szCs w:val="28"/>
              </w:rPr>
            </w:pPr>
            <w:r>
              <w:rPr>
                <w:color w:val="000000"/>
                <w:sz w:val="28"/>
                <w:szCs w:val="28"/>
              </w:rPr>
              <w:t>Topic 8</w:t>
            </w:r>
          </w:p>
        </w:tc>
        <w:tc>
          <w:tcPr>
            <w:tcW w:w="4416" w:type="dxa"/>
            <w:tcBorders>
              <w:top w:val="single" w:sz="4" w:space="0" w:color="000000"/>
              <w:left w:val="single" w:sz="4" w:space="0" w:color="000000"/>
              <w:bottom w:val="single" w:sz="4" w:space="0" w:color="000000"/>
              <w:right w:val="single" w:sz="4" w:space="0" w:color="000000"/>
            </w:tcBorders>
          </w:tcPr>
          <w:p w14:paraId="3523BF5F" w14:textId="77777777" w:rsidR="009A7D31" w:rsidRDefault="00000000">
            <w:pPr>
              <w:widowControl w:val="0"/>
              <w:pBdr>
                <w:top w:val="nil"/>
                <w:left w:val="nil"/>
                <w:bottom w:val="nil"/>
                <w:right w:val="nil"/>
                <w:between w:val="nil"/>
              </w:pBdr>
              <w:jc w:val="both"/>
              <w:rPr>
                <w:color w:val="000000"/>
                <w:sz w:val="28"/>
                <w:szCs w:val="28"/>
              </w:rPr>
            </w:pPr>
            <w:r>
              <w:rPr>
                <w:color w:val="000000"/>
                <w:sz w:val="28"/>
                <w:szCs w:val="28"/>
              </w:rPr>
              <w:t>Fundamentals of administrative law. Administrative liability and other measures of administrative coercion.</w:t>
            </w:r>
          </w:p>
        </w:tc>
        <w:tc>
          <w:tcPr>
            <w:tcW w:w="567" w:type="dxa"/>
            <w:tcBorders>
              <w:top w:val="single" w:sz="4" w:space="0" w:color="000000"/>
              <w:left w:val="single" w:sz="4" w:space="0" w:color="000000"/>
              <w:bottom w:val="single" w:sz="4" w:space="0" w:color="000000"/>
              <w:right w:val="single" w:sz="4" w:space="0" w:color="000000"/>
            </w:tcBorders>
          </w:tcPr>
          <w:p w14:paraId="37715D1B"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130D9420"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0AF855C3" w14:textId="77777777" w:rsidR="009A7D31" w:rsidRDefault="00000000">
            <w:pPr>
              <w:widowControl w:val="0"/>
              <w:jc w:val="center"/>
              <w:rPr>
                <w:color w:val="000000"/>
                <w:sz w:val="28"/>
                <w:szCs w:val="28"/>
              </w:rPr>
            </w:pPr>
            <w:r>
              <w:rPr>
                <w:color w:val="000000"/>
                <w:sz w:val="28"/>
                <w:szCs w:val="28"/>
              </w:rPr>
              <w:t>6</w:t>
            </w:r>
          </w:p>
        </w:tc>
        <w:tc>
          <w:tcPr>
            <w:tcW w:w="2693" w:type="dxa"/>
            <w:vMerge/>
            <w:tcBorders>
              <w:top w:val="single" w:sz="4" w:space="0" w:color="000000"/>
              <w:left w:val="single" w:sz="4" w:space="0" w:color="000000"/>
              <w:right w:val="single" w:sz="4" w:space="0" w:color="000000"/>
            </w:tcBorders>
          </w:tcPr>
          <w:p w14:paraId="73FECDEA"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47BFEB0F" w14:textId="77777777">
        <w:trPr>
          <w:trHeight w:val="335"/>
        </w:trPr>
        <w:tc>
          <w:tcPr>
            <w:tcW w:w="1079" w:type="dxa"/>
            <w:tcBorders>
              <w:top w:val="single" w:sz="4" w:space="0" w:color="000000"/>
              <w:left w:val="single" w:sz="4" w:space="0" w:color="000000"/>
              <w:bottom w:val="single" w:sz="4" w:space="0" w:color="000000"/>
              <w:right w:val="single" w:sz="4" w:space="0" w:color="000000"/>
            </w:tcBorders>
          </w:tcPr>
          <w:p w14:paraId="3D1ADDBF" w14:textId="77777777" w:rsidR="009A7D31" w:rsidRDefault="00000000">
            <w:pPr>
              <w:widowControl w:val="0"/>
              <w:jc w:val="both"/>
              <w:rPr>
                <w:color w:val="000000"/>
                <w:sz w:val="28"/>
                <w:szCs w:val="28"/>
              </w:rPr>
            </w:pPr>
            <w:r>
              <w:rPr>
                <w:color w:val="000000"/>
                <w:sz w:val="28"/>
                <w:szCs w:val="28"/>
              </w:rPr>
              <w:lastRenderedPageBreak/>
              <w:t>Topic 9</w:t>
            </w:r>
          </w:p>
        </w:tc>
        <w:tc>
          <w:tcPr>
            <w:tcW w:w="4416" w:type="dxa"/>
            <w:tcBorders>
              <w:top w:val="single" w:sz="4" w:space="0" w:color="000000"/>
              <w:left w:val="single" w:sz="4" w:space="0" w:color="000000"/>
              <w:bottom w:val="single" w:sz="4" w:space="0" w:color="000000"/>
              <w:right w:val="single" w:sz="4" w:space="0" w:color="000000"/>
            </w:tcBorders>
          </w:tcPr>
          <w:p w14:paraId="4AB9C78C" w14:textId="77777777" w:rsidR="009A7D31" w:rsidRDefault="00000000">
            <w:pPr>
              <w:widowControl w:val="0"/>
              <w:pBdr>
                <w:top w:val="nil"/>
                <w:left w:val="nil"/>
                <w:bottom w:val="nil"/>
                <w:right w:val="nil"/>
                <w:between w:val="nil"/>
              </w:pBdr>
              <w:jc w:val="both"/>
              <w:rPr>
                <w:color w:val="000000"/>
                <w:sz w:val="28"/>
                <w:szCs w:val="28"/>
              </w:rPr>
            </w:pPr>
            <w:r>
              <w:rPr>
                <w:color w:val="000000"/>
                <w:sz w:val="28"/>
                <w:szCs w:val="28"/>
              </w:rPr>
              <w:t>General concept of criminal law and criminal liability</w:t>
            </w:r>
          </w:p>
        </w:tc>
        <w:tc>
          <w:tcPr>
            <w:tcW w:w="567" w:type="dxa"/>
            <w:tcBorders>
              <w:top w:val="single" w:sz="4" w:space="0" w:color="000000"/>
              <w:left w:val="single" w:sz="4" w:space="0" w:color="000000"/>
              <w:bottom w:val="single" w:sz="4" w:space="0" w:color="000000"/>
              <w:right w:val="single" w:sz="4" w:space="0" w:color="000000"/>
            </w:tcBorders>
          </w:tcPr>
          <w:p w14:paraId="5429138F" w14:textId="77777777" w:rsidR="009A7D31" w:rsidRDefault="00000000">
            <w:pPr>
              <w:widowControl w:val="0"/>
              <w:jc w:val="center"/>
              <w:rPr>
                <w:color w:val="000000"/>
                <w:sz w:val="28"/>
                <w:szCs w:val="28"/>
              </w:rPr>
            </w:pPr>
            <w:r>
              <w:rPr>
                <w:color w:val="000000"/>
                <w:sz w:val="28"/>
                <w:szCs w:val="28"/>
              </w:rPr>
              <w:t>4</w:t>
            </w:r>
          </w:p>
        </w:tc>
        <w:tc>
          <w:tcPr>
            <w:tcW w:w="567" w:type="dxa"/>
            <w:tcBorders>
              <w:top w:val="single" w:sz="4" w:space="0" w:color="000000"/>
              <w:left w:val="single" w:sz="4" w:space="0" w:color="000000"/>
              <w:bottom w:val="single" w:sz="4" w:space="0" w:color="000000"/>
            </w:tcBorders>
          </w:tcPr>
          <w:p w14:paraId="46E03CA6"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23839522" w14:textId="77777777" w:rsidR="009A7D31" w:rsidRDefault="00000000">
            <w:pPr>
              <w:widowControl w:val="0"/>
              <w:jc w:val="center"/>
              <w:rPr>
                <w:color w:val="000000"/>
                <w:sz w:val="28"/>
                <w:szCs w:val="28"/>
              </w:rPr>
            </w:pPr>
            <w:r>
              <w:rPr>
                <w:color w:val="000000"/>
                <w:sz w:val="28"/>
                <w:szCs w:val="28"/>
              </w:rPr>
              <w:t>8</w:t>
            </w:r>
          </w:p>
        </w:tc>
        <w:tc>
          <w:tcPr>
            <w:tcW w:w="2693" w:type="dxa"/>
            <w:vMerge/>
            <w:tcBorders>
              <w:top w:val="single" w:sz="4" w:space="0" w:color="000000"/>
              <w:left w:val="single" w:sz="4" w:space="0" w:color="000000"/>
              <w:right w:val="single" w:sz="4" w:space="0" w:color="000000"/>
            </w:tcBorders>
          </w:tcPr>
          <w:p w14:paraId="09FCF140"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2B51F5B7" w14:textId="77777777">
        <w:trPr>
          <w:trHeight w:val="335"/>
        </w:trPr>
        <w:tc>
          <w:tcPr>
            <w:tcW w:w="1079" w:type="dxa"/>
            <w:tcBorders>
              <w:top w:val="single" w:sz="4" w:space="0" w:color="000000"/>
              <w:left w:val="single" w:sz="4" w:space="0" w:color="000000"/>
              <w:bottom w:val="single" w:sz="4" w:space="0" w:color="000000"/>
              <w:right w:val="single" w:sz="4" w:space="0" w:color="000000"/>
            </w:tcBorders>
          </w:tcPr>
          <w:p w14:paraId="28A96AE1" w14:textId="77777777" w:rsidR="009A7D31" w:rsidRDefault="00000000">
            <w:pPr>
              <w:widowControl w:val="0"/>
              <w:ind w:right="-130"/>
              <w:jc w:val="both"/>
              <w:rPr>
                <w:color w:val="000000"/>
                <w:sz w:val="28"/>
                <w:szCs w:val="28"/>
              </w:rPr>
            </w:pPr>
            <w:r>
              <w:rPr>
                <w:color w:val="000000"/>
                <w:sz w:val="28"/>
                <w:szCs w:val="28"/>
              </w:rPr>
              <w:t>Topic 10</w:t>
            </w:r>
          </w:p>
        </w:tc>
        <w:tc>
          <w:tcPr>
            <w:tcW w:w="4416" w:type="dxa"/>
            <w:tcBorders>
              <w:top w:val="single" w:sz="4" w:space="0" w:color="000000"/>
              <w:left w:val="single" w:sz="4" w:space="0" w:color="000000"/>
              <w:bottom w:val="single" w:sz="4" w:space="0" w:color="000000"/>
              <w:right w:val="single" w:sz="4" w:space="0" w:color="000000"/>
            </w:tcBorders>
          </w:tcPr>
          <w:p w14:paraId="0675F7B5" w14:textId="77777777" w:rsidR="009A7D31" w:rsidRDefault="00000000">
            <w:pPr>
              <w:widowControl w:val="0"/>
              <w:pBdr>
                <w:top w:val="nil"/>
                <w:left w:val="nil"/>
                <w:bottom w:val="nil"/>
                <w:right w:val="nil"/>
                <w:between w:val="nil"/>
              </w:pBdr>
              <w:jc w:val="both"/>
              <w:rPr>
                <w:color w:val="000000"/>
                <w:sz w:val="28"/>
                <w:szCs w:val="28"/>
              </w:rPr>
            </w:pPr>
            <w:r>
              <w:rPr>
                <w:color w:val="000000"/>
                <w:sz w:val="28"/>
                <w:szCs w:val="28"/>
              </w:rPr>
              <w:t>Prevention and combating corruption in all spheres of public life.</w:t>
            </w:r>
          </w:p>
        </w:tc>
        <w:tc>
          <w:tcPr>
            <w:tcW w:w="567" w:type="dxa"/>
            <w:tcBorders>
              <w:top w:val="single" w:sz="4" w:space="0" w:color="000000"/>
              <w:left w:val="single" w:sz="4" w:space="0" w:color="000000"/>
              <w:bottom w:val="single" w:sz="4" w:space="0" w:color="000000"/>
              <w:right w:val="single" w:sz="4" w:space="0" w:color="000000"/>
            </w:tcBorders>
          </w:tcPr>
          <w:p w14:paraId="76AC968B"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561850C0" w14:textId="77777777" w:rsidR="009A7D31" w:rsidRDefault="00000000">
            <w:pPr>
              <w:widowControl w:val="0"/>
              <w:jc w:val="center"/>
              <w:rPr>
                <w:color w:val="000000"/>
                <w:sz w:val="28"/>
                <w:szCs w:val="28"/>
              </w:rPr>
            </w:pPr>
            <w:r>
              <w:rPr>
                <w:color w:val="000000"/>
                <w:sz w:val="28"/>
                <w:szCs w:val="28"/>
              </w:rPr>
              <w:t>2</w:t>
            </w:r>
          </w:p>
        </w:tc>
        <w:tc>
          <w:tcPr>
            <w:tcW w:w="567" w:type="dxa"/>
            <w:tcBorders>
              <w:top w:val="single" w:sz="4" w:space="0" w:color="000000"/>
              <w:left w:val="single" w:sz="4" w:space="0" w:color="000000"/>
              <w:bottom w:val="single" w:sz="4" w:space="0" w:color="000000"/>
            </w:tcBorders>
          </w:tcPr>
          <w:p w14:paraId="7DDEB222" w14:textId="77777777" w:rsidR="009A7D31" w:rsidRDefault="00000000">
            <w:pPr>
              <w:widowControl w:val="0"/>
              <w:jc w:val="center"/>
              <w:rPr>
                <w:color w:val="000000"/>
                <w:sz w:val="28"/>
                <w:szCs w:val="28"/>
              </w:rPr>
            </w:pPr>
            <w:r>
              <w:rPr>
                <w:color w:val="000000"/>
                <w:sz w:val="28"/>
                <w:szCs w:val="28"/>
              </w:rPr>
              <w:t>6</w:t>
            </w:r>
          </w:p>
        </w:tc>
        <w:tc>
          <w:tcPr>
            <w:tcW w:w="2693" w:type="dxa"/>
            <w:vMerge/>
            <w:tcBorders>
              <w:top w:val="single" w:sz="4" w:space="0" w:color="000000"/>
              <w:left w:val="single" w:sz="4" w:space="0" w:color="000000"/>
              <w:right w:val="single" w:sz="4" w:space="0" w:color="000000"/>
            </w:tcBorders>
          </w:tcPr>
          <w:p w14:paraId="6364C121"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3AAE4A9F" w14:textId="77777777">
        <w:trPr>
          <w:trHeight w:val="219"/>
        </w:trPr>
        <w:tc>
          <w:tcPr>
            <w:tcW w:w="7196" w:type="dxa"/>
            <w:gridSpan w:val="5"/>
            <w:tcBorders>
              <w:top w:val="single" w:sz="4" w:space="0" w:color="000000"/>
              <w:left w:val="single" w:sz="4" w:space="0" w:color="000000"/>
              <w:bottom w:val="single" w:sz="4" w:space="0" w:color="000000"/>
            </w:tcBorders>
          </w:tcPr>
          <w:p w14:paraId="024C4873" w14:textId="77777777" w:rsidR="009A7D31" w:rsidRDefault="00000000">
            <w:pPr>
              <w:widowControl w:val="0"/>
              <w:jc w:val="center"/>
              <w:rPr>
                <w:b/>
                <w:bCs/>
                <w:color w:val="000000"/>
                <w:sz w:val="28"/>
                <w:szCs w:val="28"/>
              </w:rPr>
            </w:pPr>
            <w:r>
              <w:rPr>
                <w:b/>
                <w:bCs/>
                <w:color w:val="000000"/>
                <w:sz w:val="28"/>
                <w:szCs w:val="28"/>
              </w:rPr>
              <w:t>Modular test</w:t>
            </w:r>
          </w:p>
        </w:tc>
        <w:tc>
          <w:tcPr>
            <w:tcW w:w="2693" w:type="dxa"/>
            <w:vMerge/>
            <w:tcBorders>
              <w:top w:val="single" w:sz="4" w:space="0" w:color="000000"/>
              <w:left w:val="single" w:sz="4" w:space="0" w:color="000000"/>
              <w:right w:val="single" w:sz="4" w:space="0" w:color="000000"/>
            </w:tcBorders>
          </w:tcPr>
          <w:p w14:paraId="43840485" w14:textId="77777777" w:rsidR="009A7D31" w:rsidRDefault="009A7D31">
            <w:pPr>
              <w:widowControl w:val="0"/>
              <w:pBdr>
                <w:top w:val="nil"/>
                <w:left w:val="nil"/>
                <w:bottom w:val="nil"/>
                <w:right w:val="nil"/>
                <w:between w:val="nil"/>
              </w:pBdr>
              <w:spacing w:line="276" w:lineRule="auto"/>
              <w:rPr>
                <w:b/>
                <w:bCs/>
                <w:color w:val="000000"/>
                <w:sz w:val="28"/>
                <w:szCs w:val="28"/>
              </w:rPr>
            </w:pPr>
          </w:p>
        </w:tc>
      </w:tr>
      <w:tr w:rsidR="009A7D31" w14:paraId="1B850202" w14:textId="77777777">
        <w:trPr>
          <w:trHeight w:val="335"/>
        </w:trPr>
        <w:tc>
          <w:tcPr>
            <w:tcW w:w="1079" w:type="dxa"/>
            <w:tcBorders>
              <w:top w:val="single" w:sz="4" w:space="0" w:color="000000"/>
              <w:left w:val="single" w:sz="4" w:space="0" w:color="000000"/>
              <w:bottom w:val="single" w:sz="4" w:space="0" w:color="000000"/>
              <w:right w:val="single" w:sz="4" w:space="0" w:color="000000"/>
            </w:tcBorders>
          </w:tcPr>
          <w:p w14:paraId="4B717A3F" w14:textId="77777777" w:rsidR="009A7D31" w:rsidRDefault="00000000">
            <w:pPr>
              <w:widowControl w:val="0"/>
              <w:jc w:val="both"/>
              <w:rPr>
                <w:color w:val="000000"/>
                <w:sz w:val="28"/>
                <w:szCs w:val="28"/>
              </w:rPr>
            </w:pPr>
            <w:r>
              <w:rPr>
                <w:b/>
                <w:bCs/>
                <w:color w:val="000000"/>
                <w:sz w:val="28"/>
                <w:szCs w:val="28"/>
              </w:rPr>
              <w:t>Total:</w:t>
            </w:r>
          </w:p>
        </w:tc>
        <w:tc>
          <w:tcPr>
            <w:tcW w:w="4416" w:type="dxa"/>
            <w:tcBorders>
              <w:top w:val="single" w:sz="4" w:space="0" w:color="000000"/>
              <w:left w:val="single" w:sz="4" w:space="0" w:color="000000"/>
              <w:bottom w:val="single" w:sz="4" w:space="0" w:color="000000"/>
              <w:right w:val="single" w:sz="4" w:space="0" w:color="000000"/>
            </w:tcBorders>
          </w:tcPr>
          <w:p w14:paraId="5B6B9D79" w14:textId="77777777" w:rsidR="009A7D31" w:rsidRDefault="00000000">
            <w:pPr>
              <w:widowControl w:val="0"/>
              <w:jc w:val="both"/>
              <w:rPr>
                <w:color w:val="000000"/>
                <w:sz w:val="28"/>
                <w:szCs w:val="28"/>
              </w:rPr>
            </w:pPr>
            <w:r>
              <w:rPr>
                <w:b/>
                <w:bCs/>
                <w:color w:val="000000"/>
                <w:sz w:val="28"/>
                <w:szCs w:val="28"/>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4A851BF3" w14:textId="77777777" w:rsidR="009A7D31" w:rsidRDefault="00000000">
            <w:pPr>
              <w:widowControl w:val="0"/>
              <w:jc w:val="center"/>
              <w:rPr>
                <w:b/>
                <w:bCs/>
                <w:color w:val="000000"/>
                <w:sz w:val="28"/>
                <w:szCs w:val="28"/>
              </w:rPr>
            </w:pPr>
            <w:r>
              <w:rPr>
                <w:b/>
                <w:bCs/>
                <w:color w:val="000000"/>
                <w:sz w:val="28"/>
                <w:szCs w:val="28"/>
              </w:rPr>
              <w:t>34</w:t>
            </w:r>
          </w:p>
        </w:tc>
        <w:tc>
          <w:tcPr>
            <w:tcW w:w="567" w:type="dxa"/>
            <w:tcBorders>
              <w:top w:val="single" w:sz="4" w:space="0" w:color="000000"/>
              <w:left w:val="single" w:sz="4" w:space="0" w:color="000000"/>
              <w:bottom w:val="single" w:sz="4" w:space="0" w:color="000000"/>
              <w:right w:val="single" w:sz="4" w:space="0" w:color="000000"/>
            </w:tcBorders>
          </w:tcPr>
          <w:p w14:paraId="6F8E0FD1" w14:textId="77777777" w:rsidR="009A7D31" w:rsidRDefault="00000000">
            <w:pPr>
              <w:widowControl w:val="0"/>
              <w:jc w:val="center"/>
              <w:rPr>
                <w:b/>
                <w:bCs/>
                <w:color w:val="000000"/>
                <w:sz w:val="28"/>
                <w:szCs w:val="28"/>
              </w:rPr>
            </w:pPr>
            <w:r>
              <w:rPr>
                <w:b/>
                <w:bCs/>
                <w:color w:val="000000"/>
                <w:sz w:val="28"/>
                <w:szCs w:val="28"/>
              </w:rPr>
              <w:t>18</w:t>
            </w:r>
          </w:p>
        </w:tc>
        <w:tc>
          <w:tcPr>
            <w:tcW w:w="567" w:type="dxa"/>
            <w:tcBorders>
              <w:top w:val="single" w:sz="4" w:space="0" w:color="000000"/>
              <w:left w:val="single" w:sz="4" w:space="0" w:color="000000"/>
              <w:bottom w:val="single" w:sz="4" w:space="0" w:color="000000"/>
              <w:right w:val="single" w:sz="4" w:space="0" w:color="000000"/>
            </w:tcBorders>
          </w:tcPr>
          <w:p w14:paraId="3801BD43" w14:textId="77777777" w:rsidR="009A7D31" w:rsidRDefault="00000000">
            <w:pPr>
              <w:widowControl w:val="0"/>
              <w:jc w:val="center"/>
              <w:rPr>
                <w:b/>
                <w:bCs/>
                <w:color w:val="000000"/>
                <w:sz w:val="28"/>
                <w:szCs w:val="28"/>
              </w:rPr>
            </w:pPr>
            <w:r>
              <w:rPr>
                <w:b/>
                <w:bCs/>
                <w:color w:val="000000"/>
                <w:sz w:val="28"/>
                <w:szCs w:val="28"/>
              </w:rPr>
              <w:t>68</w:t>
            </w:r>
          </w:p>
        </w:tc>
        <w:tc>
          <w:tcPr>
            <w:tcW w:w="2693" w:type="dxa"/>
            <w:vMerge/>
            <w:tcBorders>
              <w:top w:val="single" w:sz="4" w:space="0" w:color="000000"/>
              <w:left w:val="single" w:sz="4" w:space="0" w:color="000000"/>
              <w:right w:val="single" w:sz="4" w:space="0" w:color="000000"/>
            </w:tcBorders>
          </w:tcPr>
          <w:p w14:paraId="35C68264" w14:textId="77777777" w:rsidR="009A7D31" w:rsidRDefault="009A7D31">
            <w:pPr>
              <w:widowControl w:val="0"/>
              <w:pBdr>
                <w:top w:val="nil"/>
                <w:left w:val="nil"/>
                <w:bottom w:val="nil"/>
                <w:right w:val="nil"/>
                <w:between w:val="nil"/>
              </w:pBdr>
              <w:spacing w:line="276" w:lineRule="auto"/>
              <w:rPr>
                <w:b/>
                <w:bCs/>
                <w:color w:val="000000"/>
                <w:sz w:val="28"/>
                <w:szCs w:val="28"/>
              </w:rPr>
            </w:pPr>
          </w:p>
        </w:tc>
      </w:tr>
      <w:tr w:rsidR="009A7D31" w14:paraId="2B56D04D" w14:textId="77777777">
        <w:trPr>
          <w:trHeight w:val="335"/>
        </w:trPr>
        <w:tc>
          <w:tcPr>
            <w:tcW w:w="9889" w:type="dxa"/>
            <w:gridSpan w:val="6"/>
            <w:tcBorders>
              <w:top w:val="single" w:sz="4" w:space="0" w:color="000000"/>
              <w:left w:val="single" w:sz="4" w:space="0" w:color="000000"/>
              <w:bottom w:val="single" w:sz="4" w:space="0" w:color="000000"/>
              <w:right w:val="single" w:sz="4" w:space="0" w:color="000000"/>
            </w:tcBorders>
          </w:tcPr>
          <w:p w14:paraId="58AACBBC" w14:textId="77777777" w:rsidR="009A7D31" w:rsidRDefault="00000000">
            <w:pPr>
              <w:widowControl w:val="0"/>
              <w:jc w:val="center"/>
              <w:rPr>
                <w:b/>
                <w:bCs/>
                <w:color w:val="000000"/>
                <w:sz w:val="28"/>
                <w:szCs w:val="28"/>
              </w:rPr>
            </w:pPr>
            <w:r>
              <w:rPr>
                <w:b/>
                <w:bCs/>
                <w:sz w:val="28"/>
                <w:szCs w:val="28"/>
              </w:rPr>
              <w:t xml:space="preserve">Final assessment: </w:t>
            </w:r>
            <w:r>
              <w:rPr>
                <w:b/>
                <w:bCs/>
                <w:color w:val="000000"/>
                <w:sz w:val="28"/>
                <w:szCs w:val="28"/>
              </w:rPr>
              <w:t>pass/fail (credit)</w:t>
            </w:r>
          </w:p>
        </w:tc>
      </w:tr>
    </w:tbl>
    <w:p w14:paraId="3C81EE1E" w14:textId="77777777" w:rsidR="009A7D31" w:rsidRDefault="00000000">
      <w:pPr>
        <w:pBdr>
          <w:top w:val="nil"/>
          <w:left w:val="nil"/>
          <w:bottom w:val="nil"/>
          <w:right w:val="nil"/>
          <w:between w:val="nil"/>
        </w:pBdr>
        <w:ind w:firstLine="720"/>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5F98CE10"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04261B80" w14:textId="77777777" w:rsidR="009A7D31" w:rsidRDefault="009A7D31">
      <w:pPr>
        <w:pBdr>
          <w:top w:val="nil"/>
          <w:left w:val="nil"/>
          <w:bottom w:val="nil"/>
          <w:right w:val="nil"/>
          <w:between w:val="nil"/>
        </w:pBdr>
        <w:ind w:firstLine="720"/>
        <w:rPr>
          <w:color w:val="000000"/>
          <w:sz w:val="28"/>
          <w:szCs w:val="28"/>
        </w:rPr>
      </w:pPr>
    </w:p>
    <w:p w14:paraId="44F9AF41" w14:textId="77777777" w:rsidR="009A7D31" w:rsidRDefault="00000000">
      <w:pPr>
        <w:pBdr>
          <w:top w:val="nil"/>
          <w:left w:val="nil"/>
          <w:bottom w:val="nil"/>
          <w:right w:val="nil"/>
          <w:between w:val="nil"/>
        </w:pBdr>
        <w:ind w:firstLine="720"/>
        <w:jc w:val="both"/>
        <w:rPr>
          <w:b/>
          <w:bCs/>
          <w:color w:val="000000"/>
          <w:sz w:val="28"/>
          <w:szCs w:val="28"/>
        </w:rPr>
      </w:pPr>
      <w:r>
        <w:rPr>
          <w:b/>
          <w:bCs/>
          <w:color w:val="000000"/>
          <w:sz w:val="28"/>
          <w:szCs w:val="28"/>
        </w:rPr>
        <w:t>Forms and methods of assessment.</w:t>
      </w:r>
    </w:p>
    <w:p w14:paraId="39C51B78"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Assessment of students’ academic performance is divided into ongoing and final (semester) assessment.</w:t>
      </w:r>
    </w:p>
    <w:p w14:paraId="59BB8FAD"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0B83CBD3"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5A2F0750" w14:textId="77777777" w:rsidR="009A7D31"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oral reports;</w:t>
      </w:r>
    </w:p>
    <w:p w14:paraId="5938619A" w14:textId="77777777" w:rsidR="009A7D31"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63052D1B" w14:textId="77777777" w:rsidR="009A7D31"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consistent performance in seminar classes and active participation in discussions;</w:t>
      </w:r>
    </w:p>
    <w:p w14:paraId="58A04EAE" w14:textId="77777777" w:rsidR="009A7D31"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18F75C4E" w14:textId="77777777" w:rsidR="009A7D31"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649CCFCF" w14:textId="77777777" w:rsidR="009A7D31"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6EDD303B" w14:textId="77777777" w:rsidR="009A7D31"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36904730" w14:textId="77777777" w:rsidR="009A7D31" w:rsidRDefault="00000000">
      <w:pPr>
        <w:numPr>
          <w:ilvl w:val="0"/>
          <w:numId w:val="4"/>
        </w:numPr>
        <w:pBdr>
          <w:top w:val="nil"/>
          <w:left w:val="nil"/>
          <w:bottom w:val="nil"/>
          <w:right w:val="nil"/>
          <w:between w:val="nil"/>
        </w:pBdr>
        <w:jc w:val="both"/>
        <w:rPr>
          <w:color w:val="000000"/>
          <w:sz w:val="28"/>
          <w:szCs w:val="28"/>
        </w:rPr>
      </w:pPr>
      <w:r>
        <w:rPr>
          <w:color w:val="000000"/>
          <w:sz w:val="28"/>
          <w:szCs w:val="28"/>
        </w:rPr>
        <w:t>independent study of course topics.</w:t>
      </w:r>
    </w:p>
    <w:p w14:paraId="5807CABD" w14:textId="77777777" w:rsidR="009A7D31" w:rsidRDefault="009A7D31">
      <w:pPr>
        <w:pBdr>
          <w:top w:val="nil"/>
          <w:left w:val="nil"/>
          <w:bottom w:val="nil"/>
          <w:right w:val="nil"/>
          <w:between w:val="nil"/>
        </w:pBdr>
        <w:jc w:val="both"/>
        <w:rPr>
          <w:color w:val="000000"/>
          <w:sz w:val="28"/>
          <w:szCs w:val="28"/>
        </w:rPr>
      </w:pPr>
    </w:p>
    <w:p w14:paraId="3DF98762" w14:textId="77777777" w:rsidR="009A7D31" w:rsidRDefault="00000000">
      <w:pPr>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 testing; analysis of problem situations.</w:t>
      </w:r>
    </w:p>
    <w:p w14:paraId="28CB8276" w14:textId="77777777" w:rsidR="009A7D31" w:rsidRDefault="009A7D31">
      <w:pPr>
        <w:pBdr>
          <w:top w:val="nil"/>
          <w:left w:val="nil"/>
          <w:bottom w:val="nil"/>
          <w:right w:val="nil"/>
          <w:between w:val="nil"/>
        </w:pBdr>
        <w:ind w:firstLine="720"/>
        <w:rPr>
          <w:color w:val="000000"/>
          <w:sz w:val="28"/>
          <w:szCs w:val="28"/>
        </w:rPr>
      </w:pPr>
    </w:p>
    <w:p w14:paraId="2258A3C3" w14:textId="77777777" w:rsidR="009A7D31" w:rsidRDefault="00000000">
      <w:pPr>
        <w:pBdr>
          <w:top w:val="nil"/>
          <w:left w:val="nil"/>
          <w:bottom w:val="nil"/>
          <w:right w:val="nil"/>
          <w:between w:val="nil"/>
        </w:pBdr>
        <w:ind w:firstLine="720"/>
        <w:jc w:val="center"/>
        <w:rPr>
          <w:color w:val="000000"/>
          <w:sz w:val="28"/>
          <w:szCs w:val="28"/>
        </w:rPr>
      </w:pPr>
      <w:r>
        <w:rPr>
          <w:color w:val="000000"/>
          <w:sz w:val="28"/>
          <w:szCs w:val="28"/>
        </w:rPr>
        <w:t>Grading system and requirements.</w:t>
      </w:r>
    </w:p>
    <w:p w14:paraId="3D8F40D6" w14:textId="77777777" w:rsidR="009A7D31"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tbl>
      <w:tblPr>
        <w:tblStyle w:val="aff0"/>
        <w:tblW w:w="9747" w:type="dxa"/>
        <w:tblInd w:w="0" w:type="dxa"/>
        <w:tblLayout w:type="fixed"/>
        <w:tblLook w:val="0000" w:firstRow="0" w:lastRow="0" w:firstColumn="0" w:lastColumn="0" w:noHBand="0" w:noVBand="0"/>
      </w:tblPr>
      <w:tblGrid>
        <w:gridCol w:w="1619"/>
        <w:gridCol w:w="489"/>
        <w:gridCol w:w="6"/>
        <w:gridCol w:w="484"/>
        <w:gridCol w:w="489"/>
        <w:gridCol w:w="6"/>
        <w:gridCol w:w="484"/>
        <w:gridCol w:w="495"/>
        <w:gridCol w:w="447"/>
        <w:gridCol w:w="447"/>
        <w:gridCol w:w="423"/>
        <w:gridCol w:w="24"/>
        <w:gridCol w:w="399"/>
        <w:gridCol w:w="543"/>
        <w:gridCol w:w="1441"/>
        <w:gridCol w:w="877"/>
        <w:gridCol w:w="1074"/>
      </w:tblGrid>
      <w:tr w:rsidR="009A7D31" w14:paraId="40CCD63C" w14:textId="77777777">
        <w:tc>
          <w:tcPr>
            <w:tcW w:w="1620" w:type="dxa"/>
            <w:tcBorders>
              <w:top w:val="single" w:sz="4" w:space="0" w:color="000000"/>
              <w:left w:val="single" w:sz="4" w:space="0" w:color="000000"/>
              <w:bottom w:val="single" w:sz="4" w:space="0" w:color="000000"/>
            </w:tcBorders>
          </w:tcPr>
          <w:p w14:paraId="3BB73925" w14:textId="77777777" w:rsidR="009A7D31" w:rsidRDefault="009A7D31">
            <w:pPr>
              <w:widowControl w:val="0"/>
              <w:pBdr>
                <w:top w:val="nil"/>
                <w:left w:val="nil"/>
                <w:bottom w:val="nil"/>
                <w:right w:val="nil"/>
                <w:between w:val="nil"/>
              </w:pBdr>
              <w:jc w:val="both"/>
              <w:rPr>
                <w:color w:val="000000"/>
                <w:sz w:val="28"/>
                <w:szCs w:val="28"/>
              </w:rPr>
            </w:pPr>
          </w:p>
        </w:tc>
        <w:tc>
          <w:tcPr>
            <w:tcW w:w="4736" w:type="dxa"/>
            <w:gridSpan w:val="13"/>
            <w:tcBorders>
              <w:top w:val="single" w:sz="4" w:space="0" w:color="000000"/>
              <w:left w:val="single" w:sz="4" w:space="0" w:color="000000"/>
              <w:bottom w:val="single" w:sz="4" w:space="0" w:color="000000"/>
            </w:tcBorders>
            <w:vAlign w:val="center"/>
          </w:tcPr>
          <w:p w14:paraId="7F180D64" w14:textId="77777777" w:rsidR="009A7D31" w:rsidRDefault="009A7D31">
            <w:pPr>
              <w:widowControl w:val="0"/>
              <w:pBdr>
                <w:top w:val="nil"/>
                <w:left w:val="nil"/>
                <w:bottom w:val="nil"/>
                <w:right w:val="nil"/>
                <w:between w:val="nil"/>
              </w:pBdr>
              <w:jc w:val="center"/>
              <w:rPr>
                <w:b/>
                <w:bCs/>
                <w:color w:val="000000"/>
                <w:sz w:val="28"/>
                <w:szCs w:val="28"/>
              </w:rPr>
            </w:pPr>
          </w:p>
          <w:p w14:paraId="58C6A412" w14:textId="77777777" w:rsidR="009A7D31" w:rsidRDefault="00000000">
            <w:pPr>
              <w:widowControl w:val="0"/>
              <w:pBdr>
                <w:top w:val="nil"/>
                <w:left w:val="nil"/>
                <w:bottom w:val="nil"/>
                <w:right w:val="nil"/>
                <w:between w:val="nil"/>
              </w:pBdr>
              <w:jc w:val="center"/>
              <w:rPr>
                <w:color w:val="000000"/>
                <w:sz w:val="28"/>
                <w:szCs w:val="28"/>
              </w:rPr>
            </w:pPr>
            <w:r>
              <w:rPr>
                <w:color w:val="000000"/>
                <w:sz w:val="28"/>
                <w:szCs w:val="28"/>
              </w:rPr>
              <w:lastRenderedPageBreak/>
              <w:t>Ongoing knowledge assessment</w:t>
            </w:r>
          </w:p>
        </w:tc>
        <w:tc>
          <w:tcPr>
            <w:tcW w:w="1441" w:type="dxa"/>
            <w:tcBorders>
              <w:top w:val="single" w:sz="4" w:space="0" w:color="000000"/>
              <w:left w:val="single" w:sz="4" w:space="0" w:color="000000"/>
              <w:bottom w:val="single" w:sz="4" w:space="0" w:color="000000"/>
            </w:tcBorders>
            <w:vAlign w:val="center"/>
          </w:tcPr>
          <w:p w14:paraId="5791325C" w14:textId="77777777" w:rsidR="009A7D31" w:rsidRDefault="00000000">
            <w:pPr>
              <w:widowControl w:val="0"/>
              <w:pBdr>
                <w:top w:val="nil"/>
                <w:left w:val="nil"/>
                <w:bottom w:val="nil"/>
                <w:right w:val="nil"/>
                <w:between w:val="nil"/>
              </w:pBdr>
              <w:jc w:val="center"/>
              <w:rPr>
                <w:color w:val="000000"/>
                <w:sz w:val="28"/>
                <w:szCs w:val="28"/>
              </w:rPr>
            </w:pPr>
            <w:r>
              <w:rPr>
                <w:color w:val="000000"/>
                <w:sz w:val="28"/>
                <w:szCs w:val="28"/>
              </w:rPr>
              <w:lastRenderedPageBreak/>
              <w:t xml:space="preserve">Module </w:t>
            </w:r>
            <w:r>
              <w:rPr>
                <w:color w:val="000000"/>
                <w:sz w:val="28"/>
                <w:szCs w:val="28"/>
              </w:rPr>
              <w:lastRenderedPageBreak/>
              <w:t>assessment task</w:t>
            </w:r>
          </w:p>
        </w:tc>
        <w:tc>
          <w:tcPr>
            <w:tcW w:w="877" w:type="dxa"/>
            <w:tcBorders>
              <w:top w:val="single" w:sz="4" w:space="0" w:color="000000"/>
              <w:left w:val="single" w:sz="4" w:space="0" w:color="000000"/>
              <w:bottom w:val="single" w:sz="4" w:space="0" w:color="000000"/>
            </w:tcBorders>
            <w:vAlign w:val="center"/>
          </w:tcPr>
          <w:p w14:paraId="7845DBDE" w14:textId="77777777" w:rsidR="009A7D31" w:rsidRDefault="00000000">
            <w:pPr>
              <w:widowControl w:val="0"/>
              <w:pBdr>
                <w:top w:val="nil"/>
                <w:left w:val="nil"/>
                <w:bottom w:val="nil"/>
                <w:right w:val="nil"/>
                <w:between w:val="nil"/>
              </w:pBdr>
              <w:jc w:val="center"/>
              <w:rPr>
                <w:color w:val="000000"/>
                <w:sz w:val="28"/>
                <w:szCs w:val="28"/>
              </w:rPr>
            </w:pPr>
            <w:r>
              <w:rPr>
                <w:color w:val="000000"/>
                <w:sz w:val="28"/>
                <w:szCs w:val="28"/>
              </w:rPr>
              <w:lastRenderedPageBreak/>
              <w:t xml:space="preserve">Pass </w:t>
            </w:r>
            <w:r>
              <w:rPr>
                <w:color w:val="000000"/>
                <w:sz w:val="28"/>
                <w:szCs w:val="28"/>
              </w:rPr>
              <w:lastRenderedPageBreak/>
              <w:t>/Fail</w:t>
            </w:r>
          </w:p>
        </w:tc>
        <w:tc>
          <w:tcPr>
            <w:tcW w:w="1074" w:type="dxa"/>
            <w:tcBorders>
              <w:top w:val="single" w:sz="4" w:space="0" w:color="000000"/>
              <w:left w:val="single" w:sz="4" w:space="0" w:color="000000"/>
              <w:bottom w:val="single" w:sz="4" w:space="0" w:color="000000"/>
              <w:right w:val="single" w:sz="4" w:space="0" w:color="000000"/>
            </w:tcBorders>
            <w:vAlign w:val="center"/>
          </w:tcPr>
          <w:p w14:paraId="2B10DBCB" w14:textId="77777777" w:rsidR="009A7D31" w:rsidRDefault="00000000">
            <w:pPr>
              <w:widowControl w:val="0"/>
              <w:pBdr>
                <w:top w:val="nil"/>
                <w:left w:val="nil"/>
                <w:bottom w:val="nil"/>
                <w:right w:val="nil"/>
                <w:between w:val="nil"/>
              </w:pBdr>
              <w:jc w:val="center"/>
              <w:rPr>
                <w:color w:val="000000"/>
                <w:sz w:val="28"/>
                <w:szCs w:val="28"/>
              </w:rPr>
            </w:pPr>
            <w:r>
              <w:rPr>
                <w:color w:val="000000"/>
                <w:sz w:val="28"/>
                <w:szCs w:val="28"/>
              </w:rPr>
              <w:lastRenderedPageBreak/>
              <w:t xml:space="preserve">Total </w:t>
            </w:r>
            <w:r>
              <w:rPr>
                <w:color w:val="000000"/>
                <w:sz w:val="28"/>
                <w:szCs w:val="28"/>
              </w:rPr>
              <w:lastRenderedPageBreak/>
              <w:t>points</w:t>
            </w:r>
          </w:p>
        </w:tc>
      </w:tr>
      <w:tr w:rsidR="009A7D31" w14:paraId="358F78FD" w14:textId="77777777">
        <w:trPr>
          <w:trHeight w:val="1105"/>
        </w:trPr>
        <w:tc>
          <w:tcPr>
            <w:tcW w:w="1620" w:type="dxa"/>
            <w:tcBorders>
              <w:left w:val="single" w:sz="4" w:space="0" w:color="000000"/>
              <w:bottom w:val="single" w:sz="4" w:space="0" w:color="000000"/>
            </w:tcBorders>
          </w:tcPr>
          <w:p w14:paraId="0D438D53" w14:textId="77777777" w:rsidR="009A7D31" w:rsidRDefault="00000000">
            <w:pPr>
              <w:widowControl w:val="0"/>
              <w:pBdr>
                <w:top w:val="nil"/>
                <w:left w:val="nil"/>
                <w:bottom w:val="nil"/>
                <w:right w:val="nil"/>
                <w:between w:val="nil"/>
              </w:pBdr>
              <w:jc w:val="both"/>
              <w:rPr>
                <w:color w:val="000000"/>
                <w:sz w:val="28"/>
                <w:szCs w:val="28"/>
              </w:rPr>
            </w:pPr>
            <w:r>
              <w:rPr>
                <w:color w:val="000000"/>
                <w:sz w:val="28"/>
                <w:szCs w:val="28"/>
              </w:rPr>
              <w:lastRenderedPageBreak/>
              <w:t>Topics</w:t>
            </w:r>
          </w:p>
        </w:tc>
        <w:tc>
          <w:tcPr>
            <w:tcW w:w="495" w:type="dxa"/>
            <w:gridSpan w:val="2"/>
            <w:tcBorders>
              <w:left w:val="single" w:sz="4" w:space="0" w:color="000000"/>
              <w:bottom w:val="single" w:sz="4" w:space="0" w:color="000000"/>
            </w:tcBorders>
          </w:tcPr>
          <w:p w14:paraId="73914E3D" w14:textId="77777777" w:rsidR="009A7D31" w:rsidRDefault="00000000">
            <w:pPr>
              <w:widowControl w:val="0"/>
              <w:pBdr>
                <w:top w:val="nil"/>
                <w:left w:val="nil"/>
                <w:bottom w:val="nil"/>
                <w:right w:val="nil"/>
                <w:between w:val="nil"/>
              </w:pBdr>
              <w:jc w:val="center"/>
              <w:rPr>
                <w:color w:val="000000"/>
                <w:sz w:val="28"/>
                <w:szCs w:val="28"/>
              </w:rPr>
            </w:pPr>
            <w:r>
              <w:rPr>
                <w:color w:val="000000"/>
                <w:sz w:val="28"/>
                <w:szCs w:val="28"/>
              </w:rPr>
              <w:t>Topic 1</w:t>
            </w:r>
          </w:p>
        </w:tc>
        <w:tc>
          <w:tcPr>
            <w:tcW w:w="484" w:type="dxa"/>
            <w:tcBorders>
              <w:left w:val="single" w:sz="4" w:space="0" w:color="000000"/>
              <w:bottom w:val="single" w:sz="4" w:space="0" w:color="000000"/>
            </w:tcBorders>
          </w:tcPr>
          <w:p w14:paraId="287376FE" w14:textId="77777777" w:rsidR="009A7D31" w:rsidRDefault="00000000">
            <w:pPr>
              <w:widowControl w:val="0"/>
              <w:jc w:val="center"/>
              <w:rPr>
                <w:color w:val="000000"/>
                <w:sz w:val="28"/>
                <w:szCs w:val="28"/>
              </w:rPr>
            </w:pPr>
            <w:r>
              <w:rPr>
                <w:color w:val="000000"/>
                <w:sz w:val="28"/>
                <w:szCs w:val="28"/>
              </w:rPr>
              <w:t>Topic 2</w:t>
            </w:r>
          </w:p>
        </w:tc>
        <w:tc>
          <w:tcPr>
            <w:tcW w:w="495" w:type="dxa"/>
            <w:gridSpan w:val="2"/>
            <w:tcBorders>
              <w:left w:val="single" w:sz="4" w:space="0" w:color="000000"/>
              <w:bottom w:val="single" w:sz="4" w:space="0" w:color="000000"/>
            </w:tcBorders>
          </w:tcPr>
          <w:p w14:paraId="70A8B96D" w14:textId="77777777" w:rsidR="009A7D31" w:rsidRDefault="00000000">
            <w:pPr>
              <w:widowControl w:val="0"/>
              <w:jc w:val="center"/>
              <w:rPr>
                <w:color w:val="000000"/>
                <w:sz w:val="28"/>
                <w:szCs w:val="28"/>
              </w:rPr>
            </w:pPr>
            <w:r>
              <w:rPr>
                <w:color w:val="000000"/>
                <w:sz w:val="28"/>
                <w:szCs w:val="28"/>
              </w:rPr>
              <w:t>Topic 3</w:t>
            </w:r>
          </w:p>
        </w:tc>
        <w:tc>
          <w:tcPr>
            <w:tcW w:w="484" w:type="dxa"/>
            <w:tcBorders>
              <w:left w:val="single" w:sz="4" w:space="0" w:color="000000"/>
              <w:bottom w:val="single" w:sz="4" w:space="0" w:color="000000"/>
            </w:tcBorders>
          </w:tcPr>
          <w:p w14:paraId="13DE6B8F" w14:textId="77777777" w:rsidR="009A7D31" w:rsidRDefault="00000000">
            <w:pPr>
              <w:widowControl w:val="0"/>
              <w:jc w:val="center"/>
              <w:rPr>
                <w:color w:val="000000"/>
                <w:sz w:val="28"/>
                <w:szCs w:val="28"/>
              </w:rPr>
            </w:pPr>
            <w:r>
              <w:rPr>
                <w:color w:val="000000"/>
                <w:sz w:val="28"/>
                <w:szCs w:val="28"/>
              </w:rPr>
              <w:t>Topic 4</w:t>
            </w:r>
          </w:p>
        </w:tc>
        <w:tc>
          <w:tcPr>
            <w:tcW w:w="495" w:type="dxa"/>
            <w:tcBorders>
              <w:left w:val="single" w:sz="4" w:space="0" w:color="000000"/>
              <w:bottom w:val="single" w:sz="4" w:space="0" w:color="000000"/>
            </w:tcBorders>
          </w:tcPr>
          <w:p w14:paraId="56D10239" w14:textId="77777777" w:rsidR="009A7D31" w:rsidRDefault="00000000">
            <w:pPr>
              <w:widowControl w:val="0"/>
              <w:jc w:val="center"/>
              <w:rPr>
                <w:color w:val="000000"/>
                <w:sz w:val="28"/>
                <w:szCs w:val="28"/>
              </w:rPr>
            </w:pPr>
            <w:r>
              <w:rPr>
                <w:color w:val="000000"/>
                <w:sz w:val="28"/>
                <w:szCs w:val="28"/>
              </w:rPr>
              <w:t>Topic 5</w:t>
            </w:r>
          </w:p>
        </w:tc>
        <w:tc>
          <w:tcPr>
            <w:tcW w:w="447" w:type="dxa"/>
            <w:tcBorders>
              <w:left w:val="single" w:sz="4" w:space="0" w:color="000000"/>
              <w:bottom w:val="single" w:sz="4" w:space="0" w:color="000000"/>
            </w:tcBorders>
          </w:tcPr>
          <w:p w14:paraId="2B4F242B" w14:textId="77777777" w:rsidR="009A7D31" w:rsidRDefault="00000000">
            <w:pPr>
              <w:widowControl w:val="0"/>
              <w:jc w:val="center"/>
              <w:rPr>
                <w:color w:val="000000"/>
                <w:sz w:val="28"/>
                <w:szCs w:val="28"/>
              </w:rPr>
            </w:pPr>
            <w:r>
              <w:rPr>
                <w:color w:val="000000"/>
                <w:sz w:val="28"/>
                <w:szCs w:val="28"/>
              </w:rPr>
              <w:t>Topic 6</w:t>
            </w:r>
          </w:p>
        </w:tc>
        <w:tc>
          <w:tcPr>
            <w:tcW w:w="447" w:type="dxa"/>
            <w:tcBorders>
              <w:left w:val="single" w:sz="4" w:space="0" w:color="000000"/>
              <w:bottom w:val="single" w:sz="4" w:space="0" w:color="000000"/>
            </w:tcBorders>
          </w:tcPr>
          <w:p w14:paraId="162B48D6" w14:textId="77777777" w:rsidR="009A7D31" w:rsidRDefault="00000000">
            <w:pPr>
              <w:widowControl w:val="0"/>
              <w:jc w:val="center"/>
              <w:rPr>
                <w:color w:val="000000"/>
                <w:sz w:val="28"/>
                <w:szCs w:val="28"/>
              </w:rPr>
            </w:pPr>
            <w:r>
              <w:rPr>
                <w:color w:val="000000"/>
                <w:sz w:val="28"/>
                <w:szCs w:val="28"/>
              </w:rPr>
              <w:t>Topic 7</w:t>
            </w:r>
          </w:p>
        </w:tc>
        <w:tc>
          <w:tcPr>
            <w:tcW w:w="447" w:type="dxa"/>
            <w:gridSpan w:val="2"/>
            <w:tcBorders>
              <w:left w:val="single" w:sz="4" w:space="0" w:color="000000"/>
              <w:bottom w:val="single" w:sz="4" w:space="0" w:color="000000"/>
            </w:tcBorders>
          </w:tcPr>
          <w:p w14:paraId="1595EA99" w14:textId="77777777" w:rsidR="009A7D31" w:rsidRDefault="00000000">
            <w:pPr>
              <w:widowControl w:val="0"/>
              <w:jc w:val="center"/>
              <w:rPr>
                <w:color w:val="000000"/>
                <w:sz w:val="28"/>
                <w:szCs w:val="28"/>
              </w:rPr>
            </w:pPr>
            <w:r>
              <w:rPr>
                <w:color w:val="000000"/>
                <w:sz w:val="28"/>
                <w:szCs w:val="28"/>
              </w:rPr>
              <w:t>Topic 8</w:t>
            </w:r>
          </w:p>
        </w:tc>
        <w:tc>
          <w:tcPr>
            <w:tcW w:w="399" w:type="dxa"/>
            <w:tcBorders>
              <w:left w:val="single" w:sz="4" w:space="0" w:color="000000"/>
              <w:bottom w:val="single" w:sz="4" w:space="0" w:color="000000"/>
            </w:tcBorders>
          </w:tcPr>
          <w:p w14:paraId="3355B38B" w14:textId="77777777" w:rsidR="009A7D31" w:rsidRDefault="00000000">
            <w:pPr>
              <w:widowControl w:val="0"/>
              <w:jc w:val="center"/>
              <w:rPr>
                <w:color w:val="000000"/>
                <w:sz w:val="28"/>
                <w:szCs w:val="28"/>
              </w:rPr>
            </w:pPr>
            <w:r>
              <w:rPr>
                <w:color w:val="000000"/>
                <w:sz w:val="28"/>
                <w:szCs w:val="28"/>
              </w:rPr>
              <w:t>Topic 9</w:t>
            </w:r>
          </w:p>
        </w:tc>
        <w:tc>
          <w:tcPr>
            <w:tcW w:w="543" w:type="dxa"/>
            <w:tcBorders>
              <w:left w:val="single" w:sz="4" w:space="0" w:color="000000"/>
              <w:bottom w:val="single" w:sz="4" w:space="0" w:color="000000"/>
            </w:tcBorders>
          </w:tcPr>
          <w:p w14:paraId="79D5ABAB" w14:textId="77777777" w:rsidR="009A7D31" w:rsidRDefault="00000000">
            <w:pPr>
              <w:widowControl w:val="0"/>
              <w:jc w:val="center"/>
              <w:rPr>
                <w:color w:val="000000"/>
                <w:sz w:val="28"/>
                <w:szCs w:val="28"/>
              </w:rPr>
            </w:pPr>
            <w:r>
              <w:rPr>
                <w:color w:val="000000"/>
                <w:sz w:val="28"/>
                <w:szCs w:val="28"/>
              </w:rPr>
              <w:t>Topic 10</w:t>
            </w:r>
          </w:p>
        </w:tc>
        <w:tc>
          <w:tcPr>
            <w:tcW w:w="1441" w:type="dxa"/>
            <w:vMerge w:val="restart"/>
            <w:tcBorders>
              <w:left w:val="single" w:sz="4" w:space="0" w:color="000000"/>
              <w:bottom w:val="single" w:sz="4" w:space="0" w:color="000000"/>
            </w:tcBorders>
          </w:tcPr>
          <w:p w14:paraId="1527A69A" w14:textId="77777777" w:rsidR="009A7D31" w:rsidRDefault="009A7D31">
            <w:pPr>
              <w:widowControl w:val="0"/>
              <w:jc w:val="center"/>
              <w:rPr>
                <w:color w:val="000000"/>
                <w:sz w:val="28"/>
                <w:szCs w:val="28"/>
              </w:rPr>
            </w:pPr>
          </w:p>
          <w:p w14:paraId="2D2F0F94" w14:textId="77777777" w:rsidR="009A7D31" w:rsidRDefault="009A7D31">
            <w:pPr>
              <w:widowControl w:val="0"/>
              <w:jc w:val="center"/>
              <w:rPr>
                <w:color w:val="000000"/>
                <w:sz w:val="28"/>
                <w:szCs w:val="28"/>
              </w:rPr>
            </w:pPr>
          </w:p>
          <w:p w14:paraId="01756BFF" w14:textId="77777777" w:rsidR="009A7D31" w:rsidRDefault="009A7D31">
            <w:pPr>
              <w:widowControl w:val="0"/>
              <w:jc w:val="center"/>
              <w:rPr>
                <w:color w:val="000000"/>
                <w:sz w:val="28"/>
                <w:szCs w:val="28"/>
              </w:rPr>
            </w:pPr>
          </w:p>
          <w:p w14:paraId="10BCD734" w14:textId="77777777" w:rsidR="009A7D31" w:rsidRDefault="00000000">
            <w:pPr>
              <w:widowControl w:val="0"/>
              <w:jc w:val="center"/>
              <w:rPr>
                <w:color w:val="000000"/>
                <w:sz w:val="28"/>
                <w:szCs w:val="28"/>
              </w:rPr>
            </w:pPr>
            <w:r>
              <w:rPr>
                <w:color w:val="000000"/>
                <w:sz w:val="28"/>
                <w:szCs w:val="28"/>
              </w:rPr>
              <w:t>20</w:t>
            </w:r>
          </w:p>
        </w:tc>
        <w:tc>
          <w:tcPr>
            <w:tcW w:w="877" w:type="dxa"/>
            <w:vMerge w:val="restart"/>
            <w:tcBorders>
              <w:left w:val="single" w:sz="4" w:space="0" w:color="000000"/>
              <w:bottom w:val="single" w:sz="4" w:space="0" w:color="000000"/>
            </w:tcBorders>
          </w:tcPr>
          <w:p w14:paraId="379896E5" w14:textId="77777777" w:rsidR="009A7D31" w:rsidRDefault="009A7D31">
            <w:pPr>
              <w:widowControl w:val="0"/>
              <w:pBdr>
                <w:top w:val="nil"/>
                <w:left w:val="nil"/>
                <w:bottom w:val="nil"/>
                <w:right w:val="nil"/>
                <w:between w:val="nil"/>
              </w:pBdr>
              <w:jc w:val="center"/>
              <w:rPr>
                <w:color w:val="000000"/>
                <w:sz w:val="28"/>
                <w:szCs w:val="28"/>
              </w:rPr>
            </w:pPr>
          </w:p>
          <w:p w14:paraId="73E1AC96" w14:textId="77777777" w:rsidR="009A7D31" w:rsidRDefault="009A7D31">
            <w:pPr>
              <w:widowControl w:val="0"/>
              <w:pBdr>
                <w:top w:val="nil"/>
                <w:left w:val="nil"/>
                <w:bottom w:val="nil"/>
                <w:right w:val="nil"/>
                <w:between w:val="nil"/>
              </w:pBdr>
              <w:jc w:val="center"/>
              <w:rPr>
                <w:color w:val="000000"/>
                <w:sz w:val="28"/>
                <w:szCs w:val="28"/>
              </w:rPr>
            </w:pPr>
          </w:p>
          <w:p w14:paraId="33A6F379" w14:textId="77777777" w:rsidR="009A7D31" w:rsidRDefault="009A7D31">
            <w:pPr>
              <w:widowControl w:val="0"/>
              <w:pBdr>
                <w:top w:val="nil"/>
                <w:left w:val="nil"/>
                <w:bottom w:val="nil"/>
                <w:right w:val="nil"/>
                <w:between w:val="nil"/>
              </w:pBdr>
              <w:jc w:val="center"/>
              <w:rPr>
                <w:color w:val="000000"/>
                <w:sz w:val="28"/>
                <w:szCs w:val="28"/>
              </w:rPr>
            </w:pPr>
          </w:p>
          <w:p w14:paraId="26D741E6" w14:textId="77777777" w:rsidR="009A7D31" w:rsidRDefault="00000000">
            <w:pPr>
              <w:widowControl w:val="0"/>
              <w:pBdr>
                <w:top w:val="nil"/>
                <w:left w:val="nil"/>
                <w:bottom w:val="nil"/>
                <w:right w:val="nil"/>
                <w:between w:val="nil"/>
              </w:pBdr>
              <w:jc w:val="center"/>
              <w:rPr>
                <w:color w:val="000000"/>
                <w:sz w:val="28"/>
                <w:szCs w:val="28"/>
              </w:rPr>
            </w:pPr>
            <w:r>
              <w:rPr>
                <w:color w:val="000000"/>
                <w:sz w:val="28"/>
                <w:szCs w:val="28"/>
              </w:rPr>
              <w:t>20</w:t>
            </w:r>
          </w:p>
        </w:tc>
        <w:tc>
          <w:tcPr>
            <w:tcW w:w="1074" w:type="dxa"/>
            <w:vMerge w:val="restart"/>
            <w:tcBorders>
              <w:left w:val="single" w:sz="4" w:space="0" w:color="000000"/>
              <w:bottom w:val="single" w:sz="4" w:space="0" w:color="000000"/>
              <w:right w:val="single" w:sz="4" w:space="0" w:color="000000"/>
            </w:tcBorders>
          </w:tcPr>
          <w:p w14:paraId="2B07DF56" w14:textId="77777777" w:rsidR="009A7D31" w:rsidRDefault="009A7D31">
            <w:pPr>
              <w:widowControl w:val="0"/>
              <w:pBdr>
                <w:top w:val="nil"/>
                <w:left w:val="nil"/>
                <w:bottom w:val="nil"/>
                <w:right w:val="nil"/>
                <w:between w:val="nil"/>
              </w:pBdr>
              <w:jc w:val="center"/>
              <w:rPr>
                <w:color w:val="000000"/>
                <w:sz w:val="28"/>
                <w:szCs w:val="28"/>
              </w:rPr>
            </w:pPr>
          </w:p>
          <w:p w14:paraId="680FA45B" w14:textId="77777777" w:rsidR="009A7D31" w:rsidRDefault="009A7D31">
            <w:pPr>
              <w:widowControl w:val="0"/>
              <w:pBdr>
                <w:top w:val="nil"/>
                <w:left w:val="nil"/>
                <w:bottom w:val="nil"/>
                <w:right w:val="nil"/>
                <w:between w:val="nil"/>
              </w:pBdr>
              <w:jc w:val="center"/>
              <w:rPr>
                <w:color w:val="000000"/>
                <w:sz w:val="28"/>
                <w:szCs w:val="28"/>
              </w:rPr>
            </w:pPr>
          </w:p>
          <w:p w14:paraId="3B212727" w14:textId="77777777" w:rsidR="009A7D31" w:rsidRDefault="009A7D31">
            <w:pPr>
              <w:widowControl w:val="0"/>
              <w:pBdr>
                <w:top w:val="nil"/>
                <w:left w:val="nil"/>
                <w:bottom w:val="nil"/>
                <w:right w:val="nil"/>
                <w:between w:val="nil"/>
              </w:pBdr>
              <w:jc w:val="center"/>
              <w:rPr>
                <w:color w:val="000000"/>
                <w:sz w:val="28"/>
                <w:szCs w:val="28"/>
              </w:rPr>
            </w:pPr>
          </w:p>
          <w:p w14:paraId="01E7D2D2" w14:textId="77777777" w:rsidR="009A7D31" w:rsidRDefault="00000000">
            <w:pPr>
              <w:widowControl w:val="0"/>
              <w:pBdr>
                <w:top w:val="nil"/>
                <w:left w:val="nil"/>
                <w:bottom w:val="nil"/>
                <w:right w:val="nil"/>
                <w:between w:val="nil"/>
              </w:pBdr>
              <w:jc w:val="center"/>
              <w:rPr>
                <w:color w:val="000000"/>
                <w:sz w:val="28"/>
                <w:szCs w:val="28"/>
              </w:rPr>
            </w:pPr>
            <w:r>
              <w:rPr>
                <w:color w:val="000000"/>
                <w:sz w:val="28"/>
                <w:szCs w:val="28"/>
              </w:rPr>
              <w:t>100</w:t>
            </w:r>
          </w:p>
        </w:tc>
      </w:tr>
      <w:tr w:rsidR="009A7D31" w14:paraId="0BCAE814" w14:textId="77777777">
        <w:tc>
          <w:tcPr>
            <w:tcW w:w="1620" w:type="dxa"/>
            <w:tcBorders>
              <w:left w:val="single" w:sz="4" w:space="0" w:color="000000"/>
              <w:bottom w:val="single" w:sz="4" w:space="0" w:color="000000"/>
            </w:tcBorders>
          </w:tcPr>
          <w:p w14:paraId="5C214C51" w14:textId="77777777" w:rsidR="009A7D31" w:rsidRDefault="00000000">
            <w:pPr>
              <w:widowControl w:val="0"/>
              <w:pBdr>
                <w:top w:val="nil"/>
                <w:left w:val="nil"/>
                <w:bottom w:val="nil"/>
                <w:right w:val="nil"/>
                <w:between w:val="nil"/>
              </w:pBdr>
              <w:jc w:val="both"/>
              <w:rPr>
                <w:color w:val="000000"/>
                <w:sz w:val="28"/>
                <w:szCs w:val="28"/>
              </w:rPr>
            </w:pPr>
            <w:r>
              <w:rPr>
                <w:color w:val="000000"/>
                <w:sz w:val="28"/>
                <w:szCs w:val="28"/>
              </w:rPr>
              <w:t xml:space="preserve">Work in a seminar </w:t>
            </w:r>
          </w:p>
        </w:tc>
        <w:tc>
          <w:tcPr>
            <w:tcW w:w="489" w:type="dxa"/>
            <w:tcBorders>
              <w:left w:val="single" w:sz="4" w:space="0" w:color="000000"/>
              <w:bottom w:val="single" w:sz="4" w:space="0" w:color="000000"/>
            </w:tcBorders>
          </w:tcPr>
          <w:p w14:paraId="04799812" w14:textId="77777777" w:rsidR="009A7D31" w:rsidRDefault="00000000">
            <w:pPr>
              <w:widowControl w:val="0"/>
              <w:pBdr>
                <w:top w:val="nil"/>
                <w:left w:val="nil"/>
                <w:bottom w:val="nil"/>
                <w:right w:val="nil"/>
                <w:between w:val="nil"/>
              </w:pBdr>
              <w:jc w:val="center"/>
              <w:rPr>
                <w:color w:val="000000"/>
                <w:sz w:val="28"/>
                <w:szCs w:val="28"/>
              </w:rPr>
            </w:pPr>
            <w:r>
              <w:rPr>
                <w:color w:val="000000"/>
                <w:sz w:val="28"/>
                <w:szCs w:val="28"/>
              </w:rPr>
              <w:t>3</w:t>
            </w:r>
          </w:p>
        </w:tc>
        <w:tc>
          <w:tcPr>
            <w:tcW w:w="490" w:type="dxa"/>
            <w:gridSpan w:val="2"/>
            <w:tcBorders>
              <w:left w:val="single" w:sz="4" w:space="0" w:color="000000"/>
              <w:bottom w:val="single" w:sz="4" w:space="0" w:color="000000"/>
            </w:tcBorders>
          </w:tcPr>
          <w:p w14:paraId="47CB9972" w14:textId="77777777" w:rsidR="009A7D31" w:rsidRDefault="00000000">
            <w:pPr>
              <w:widowControl w:val="0"/>
              <w:pBdr>
                <w:top w:val="nil"/>
                <w:left w:val="nil"/>
                <w:bottom w:val="nil"/>
                <w:right w:val="nil"/>
                <w:between w:val="nil"/>
              </w:pBdr>
              <w:jc w:val="center"/>
              <w:rPr>
                <w:color w:val="000000"/>
                <w:sz w:val="28"/>
                <w:szCs w:val="28"/>
              </w:rPr>
            </w:pPr>
            <w:r>
              <w:rPr>
                <w:color w:val="000000"/>
                <w:sz w:val="28"/>
                <w:szCs w:val="28"/>
              </w:rPr>
              <w:t>3</w:t>
            </w:r>
          </w:p>
        </w:tc>
        <w:tc>
          <w:tcPr>
            <w:tcW w:w="489" w:type="dxa"/>
            <w:tcBorders>
              <w:left w:val="single" w:sz="4" w:space="0" w:color="000000"/>
              <w:bottom w:val="single" w:sz="4" w:space="0" w:color="000000"/>
            </w:tcBorders>
          </w:tcPr>
          <w:p w14:paraId="68CA7903" w14:textId="77777777" w:rsidR="009A7D31" w:rsidRDefault="00000000">
            <w:pPr>
              <w:widowControl w:val="0"/>
              <w:jc w:val="center"/>
              <w:rPr>
                <w:color w:val="000000"/>
                <w:sz w:val="28"/>
                <w:szCs w:val="28"/>
              </w:rPr>
            </w:pPr>
            <w:r>
              <w:rPr>
                <w:color w:val="000000"/>
                <w:sz w:val="28"/>
                <w:szCs w:val="28"/>
              </w:rPr>
              <w:t>3</w:t>
            </w:r>
          </w:p>
        </w:tc>
        <w:tc>
          <w:tcPr>
            <w:tcW w:w="490" w:type="dxa"/>
            <w:gridSpan w:val="2"/>
            <w:tcBorders>
              <w:left w:val="single" w:sz="4" w:space="0" w:color="000000"/>
              <w:bottom w:val="single" w:sz="4" w:space="0" w:color="000000"/>
            </w:tcBorders>
          </w:tcPr>
          <w:p w14:paraId="3A9156AF" w14:textId="77777777" w:rsidR="009A7D31" w:rsidRDefault="00000000">
            <w:pPr>
              <w:widowControl w:val="0"/>
              <w:jc w:val="center"/>
              <w:rPr>
                <w:color w:val="000000"/>
                <w:sz w:val="28"/>
                <w:szCs w:val="28"/>
              </w:rPr>
            </w:pPr>
            <w:r>
              <w:rPr>
                <w:color w:val="000000"/>
                <w:sz w:val="28"/>
                <w:szCs w:val="28"/>
              </w:rPr>
              <w:t>3</w:t>
            </w:r>
          </w:p>
        </w:tc>
        <w:tc>
          <w:tcPr>
            <w:tcW w:w="495" w:type="dxa"/>
            <w:tcBorders>
              <w:left w:val="single" w:sz="4" w:space="0" w:color="000000"/>
              <w:bottom w:val="single" w:sz="4" w:space="0" w:color="000000"/>
            </w:tcBorders>
          </w:tcPr>
          <w:p w14:paraId="74B7554E" w14:textId="77777777" w:rsidR="009A7D31" w:rsidRDefault="00000000">
            <w:pPr>
              <w:widowControl w:val="0"/>
              <w:jc w:val="center"/>
              <w:rPr>
                <w:color w:val="000000"/>
                <w:sz w:val="28"/>
                <w:szCs w:val="28"/>
              </w:rPr>
            </w:pPr>
            <w:r>
              <w:rPr>
                <w:color w:val="000000"/>
                <w:sz w:val="28"/>
                <w:szCs w:val="28"/>
              </w:rPr>
              <w:t>3</w:t>
            </w:r>
          </w:p>
        </w:tc>
        <w:tc>
          <w:tcPr>
            <w:tcW w:w="447" w:type="dxa"/>
            <w:tcBorders>
              <w:left w:val="single" w:sz="4" w:space="0" w:color="000000"/>
              <w:bottom w:val="single" w:sz="4" w:space="0" w:color="000000"/>
            </w:tcBorders>
          </w:tcPr>
          <w:p w14:paraId="38509A75" w14:textId="77777777" w:rsidR="009A7D31" w:rsidRDefault="00000000">
            <w:pPr>
              <w:widowControl w:val="0"/>
              <w:jc w:val="center"/>
              <w:rPr>
                <w:color w:val="000000"/>
                <w:sz w:val="28"/>
                <w:szCs w:val="28"/>
              </w:rPr>
            </w:pPr>
            <w:r>
              <w:rPr>
                <w:color w:val="000000"/>
                <w:sz w:val="28"/>
                <w:szCs w:val="28"/>
              </w:rPr>
              <w:t>3</w:t>
            </w:r>
          </w:p>
        </w:tc>
        <w:tc>
          <w:tcPr>
            <w:tcW w:w="447" w:type="dxa"/>
            <w:tcBorders>
              <w:left w:val="single" w:sz="4" w:space="0" w:color="000000"/>
              <w:bottom w:val="single" w:sz="4" w:space="0" w:color="000000"/>
            </w:tcBorders>
          </w:tcPr>
          <w:p w14:paraId="07423D92" w14:textId="77777777" w:rsidR="009A7D31" w:rsidRDefault="00000000">
            <w:pPr>
              <w:widowControl w:val="0"/>
              <w:jc w:val="center"/>
              <w:rPr>
                <w:color w:val="000000"/>
                <w:sz w:val="28"/>
                <w:szCs w:val="28"/>
              </w:rPr>
            </w:pPr>
            <w:r>
              <w:rPr>
                <w:color w:val="000000"/>
                <w:sz w:val="28"/>
                <w:szCs w:val="28"/>
              </w:rPr>
              <w:t>3</w:t>
            </w:r>
          </w:p>
        </w:tc>
        <w:tc>
          <w:tcPr>
            <w:tcW w:w="423" w:type="dxa"/>
            <w:tcBorders>
              <w:left w:val="single" w:sz="4" w:space="0" w:color="000000"/>
              <w:bottom w:val="single" w:sz="4" w:space="0" w:color="000000"/>
            </w:tcBorders>
          </w:tcPr>
          <w:p w14:paraId="1340ACF5" w14:textId="77777777" w:rsidR="009A7D31" w:rsidRDefault="00000000">
            <w:pPr>
              <w:widowControl w:val="0"/>
              <w:jc w:val="center"/>
              <w:rPr>
                <w:color w:val="000000"/>
                <w:sz w:val="28"/>
                <w:szCs w:val="28"/>
              </w:rPr>
            </w:pPr>
            <w:r>
              <w:rPr>
                <w:color w:val="000000"/>
                <w:sz w:val="28"/>
                <w:szCs w:val="28"/>
              </w:rPr>
              <w:t>3</w:t>
            </w:r>
          </w:p>
        </w:tc>
        <w:tc>
          <w:tcPr>
            <w:tcW w:w="423" w:type="dxa"/>
            <w:gridSpan w:val="2"/>
            <w:tcBorders>
              <w:left w:val="single" w:sz="4" w:space="0" w:color="000000"/>
              <w:bottom w:val="single" w:sz="4" w:space="0" w:color="000000"/>
            </w:tcBorders>
          </w:tcPr>
          <w:p w14:paraId="3337FF35" w14:textId="77777777" w:rsidR="009A7D31" w:rsidRDefault="00000000">
            <w:pPr>
              <w:widowControl w:val="0"/>
              <w:jc w:val="center"/>
              <w:rPr>
                <w:color w:val="000000"/>
                <w:sz w:val="28"/>
                <w:szCs w:val="28"/>
              </w:rPr>
            </w:pPr>
            <w:r>
              <w:rPr>
                <w:color w:val="000000"/>
                <w:sz w:val="28"/>
                <w:szCs w:val="28"/>
              </w:rPr>
              <w:t>3</w:t>
            </w:r>
          </w:p>
        </w:tc>
        <w:tc>
          <w:tcPr>
            <w:tcW w:w="543" w:type="dxa"/>
            <w:tcBorders>
              <w:left w:val="single" w:sz="4" w:space="0" w:color="000000"/>
              <w:bottom w:val="single" w:sz="4" w:space="0" w:color="000000"/>
            </w:tcBorders>
          </w:tcPr>
          <w:p w14:paraId="064663AF" w14:textId="77777777" w:rsidR="009A7D31" w:rsidRDefault="00000000">
            <w:pPr>
              <w:widowControl w:val="0"/>
              <w:jc w:val="center"/>
              <w:rPr>
                <w:color w:val="000000"/>
                <w:sz w:val="28"/>
                <w:szCs w:val="28"/>
              </w:rPr>
            </w:pPr>
            <w:r>
              <w:rPr>
                <w:color w:val="000000"/>
                <w:sz w:val="28"/>
                <w:szCs w:val="28"/>
              </w:rPr>
              <w:t>3</w:t>
            </w:r>
          </w:p>
        </w:tc>
        <w:tc>
          <w:tcPr>
            <w:tcW w:w="1441" w:type="dxa"/>
            <w:vMerge/>
            <w:tcBorders>
              <w:left w:val="single" w:sz="4" w:space="0" w:color="000000"/>
              <w:bottom w:val="single" w:sz="4" w:space="0" w:color="000000"/>
            </w:tcBorders>
          </w:tcPr>
          <w:p w14:paraId="556AD25E"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877" w:type="dxa"/>
            <w:vMerge/>
            <w:tcBorders>
              <w:left w:val="single" w:sz="4" w:space="0" w:color="000000"/>
              <w:bottom w:val="single" w:sz="4" w:space="0" w:color="000000"/>
            </w:tcBorders>
          </w:tcPr>
          <w:p w14:paraId="7E1536E9"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1074" w:type="dxa"/>
            <w:vMerge/>
            <w:tcBorders>
              <w:left w:val="single" w:sz="4" w:space="0" w:color="000000"/>
              <w:bottom w:val="single" w:sz="4" w:space="0" w:color="000000"/>
              <w:right w:val="single" w:sz="4" w:space="0" w:color="000000"/>
            </w:tcBorders>
          </w:tcPr>
          <w:p w14:paraId="0EE895E3"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4728BD1F" w14:textId="77777777">
        <w:tc>
          <w:tcPr>
            <w:tcW w:w="1620" w:type="dxa"/>
            <w:tcBorders>
              <w:left w:val="single" w:sz="4" w:space="0" w:color="000000"/>
              <w:bottom w:val="single" w:sz="4" w:space="0" w:color="000000"/>
            </w:tcBorders>
          </w:tcPr>
          <w:p w14:paraId="02360D1A" w14:textId="77777777" w:rsidR="009A7D31" w:rsidRDefault="00000000">
            <w:pPr>
              <w:widowControl w:val="0"/>
              <w:pBdr>
                <w:top w:val="nil"/>
                <w:left w:val="nil"/>
                <w:bottom w:val="nil"/>
                <w:right w:val="nil"/>
                <w:between w:val="nil"/>
              </w:pBdr>
              <w:jc w:val="both"/>
              <w:rPr>
                <w:color w:val="000000"/>
                <w:sz w:val="28"/>
                <w:szCs w:val="28"/>
              </w:rPr>
            </w:pPr>
            <w:r>
              <w:rPr>
                <w:color w:val="000000"/>
                <w:sz w:val="28"/>
                <w:szCs w:val="28"/>
              </w:rPr>
              <w:t>Independent work</w:t>
            </w:r>
          </w:p>
        </w:tc>
        <w:tc>
          <w:tcPr>
            <w:tcW w:w="495" w:type="dxa"/>
            <w:gridSpan w:val="2"/>
            <w:tcBorders>
              <w:left w:val="single" w:sz="4" w:space="0" w:color="000000"/>
              <w:bottom w:val="single" w:sz="4" w:space="0" w:color="000000"/>
            </w:tcBorders>
          </w:tcPr>
          <w:p w14:paraId="6EA15D02" w14:textId="77777777" w:rsidR="009A7D31" w:rsidRDefault="00000000">
            <w:pPr>
              <w:widowControl w:val="0"/>
              <w:pBdr>
                <w:top w:val="nil"/>
                <w:left w:val="nil"/>
                <w:bottom w:val="nil"/>
                <w:right w:val="nil"/>
                <w:between w:val="nil"/>
              </w:pBdr>
              <w:jc w:val="center"/>
              <w:rPr>
                <w:color w:val="000000"/>
                <w:sz w:val="28"/>
                <w:szCs w:val="28"/>
              </w:rPr>
            </w:pPr>
            <w:r>
              <w:rPr>
                <w:color w:val="000000"/>
                <w:sz w:val="28"/>
                <w:szCs w:val="28"/>
              </w:rPr>
              <w:t>1</w:t>
            </w:r>
          </w:p>
        </w:tc>
        <w:tc>
          <w:tcPr>
            <w:tcW w:w="484" w:type="dxa"/>
            <w:tcBorders>
              <w:left w:val="single" w:sz="4" w:space="0" w:color="000000"/>
              <w:bottom w:val="single" w:sz="4" w:space="0" w:color="000000"/>
            </w:tcBorders>
          </w:tcPr>
          <w:p w14:paraId="3F7A0945" w14:textId="77777777" w:rsidR="009A7D31" w:rsidRDefault="00000000">
            <w:pPr>
              <w:widowControl w:val="0"/>
              <w:jc w:val="center"/>
              <w:rPr>
                <w:color w:val="000000"/>
                <w:sz w:val="28"/>
                <w:szCs w:val="28"/>
              </w:rPr>
            </w:pPr>
            <w:r>
              <w:rPr>
                <w:color w:val="000000"/>
                <w:sz w:val="28"/>
                <w:szCs w:val="28"/>
              </w:rPr>
              <w:t>1</w:t>
            </w:r>
          </w:p>
        </w:tc>
        <w:tc>
          <w:tcPr>
            <w:tcW w:w="495" w:type="dxa"/>
            <w:gridSpan w:val="2"/>
            <w:tcBorders>
              <w:left w:val="single" w:sz="4" w:space="0" w:color="000000"/>
              <w:bottom w:val="single" w:sz="4" w:space="0" w:color="000000"/>
            </w:tcBorders>
          </w:tcPr>
          <w:p w14:paraId="47C26A11" w14:textId="77777777" w:rsidR="009A7D31" w:rsidRDefault="00000000">
            <w:pPr>
              <w:widowControl w:val="0"/>
              <w:jc w:val="center"/>
              <w:rPr>
                <w:color w:val="000000"/>
                <w:sz w:val="28"/>
                <w:szCs w:val="28"/>
              </w:rPr>
            </w:pPr>
            <w:r>
              <w:rPr>
                <w:color w:val="000000"/>
                <w:sz w:val="28"/>
                <w:szCs w:val="28"/>
              </w:rPr>
              <w:t>1</w:t>
            </w:r>
          </w:p>
        </w:tc>
        <w:tc>
          <w:tcPr>
            <w:tcW w:w="484" w:type="dxa"/>
            <w:tcBorders>
              <w:left w:val="single" w:sz="4" w:space="0" w:color="000000"/>
              <w:bottom w:val="single" w:sz="4" w:space="0" w:color="000000"/>
            </w:tcBorders>
          </w:tcPr>
          <w:p w14:paraId="086BEB64" w14:textId="77777777" w:rsidR="009A7D31" w:rsidRDefault="00000000">
            <w:pPr>
              <w:widowControl w:val="0"/>
              <w:jc w:val="center"/>
              <w:rPr>
                <w:color w:val="000000"/>
                <w:sz w:val="28"/>
                <w:szCs w:val="28"/>
              </w:rPr>
            </w:pPr>
            <w:r>
              <w:rPr>
                <w:color w:val="000000"/>
                <w:sz w:val="28"/>
                <w:szCs w:val="28"/>
              </w:rPr>
              <w:t>1</w:t>
            </w:r>
          </w:p>
        </w:tc>
        <w:tc>
          <w:tcPr>
            <w:tcW w:w="495" w:type="dxa"/>
            <w:tcBorders>
              <w:left w:val="single" w:sz="4" w:space="0" w:color="000000"/>
              <w:bottom w:val="single" w:sz="4" w:space="0" w:color="000000"/>
            </w:tcBorders>
          </w:tcPr>
          <w:p w14:paraId="2F320D4F" w14:textId="77777777" w:rsidR="009A7D31" w:rsidRDefault="00000000">
            <w:pPr>
              <w:widowControl w:val="0"/>
              <w:jc w:val="center"/>
              <w:rPr>
                <w:color w:val="000000"/>
                <w:sz w:val="28"/>
                <w:szCs w:val="28"/>
              </w:rPr>
            </w:pPr>
            <w:r>
              <w:rPr>
                <w:color w:val="000000"/>
                <w:sz w:val="28"/>
                <w:szCs w:val="28"/>
              </w:rPr>
              <w:t>1</w:t>
            </w:r>
          </w:p>
        </w:tc>
        <w:tc>
          <w:tcPr>
            <w:tcW w:w="447" w:type="dxa"/>
            <w:tcBorders>
              <w:left w:val="single" w:sz="4" w:space="0" w:color="000000"/>
              <w:bottom w:val="single" w:sz="4" w:space="0" w:color="000000"/>
            </w:tcBorders>
          </w:tcPr>
          <w:p w14:paraId="2E354919" w14:textId="77777777" w:rsidR="009A7D31" w:rsidRDefault="00000000">
            <w:pPr>
              <w:widowControl w:val="0"/>
              <w:jc w:val="center"/>
              <w:rPr>
                <w:color w:val="000000"/>
                <w:sz w:val="28"/>
                <w:szCs w:val="28"/>
              </w:rPr>
            </w:pPr>
            <w:r>
              <w:rPr>
                <w:color w:val="000000"/>
                <w:sz w:val="28"/>
                <w:szCs w:val="28"/>
              </w:rPr>
              <w:t>1</w:t>
            </w:r>
          </w:p>
        </w:tc>
        <w:tc>
          <w:tcPr>
            <w:tcW w:w="447" w:type="dxa"/>
            <w:tcBorders>
              <w:left w:val="single" w:sz="4" w:space="0" w:color="000000"/>
              <w:bottom w:val="single" w:sz="4" w:space="0" w:color="000000"/>
            </w:tcBorders>
          </w:tcPr>
          <w:p w14:paraId="4D41FCCD" w14:textId="77777777" w:rsidR="009A7D31" w:rsidRDefault="00000000">
            <w:pPr>
              <w:widowControl w:val="0"/>
              <w:jc w:val="center"/>
              <w:rPr>
                <w:color w:val="000000"/>
                <w:sz w:val="28"/>
                <w:szCs w:val="28"/>
              </w:rPr>
            </w:pPr>
            <w:r>
              <w:rPr>
                <w:color w:val="000000"/>
                <w:sz w:val="28"/>
                <w:szCs w:val="28"/>
              </w:rPr>
              <w:t>1</w:t>
            </w:r>
          </w:p>
        </w:tc>
        <w:tc>
          <w:tcPr>
            <w:tcW w:w="447" w:type="dxa"/>
            <w:gridSpan w:val="2"/>
            <w:tcBorders>
              <w:left w:val="single" w:sz="4" w:space="0" w:color="000000"/>
              <w:bottom w:val="single" w:sz="4" w:space="0" w:color="000000"/>
            </w:tcBorders>
          </w:tcPr>
          <w:p w14:paraId="778C3191" w14:textId="77777777" w:rsidR="009A7D31" w:rsidRDefault="00000000">
            <w:pPr>
              <w:widowControl w:val="0"/>
              <w:jc w:val="center"/>
              <w:rPr>
                <w:color w:val="000000"/>
                <w:sz w:val="28"/>
                <w:szCs w:val="28"/>
              </w:rPr>
            </w:pPr>
            <w:r>
              <w:rPr>
                <w:color w:val="000000"/>
                <w:sz w:val="28"/>
                <w:szCs w:val="28"/>
              </w:rPr>
              <w:t>1</w:t>
            </w:r>
          </w:p>
        </w:tc>
        <w:tc>
          <w:tcPr>
            <w:tcW w:w="399" w:type="dxa"/>
            <w:tcBorders>
              <w:left w:val="single" w:sz="4" w:space="0" w:color="000000"/>
              <w:bottom w:val="single" w:sz="4" w:space="0" w:color="000000"/>
            </w:tcBorders>
          </w:tcPr>
          <w:p w14:paraId="5856737F" w14:textId="77777777" w:rsidR="009A7D31" w:rsidRDefault="00000000">
            <w:pPr>
              <w:widowControl w:val="0"/>
              <w:jc w:val="center"/>
              <w:rPr>
                <w:color w:val="000000"/>
                <w:sz w:val="28"/>
                <w:szCs w:val="28"/>
              </w:rPr>
            </w:pPr>
            <w:r>
              <w:rPr>
                <w:color w:val="000000"/>
                <w:sz w:val="28"/>
                <w:szCs w:val="28"/>
              </w:rPr>
              <w:t>1</w:t>
            </w:r>
          </w:p>
        </w:tc>
        <w:tc>
          <w:tcPr>
            <w:tcW w:w="543" w:type="dxa"/>
            <w:tcBorders>
              <w:left w:val="single" w:sz="4" w:space="0" w:color="000000"/>
              <w:bottom w:val="single" w:sz="4" w:space="0" w:color="000000"/>
            </w:tcBorders>
          </w:tcPr>
          <w:p w14:paraId="0799B7AA" w14:textId="77777777" w:rsidR="009A7D31" w:rsidRDefault="00000000">
            <w:pPr>
              <w:widowControl w:val="0"/>
              <w:jc w:val="center"/>
              <w:rPr>
                <w:color w:val="000000"/>
                <w:sz w:val="28"/>
                <w:szCs w:val="28"/>
              </w:rPr>
            </w:pPr>
            <w:r>
              <w:rPr>
                <w:color w:val="000000"/>
                <w:sz w:val="28"/>
                <w:szCs w:val="28"/>
              </w:rPr>
              <w:t>1</w:t>
            </w:r>
          </w:p>
        </w:tc>
        <w:tc>
          <w:tcPr>
            <w:tcW w:w="1441" w:type="dxa"/>
            <w:vMerge/>
            <w:tcBorders>
              <w:left w:val="single" w:sz="4" w:space="0" w:color="000000"/>
              <w:bottom w:val="single" w:sz="4" w:space="0" w:color="000000"/>
            </w:tcBorders>
          </w:tcPr>
          <w:p w14:paraId="2F27B725"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877" w:type="dxa"/>
            <w:vMerge/>
            <w:tcBorders>
              <w:left w:val="single" w:sz="4" w:space="0" w:color="000000"/>
              <w:bottom w:val="single" w:sz="4" w:space="0" w:color="000000"/>
            </w:tcBorders>
          </w:tcPr>
          <w:p w14:paraId="21A9DDBC"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1074" w:type="dxa"/>
            <w:vMerge/>
            <w:tcBorders>
              <w:left w:val="single" w:sz="4" w:space="0" w:color="000000"/>
              <w:bottom w:val="single" w:sz="4" w:space="0" w:color="000000"/>
              <w:right w:val="single" w:sz="4" w:space="0" w:color="000000"/>
            </w:tcBorders>
          </w:tcPr>
          <w:p w14:paraId="0CAC403B" w14:textId="77777777" w:rsidR="009A7D31" w:rsidRDefault="009A7D31">
            <w:pPr>
              <w:widowControl w:val="0"/>
              <w:pBdr>
                <w:top w:val="nil"/>
                <w:left w:val="nil"/>
                <w:bottom w:val="nil"/>
                <w:right w:val="nil"/>
                <w:between w:val="nil"/>
              </w:pBdr>
              <w:spacing w:line="276" w:lineRule="auto"/>
              <w:rPr>
                <w:color w:val="000000"/>
                <w:sz w:val="28"/>
                <w:szCs w:val="28"/>
              </w:rPr>
            </w:pPr>
          </w:p>
        </w:tc>
      </w:tr>
    </w:tbl>
    <w:p w14:paraId="00EC361E" w14:textId="77777777" w:rsidR="009A7D31" w:rsidRDefault="009A7D31">
      <w:pPr>
        <w:widowControl w:val="0"/>
        <w:jc w:val="both"/>
        <w:rPr>
          <w:color w:val="000000"/>
          <w:sz w:val="28"/>
          <w:szCs w:val="28"/>
        </w:rPr>
      </w:pPr>
    </w:p>
    <w:p w14:paraId="00E4C6F0"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63B094D7"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084AF587"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3EB9F91C" w14:textId="77777777" w:rsidR="009A7D31" w:rsidRDefault="009A7D31">
      <w:pPr>
        <w:pBdr>
          <w:top w:val="nil"/>
          <w:left w:val="nil"/>
          <w:bottom w:val="nil"/>
          <w:right w:val="nil"/>
          <w:between w:val="nil"/>
        </w:pBdr>
        <w:ind w:firstLine="720"/>
        <w:jc w:val="both"/>
        <w:rPr>
          <w:b/>
          <w:bCs/>
          <w:color w:val="000000"/>
          <w:sz w:val="28"/>
          <w:szCs w:val="28"/>
        </w:rPr>
      </w:pPr>
    </w:p>
    <w:p w14:paraId="7F96826E" w14:textId="77777777" w:rsidR="009A7D31"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“Jurisprudence</w:t>
      </w:r>
      <w:r>
        <w:rPr>
          <w:sz w:val="28"/>
          <w:szCs w:val="28"/>
        </w:rPr>
        <w:t>”</w:t>
      </w:r>
      <w:r>
        <w:rPr>
          <w:color w:val="000000"/>
          <w:sz w:val="28"/>
          <w:szCs w:val="28"/>
        </w:rPr>
        <w:t xml:space="preserve"> is conducted in written form as testing using closed-type test items, including alternative and matching formats.</w:t>
      </w:r>
    </w:p>
    <w:p w14:paraId="4C16BF4E" w14:textId="77777777" w:rsidR="009A7D31" w:rsidRDefault="009A7D31">
      <w:pPr>
        <w:pBdr>
          <w:top w:val="nil"/>
          <w:left w:val="nil"/>
          <w:bottom w:val="nil"/>
          <w:right w:val="nil"/>
          <w:between w:val="nil"/>
        </w:pBdr>
        <w:ind w:firstLine="720"/>
        <w:jc w:val="both"/>
        <w:rPr>
          <w:color w:val="000000"/>
          <w:sz w:val="28"/>
          <w:szCs w:val="28"/>
        </w:rPr>
      </w:pPr>
    </w:p>
    <w:p w14:paraId="1FB5EB3B"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“Jurisprudence</w:t>
      </w:r>
      <w:r>
        <w:rPr>
          <w:sz w:val="28"/>
          <w:szCs w:val="28"/>
        </w:rPr>
        <w:t>”</w:t>
      </w:r>
      <w:r>
        <w:rPr>
          <w:color w:val="000000"/>
          <w:sz w:val="28"/>
          <w:szCs w:val="28"/>
        </w:rPr>
        <w:t>:</w:t>
      </w:r>
    </w:p>
    <w:p w14:paraId="210DEC62"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When evaluating the modular test, the volume and correctness of the completed tasks are taken into account:</w:t>
      </w:r>
    </w:p>
    <w:p w14:paraId="2E323D0D"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585CE035"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7E122BD7"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1A28C81A"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29913DA0"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43F5F519"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4DC88EFB"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2222174A" w14:textId="77777777" w:rsidR="009A7D31" w:rsidRDefault="009A7D31">
      <w:pPr>
        <w:pBdr>
          <w:top w:val="nil"/>
          <w:left w:val="nil"/>
          <w:bottom w:val="nil"/>
          <w:right w:val="nil"/>
          <w:between w:val="nil"/>
        </w:pBdr>
        <w:ind w:firstLine="720"/>
        <w:jc w:val="both"/>
        <w:rPr>
          <w:color w:val="000000"/>
          <w:sz w:val="28"/>
          <w:szCs w:val="28"/>
        </w:rPr>
      </w:pPr>
    </w:p>
    <w:p w14:paraId="10E43F23"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1F56DF9C"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"A" - 18-20 points;</w:t>
      </w:r>
    </w:p>
    <w:p w14:paraId="62CD187F"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"B" - 16-17 points;</w:t>
      </w:r>
    </w:p>
    <w:p w14:paraId="71319C25"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"C" - 14-15 points;</w:t>
      </w:r>
    </w:p>
    <w:p w14:paraId="174039BF"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"D" - 12-13 points.</w:t>
      </w:r>
    </w:p>
    <w:p w14:paraId="15F40312"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4D26833C"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59856964" w14:textId="77777777" w:rsidR="009A7D31" w:rsidRDefault="009A7D31">
      <w:pPr>
        <w:pBdr>
          <w:top w:val="nil"/>
          <w:left w:val="nil"/>
          <w:bottom w:val="nil"/>
          <w:right w:val="nil"/>
          <w:between w:val="nil"/>
        </w:pBdr>
        <w:ind w:firstLine="720"/>
        <w:jc w:val="both"/>
        <w:rPr>
          <w:color w:val="000000"/>
          <w:sz w:val="28"/>
          <w:szCs w:val="28"/>
        </w:rPr>
      </w:pPr>
    </w:p>
    <w:p w14:paraId="6E28FDF0"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The final semester assessment in the discipline “Jurisprudence</w:t>
      </w:r>
      <w:r>
        <w:rPr>
          <w:sz w:val="28"/>
          <w:szCs w:val="28"/>
        </w:rPr>
        <w:t>”</w:t>
      </w:r>
      <w:r>
        <w:rPr>
          <w:color w:val="000000"/>
          <w:sz w:val="28"/>
          <w:szCs w:val="28"/>
        </w:rPr>
        <w:t xml:space="preserve"> is a mandatory form of evaluating student learning outcomes. It is conducted within the time frame defined by the academic schedule and covers the scope of material specified in the course program.</w:t>
      </w:r>
    </w:p>
    <w:p w14:paraId="35A2CD82"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The final assessment is administered in the form of a test. A student is admitted to the semester assessment only upon completion of all required coursework.</w:t>
      </w:r>
    </w:p>
    <w:p w14:paraId="41B2CEAA"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The final grade is assigned based on the student’s performance throughout the semester. The student’s rating score consists of the points accumulated through ongoing assessment activities and incentive points.</w:t>
      </w:r>
    </w:p>
    <w:p w14:paraId="03AF32D1"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Students who have completed all required tasks and achieved a rating score of 60 points or higher receive a grade corresponding to the obtained rating without additional testing.</w:t>
      </w:r>
    </w:p>
    <w:p w14:paraId="733D3458"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For students who have completed all required tasks but have a rating score below 60 points, as well as for those who wish to improve their score, the instructor conducts a final semester assessment in the form of a test during the last scheduled class of the discipline in the semester.</w:t>
      </w:r>
    </w:p>
    <w:p w14:paraId="0E0E0B8F" w14:textId="77777777" w:rsidR="009A7D31" w:rsidRDefault="009A7D31">
      <w:pPr>
        <w:pBdr>
          <w:top w:val="nil"/>
          <w:left w:val="nil"/>
          <w:bottom w:val="nil"/>
          <w:right w:val="nil"/>
          <w:between w:val="nil"/>
        </w:pBdr>
        <w:ind w:firstLine="720"/>
        <w:jc w:val="both"/>
        <w:rPr>
          <w:b/>
          <w:bCs/>
          <w:color w:val="000000"/>
          <w:sz w:val="28"/>
          <w:szCs w:val="28"/>
        </w:rPr>
      </w:pPr>
    </w:p>
    <w:p w14:paraId="4BDE1C87" w14:textId="77777777" w:rsidR="009A7D31"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22F94DFF"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5131F924"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052FBB30"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132CE380" w14:textId="77777777" w:rsidR="009A7D31" w:rsidRDefault="009A7D31">
      <w:pPr>
        <w:pBdr>
          <w:top w:val="nil"/>
          <w:left w:val="nil"/>
          <w:bottom w:val="nil"/>
          <w:right w:val="nil"/>
          <w:between w:val="nil"/>
        </w:pBdr>
        <w:ind w:firstLine="720"/>
        <w:jc w:val="both"/>
        <w:rPr>
          <w:b/>
          <w:bCs/>
          <w:color w:val="000000"/>
          <w:sz w:val="28"/>
          <w:szCs w:val="28"/>
        </w:rPr>
      </w:pPr>
    </w:p>
    <w:p w14:paraId="3C206EC8" w14:textId="77777777" w:rsidR="009A7D31"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4346BADC"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color w:val="000000"/>
          <w:sz w:val="28"/>
          <w:szCs w:val="28"/>
        </w:rPr>
        <w:t>points</w:t>
      </w:r>
      <w:proofErr w:type="gramEnd"/>
      <w:r>
        <w:rPr>
          <w:color w:val="000000"/>
          <w:sz w:val="28"/>
          <w:szCs w:val="28"/>
        </w:rPr>
        <w:t xml:space="preserve"> using standardized and generalized knowledge assessment criteria.</w:t>
      </w:r>
    </w:p>
    <w:p w14:paraId="0B7B5959" w14:textId="77777777" w:rsidR="009A7D31" w:rsidRDefault="009A7D31">
      <w:pPr>
        <w:pBdr>
          <w:top w:val="nil"/>
          <w:left w:val="nil"/>
          <w:bottom w:val="nil"/>
          <w:right w:val="nil"/>
          <w:between w:val="nil"/>
        </w:pBdr>
        <w:ind w:firstLine="720"/>
        <w:rPr>
          <w:color w:val="000000"/>
          <w:sz w:val="28"/>
          <w:szCs w:val="28"/>
        </w:rPr>
      </w:pPr>
    </w:p>
    <w:p w14:paraId="161F737E" w14:textId="77777777" w:rsidR="009A7D31" w:rsidRDefault="00000000">
      <w:pPr>
        <w:pBdr>
          <w:top w:val="nil"/>
          <w:left w:val="nil"/>
          <w:bottom w:val="nil"/>
          <w:right w:val="nil"/>
          <w:between w:val="nil"/>
        </w:pBdr>
        <w:ind w:firstLine="720"/>
        <w:rPr>
          <w:color w:val="000000"/>
          <w:sz w:val="28"/>
          <w:szCs w:val="28"/>
        </w:rPr>
      </w:pPr>
      <w:r>
        <w:rPr>
          <w:color w:val="000000"/>
          <w:sz w:val="28"/>
          <w:szCs w:val="28"/>
        </w:rPr>
        <w:t>Scale for evaluating the performance of independent work (individual tasks)</w:t>
      </w:r>
    </w:p>
    <w:tbl>
      <w:tblPr>
        <w:tblStyle w:val="aff1"/>
        <w:tblW w:w="9692" w:type="dxa"/>
        <w:tblInd w:w="-60" w:type="dxa"/>
        <w:tblLayout w:type="fixed"/>
        <w:tblLook w:val="0000" w:firstRow="0" w:lastRow="0" w:firstColumn="0" w:lastColumn="0" w:noHBand="0" w:noVBand="0"/>
      </w:tblPr>
      <w:tblGrid>
        <w:gridCol w:w="2592"/>
        <w:gridCol w:w="1689"/>
        <w:gridCol w:w="1442"/>
        <w:gridCol w:w="1560"/>
        <w:gridCol w:w="2409"/>
      </w:tblGrid>
      <w:tr w:rsidR="009A7D31" w14:paraId="2DBF459C" w14:textId="77777777">
        <w:tc>
          <w:tcPr>
            <w:tcW w:w="2592" w:type="dxa"/>
            <w:vMerge w:val="restart"/>
            <w:tcBorders>
              <w:top w:val="single" w:sz="4" w:space="0" w:color="000000"/>
              <w:left w:val="single" w:sz="4" w:space="0" w:color="000000"/>
              <w:bottom w:val="single" w:sz="4" w:space="0" w:color="000000"/>
            </w:tcBorders>
          </w:tcPr>
          <w:p w14:paraId="4F9E592D" w14:textId="77777777" w:rsidR="009A7D31" w:rsidRDefault="00000000">
            <w:pPr>
              <w:pBdr>
                <w:top w:val="nil"/>
                <w:left w:val="nil"/>
                <w:bottom w:val="nil"/>
                <w:right w:val="nil"/>
                <w:between w:val="nil"/>
              </w:pBdr>
              <w:rPr>
                <w:color w:val="000000"/>
                <w:sz w:val="28"/>
                <w:szCs w:val="28"/>
              </w:rPr>
            </w:pPr>
            <w:r>
              <w:rPr>
                <w:color w:val="000000"/>
                <w:sz w:val="28"/>
                <w:szCs w:val="28"/>
              </w:rPr>
              <w:t xml:space="preserve">The maximum possible assessment </w:t>
            </w:r>
            <w:r>
              <w:rPr>
                <w:color w:val="000000"/>
                <w:sz w:val="28"/>
                <w:szCs w:val="28"/>
              </w:rPr>
              <w:lastRenderedPageBreak/>
              <w:t>of independent work (individual tasks)</w:t>
            </w:r>
          </w:p>
        </w:tc>
        <w:tc>
          <w:tcPr>
            <w:tcW w:w="7100" w:type="dxa"/>
            <w:gridSpan w:val="4"/>
            <w:tcBorders>
              <w:top w:val="single" w:sz="4" w:space="0" w:color="000000"/>
              <w:left w:val="single" w:sz="4" w:space="0" w:color="000000"/>
              <w:bottom w:val="single" w:sz="4" w:space="0" w:color="000000"/>
              <w:right w:val="single" w:sz="4" w:space="0" w:color="000000"/>
            </w:tcBorders>
          </w:tcPr>
          <w:p w14:paraId="08CFFA3A" w14:textId="77777777" w:rsidR="009A7D31" w:rsidRDefault="00000000">
            <w:pPr>
              <w:pBdr>
                <w:top w:val="nil"/>
                <w:left w:val="nil"/>
                <w:bottom w:val="nil"/>
                <w:right w:val="nil"/>
                <w:between w:val="nil"/>
              </w:pBdr>
              <w:jc w:val="center"/>
              <w:rPr>
                <w:color w:val="000000"/>
                <w:sz w:val="28"/>
                <w:szCs w:val="28"/>
              </w:rPr>
            </w:pPr>
            <w:r>
              <w:rPr>
                <w:color w:val="000000"/>
                <w:sz w:val="28"/>
                <w:szCs w:val="28"/>
              </w:rPr>
              <w:lastRenderedPageBreak/>
              <w:t>Execution level</w:t>
            </w:r>
          </w:p>
        </w:tc>
      </w:tr>
      <w:tr w:rsidR="009A7D31" w14:paraId="781E64DA" w14:textId="77777777">
        <w:tc>
          <w:tcPr>
            <w:tcW w:w="2592" w:type="dxa"/>
            <w:vMerge/>
            <w:tcBorders>
              <w:top w:val="single" w:sz="4" w:space="0" w:color="000000"/>
              <w:left w:val="single" w:sz="4" w:space="0" w:color="000000"/>
              <w:bottom w:val="single" w:sz="4" w:space="0" w:color="000000"/>
            </w:tcBorders>
          </w:tcPr>
          <w:p w14:paraId="1DDE308A"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6FF8E0D1" w14:textId="77777777" w:rsidR="009A7D31" w:rsidRDefault="00000000">
            <w:pPr>
              <w:pBdr>
                <w:top w:val="nil"/>
                <w:left w:val="nil"/>
                <w:bottom w:val="nil"/>
                <w:right w:val="nil"/>
                <w:between w:val="nil"/>
              </w:pBdr>
              <w:jc w:val="center"/>
              <w:rPr>
                <w:color w:val="000000"/>
                <w:sz w:val="28"/>
                <w:szCs w:val="28"/>
              </w:rPr>
            </w:pPr>
            <w:r>
              <w:rPr>
                <w:color w:val="000000"/>
                <w:sz w:val="28"/>
                <w:szCs w:val="28"/>
              </w:rPr>
              <w:t>Excellent</w:t>
            </w:r>
          </w:p>
        </w:tc>
        <w:tc>
          <w:tcPr>
            <w:tcW w:w="1442" w:type="dxa"/>
            <w:tcBorders>
              <w:left w:val="single" w:sz="4" w:space="0" w:color="000000"/>
              <w:bottom w:val="single" w:sz="4" w:space="0" w:color="000000"/>
            </w:tcBorders>
            <w:vAlign w:val="center"/>
          </w:tcPr>
          <w:p w14:paraId="39D5A517" w14:textId="77777777" w:rsidR="009A7D31" w:rsidRDefault="00000000">
            <w:pPr>
              <w:pBdr>
                <w:top w:val="nil"/>
                <w:left w:val="nil"/>
                <w:bottom w:val="nil"/>
                <w:right w:val="nil"/>
                <w:between w:val="nil"/>
              </w:pBdr>
              <w:jc w:val="center"/>
              <w:rPr>
                <w:color w:val="000000"/>
                <w:sz w:val="28"/>
                <w:szCs w:val="28"/>
              </w:rPr>
            </w:pPr>
            <w:r>
              <w:rPr>
                <w:color w:val="000000"/>
                <w:sz w:val="28"/>
                <w:szCs w:val="28"/>
              </w:rPr>
              <w:t>Good</w:t>
            </w:r>
          </w:p>
        </w:tc>
        <w:tc>
          <w:tcPr>
            <w:tcW w:w="1560" w:type="dxa"/>
            <w:tcBorders>
              <w:left w:val="single" w:sz="4" w:space="0" w:color="000000"/>
              <w:bottom w:val="single" w:sz="4" w:space="0" w:color="000000"/>
            </w:tcBorders>
            <w:vAlign w:val="center"/>
          </w:tcPr>
          <w:p w14:paraId="542B443D" w14:textId="77777777" w:rsidR="009A7D31" w:rsidRDefault="00000000">
            <w:pPr>
              <w:pBdr>
                <w:top w:val="nil"/>
                <w:left w:val="nil"/>
                <w:bottom w:val="nil"/>
                <w:right w:val="nil"/>
                <w:between w:val="nil"/>
              </w:pBdr>
              <w:jc w:val="center"/>
              <w:rPr>
                <w:color w:val="000000"/>
                <w:sz w:val="28"/>
                <w:szCs w:val="28"/>
              </w:rPr>
            </w:pPr>
            <w:r>
              <w:rPr>
                <w:color w:val="000000"/>
                <w:sz w:val="28"/>
                <w:szCs w:val="28"/>
              </w:rPr>
              <w:t>Satisfactory</w:t>
            </w:r>
          </w:p>
        </w:tc>
        <w:tc>
          <w:tcPr>
            <w:tcW w:w="2409" w:type="dxa"/>
            <w:tcBorders>
              <w:left w:val="single" w:sz="4" w:space="0" w:color="000000"/>
              <w:bottom w:val="single" w:sz="4" w:space="0" w:color="000000"/>
              <w:right w:val="single" w:sz="4" w:space="0" w:color="000000"/>
            </w:tcBorders>
            <w:vAlign w:val="center"/>
          </w:tcPr>
          <w:p w14:paraId="1AE5ACAF" w14:textId="77777777" w:rsidR="009A7D31" w:rsidRDefault="00000000">
            <w:pPr>
              <w:pBdr>
                <w:top w:val="nil"/>
                <w:left w:val="nil"/>
                <w:bottom w:val="nil"/>
                <w:right w:val="nil"/>
                <w:between w:val="nil"/>
              </w:pBdr>
              <w:jc w:val="center"/>
              <w:rPr>
                <w:color w:val="000000"/>
                <w:sz w:val="28"/>
                <w:szCs w:val="28"/>
              </w:rPr>
            </w:pPr>
            <w:r>
              <w:rPr>
                <w:color w:val="000000"/>
                <w:sz w:val="28"/>
                <w:szCs w:val="28"/>
              </w:rPr>
              <w:t>Unsatisfactory</w:t>
            </w:r>
          </w:p>
        </w:tc>
      </w:tr>
      <w:tr w:rsidR="009A7D31" w14:paraId="2C9E809B" w14:textId="77777777">
        <w:tc>
          <w:tcPr>
            <w:tcW w:w="2592" w:type="dxa"/>
            <w:tcBorders>
              <w:left w:val="single" w:sz="4" w:space="0" w:color="000000"/>
              <w:bottom w:val="single" w:sz="4" w:space="0" w:color="000000"/>
            </w:tcBorders>
          </w:tcPr>
          <w:p w14:paraId="410FF0A3" w14:textId="77777777" w:rsidR="009A7D31" w:rsidRDefault="00000000">
            <w:pPr>
              <w:pBdr>
                <w:top w:val="nil"/>
                <w:left w:val="nil"/>
                <w:bottom w:val="nil"/>
                <w:right w:val="nil"/>
                <w:between w:val="nil"/>
              </w:pBdr>
              <w:jc w:val="center"/>
              <w:rPr>
                <w:color w:val="000000"/>
                <w:sz w:val="28"/>
                <w:szCs w:val="28"/>
              </w:rPr>
            </w:pPr>
            <w:r>
              <w:rPr>
                <w:color w:val="000000"/>
                <w:sz w:val="28"/>
                <w:szCs w:val="28"/>
              </w:rPr>
              <w:t>1</w:t>
            </w:r>
          </w:p>
        </w:tc>
        <w:tc>
          <w:tcPr>
            <w:tcW w:w="1689" w:type="dxa"/>
            <w:tcBorders>
              <w:left w:val="single" w:sz="4" w:space="0" w:color="000000"/>
              <w:bottom w:val="single" w:sz="4" w:space="0" w:color="000000"/>
            </w:tcBorders>
          </w:tcPr>
          <w:p w14:paraId="1B8F775B" w14:textId="77777777" w:rsidR="009A7D31" w:rsidRDefault="00000000">
            <w:pPr>
              <w:pBdr>
                <w:top w:val="nil"/>
                <w:left w:val="nil"/>
                <w:bottom w:val="nil"/>
                <w:right w:val="nil"/>
                <w:between w:val="nil"/>
              </w:pBdr>
              <w:jc w:val="center"/>
              <w:rPr>
                <w:color w:val="000000"/>
                <w:sz w:val="28"/>
                <w:szCs w:val="28"/>
              </w:rPr>
            </w:pPr>
            <w:r>
              <w:rPr>
                <w:color w:val="000000"/>
                <w:sz w:val="28"/>
                <w:szCs w:val="28"/>
              </w:rPr>
              <w:t>1</w:t>
            </w:r>
          </w:p>
        </w:tc>
        <w:tc>
          <w:tcPr>
            <w:tcW w:w="1442" w:type="dxa"/>
            <w:tcBorders>
              <w:left w:val="single" w:sz="4" w:space="0" w:color="000000"/>
              <w:bottom w:val="single" w:sz="4" w:space="0" w:color="000000"/>
            </w:tcBorders>
          </w:tcPr>
          <w:p w14:paraId="69E2A53D" w14:textId="77777777" w:rsidR="009A7D31" w:rsidRDefault="00000000">
            <w:pPr>
              <w:pBdr>
                <w:top w:val="nil"/>
                <w:left w:val="nil"/>
                <w:bottom w:val="nil"/>
                <w:right w:val="nil"/>
                <w:between w:val="nil"/>
              </w:pBdr>
              <w:jc w:val="center"/>
              <w:rPr>
                <w:color w:val="000000"/>
                <w:sz w:val="28"/>
                <w:szCs w:val="28"/>
              </w:rPr>
            </w:pPr>
            <w:r>
              <w:rPr>
                <w:color w:val="000000"/>
                <w:sz w:val="28"/>
                <w:szCs w:val="28"/>
              </w:rPr>
              <w:t>0,75</w:t>
            </w:r>
          </w:p>
        </w:tc>
        <w:tc>
          <w:tcPr>
            <w:tcW w:w="1560" w:type="dxa"/>
            <w:tcBorders>
              <w:left w:val="single" w:sz="4" w:space="0" w:color="000000"/>
              <w:bottom w:val="single" w:sz="4" w:space="0" w:color="000000"/>
            </w:tcBorders>
          </w:tcPr>
          <w:p w14:paraId="36EA046E" w14:textId="77777777" w:rsidR="009A7D31" w:rsidRDefault="00000000">
            <w:pPr>
              <w:pBdr>
                <w:top w:val="nil"/>
                <w:left w:val="nil"/>
                <w:bottom w:val="nil"/>
                <w:right w:val="nil"/>
                <w:between w:val="nil"/>
              </w:pBdr>
              <w:jc w:val="center"/>
              <w:rPr>
                <w:color w:val="000000"/>
                <w:sz w:val="28"/>
                <w:szCs w:val="28"/>
              </w:rPr>
            </w:pPr>
            <w:r>
              <w:rPr>
                <w:color w:val="000000"/>
                <w:sz w:val="28"/>
                <w:szCs w:val="28"/>
              </w:rPr>
              <w:t>0,5</w:t>
            </w:r>
          </w:p>
        </w:tc>
        <w:tc>
          <w:tcPr>
            <w:tcW w:w="2409" w:type="dxa"/>
            <w:tcBorders>
              <w:left w:val="single" w:sz="4" w:space="0" w:color="000000"/>
              <w:bottom w:val="single" w:sz="4" w:space="0" w:color="000000"/>
              <w:right w:val="single" w:sz="4" w:space="0" w:color="000000"/>
            </w:tcBorders>
          </w:tcPr>
          <w:p w14:paraId="4AB8BFAF" w14:textId="77777777" w:rsidR="009A7D31" w:rsidRDefault="00000000">
            <w:pPr>
              <w:pBdr>
                <w:top w:val="nil"/>
                <w:left w:val="nil"/>
                <w:bottom w:val="nil"/>
                <w:right w:val="nil"/>
                <w:between w:val="nil"/>
              </w:pBdr>
              <w:jc w:val="center"/>
              <w:rPr>
                <w:color w:val="000000"/>
                <w:sz w:val="28"/>
                <w:szCs w:val="28"/>
              </w:rPr>
            </w:pPr>
            <w:r>
              <w:rPr>
                <w:color w:val="000000"/>
                <w:sz w:val="28"/>
                <w:szCs w:val="28"/>
              </w:rPr>
              <w:t>0</w:t>
            </w:r>
          </w:p>
        </w:tc>
      </w:tr>
    </w:tbl>
    <w:p w14:paraId="57B88097" w14:textId="77777777" w:rsidR="009A7D31" w:rsidRDefault="009A7D31">
      <w:pPr>
        <w:pBdr>
          <w:top w:val="nil"/>
          <w:left w:val="nil"/>
          <w:bottom w:val="nil"/>
          <w:right w:val="nil"/>
          <w:between w:val="nil"/>
        </w:pBdr>
        <w:ind w:firstLine="720"/>
        <w:rPr>
          <w:color w:val="000000"/>
          <w:sz w:val="28"/>
          <w:szCs w:val="28"/>
        </w:rPr>
      </w:pPr>
    </w:p>
    <w:p w14:paraId="5C2A093B"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53B0F73F" w14:textId="77777777" w:rsidR="009A7D31" w:rsidRDefault="009A7D31">
      <w:pPr>
        <w:pBdr>
          <w:top w:val="nil"/>
          <w:left w:val="nil"/>
          <w:bottom w:val="nil"/>
          <w:right w:val="nil"/>
          <w:between w:val="nil"/>
        </w:pBdr>
        <w:ind w:firstLine="720"/>
        <w:jc w:val="both"/>
        <w:rPr>
          <w:color w:val="000000"/>
          <w:sz w:val="28"/>
          <w:szCs w:val="28"/>
        </w:rPr>
      </w:pPr>
    </w:p>
    <w:p w14:paraId="470A0B6C"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To assess the learning outcomes of a student during the semester, a 100-point, national and ECTS assessment scale is used</w:t>
      </w:r>
    </w:p>
    <w:p w14:paraId="6764F869" w14:textId="77777777" w:rsidR="009A7D31" w:rsidRDefault="009A7D31">
      <w:pPr>
        <w:pBdr>
          <w:top w:val="nil"/>
          <w:left w:val="nil"/>
          <w:bottom w:val="nil"/>
          <w:right w:val="nil"/>
          <w:between w:val="nil"/>
        </w:pBdr>
        <w:ind w:firstLine="720"/>
        <w:rPr>
          <w:color w:val="000000"/>
          <w:sz w:val="28"/>
          <w:szCs w:val="28"/>
        </w:rPr>
      </w:pPr>
    </w:p>
    <w:p w14:paraId="279ACD9B" w14:textId="77777777" w:rsidR="009A7D31" w:rsidRDefault="00000000">
      <w:pPr>
        <w:pBdr>
          <w:top w:val="nil"/>
          <w:left w:val="nil"/>
          <w:bottom w:val="nil"/>
          <w:right w:val="nil"/>
          <w:between w:val="nil"/>
        </w:pBdr>
        <w:ind w:firstLine="720"/>
        <w:rPr>
          <w:color w:val="000000"/>
          <w:sz w:val="28"/>
          <w:szCs w:val="28"/>
        </w:rPr>
      </w:pPr>
      <w:r>
        <w:rPr>
          <w:color w:val="000000"/>
          <w:sz w:val="28"/>
          <w:szCs w:val="28"/>
        </w:rPr>
        <w:t>Summary assessment scale: national and ECTS</w:t>
      </w:r>
    </w:p>
    <w:tbl>
      <w:tblPr>
        <w:tblStyle w:val="aff2"/>
        <w:tblW w:w="9535" w:type="dxa"/>
        <w:tblInd w:w="-1" w:type="dxa"/>
        <w:tblLayout w:type="fixed"/>
        <w:tblLook w:val="0000" w:firstRow="0" w:lastRow="0" w:firstColumn="0" w:lastColumn="0" w:noHBand="0" w:noVBand="0"/>
      </w:tblPr>
      <w:tblGrid>
        <w:gridCol w:w="2009"/>
        <w:gridCol w:w="1501"/>
        <w:gridCol w:w="3581"/>
        <w:gridCol w:w="2444"/>
      </w:tblGrid>
      <w:tr w:rsidR="009A7D31" w14:paraId="7C42A304" w14:textId="77777777">
        <w:trPr>
          <w:trHeight w:val="850"/>
        </w:trPr>
        <w:tc>
          <w:tcPr>
            <w:tcW w:w="2009" w:type="dxa"/>
            <w:vMerge w:val="restart"/>
            <w:tcBorders>
              <w:top w:val="single" w:sz="4" w:space="0" w:color="000000"/>
              <w:left w:val="single" w:sz="4" w:space="0" w:color="000000"/>
            </w:tcBorders>
            <w:shd w:val="clear" w:color="auto" w:fill="FFFFFF"/>
            <w:vAlign w:val="center"/>
          </w:tcPr>
          <w:p w14:paraId="78CE77A4"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Total points for all types of learning activities</w:t>
            </w:r>
          </w:p>
        </w:tc>
        <w:tc>
          <w:tcPr>
            <w:tcW w:w="1501" w:type="dxa"/>
            <w:vMerge w:val="restart"/>
            <w:tcBorders>
              <w:top w:val="single" w:sz="4" w:space="0" w:color="000000"/>
              <w:left w:val="single" w:sz="4" w:space="0" w:color="000000"/>
            </w:tcBorders>
            <w:shd w:val="clear" w:color="auto" w:fill="FFFFFF"/>
            <w:vAlign w:val="center"/>
          </w:tcPr>
          <w:p w14:paraId="23D0C198"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ECTS assessment</w:t>
            </w:r>
          </w:p>
        </w:tc>
        <w:tc>
          <w:tcPr>
            <w:tcW w:w="6025" w:type="dxa"/>
            <w:gridSpan w:val="2"/>
            <w:tcBorders>
              <w:top w:val="single" w:sz="4" w:space="0" w:color="000000"/>
              <w:left w:val="single" w:sz="4" w:space="0" w:color="000000"/>
              <w:right w:val="single" w:sz="4" w:space="0" w:color="000000"/>
            </w:tcBorders>
            <w:shd w:val="clear" w:color="auto" w:fill="FFFFFF"/>
            <w:vAlign w:val="center"/>
          </w:tcPr>
          <w:p w14:paraId="1A9FB72B"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National scale assessment for exam, course project (work), internship</w:t>
            </w:r>
          </w:p>
        </w:tc>
      </w:tr>
      <w:tr w:rsidR="009A7D31" w14:paraId="097B09C8" w14:textId="77777777">
        <w:trPr>
          <w:trHeight w:val="962"/>
        </w:trPr>
        <w:tc>
          <w:tcPr>
            <w:tcW w:w="2009" w:type="dxa"/>
            <w:vMerge/>
            <w:tcBorders>
              <w:top w:val="single" w:sz="4" w:space="0" w:color="000000"/>
              <w:left w:val="single" w:sz="4" w:space="0" w:color="000000"/>
            </w:tcBorders>
            <w:shd w:val="clear" w:color="auto" w:fill="FFFFFF"/>
            <w:vAlign w:val="center"/>
          </w:tcPr>
          <w:p w14:paraId="2374CBB6"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1501" w:type="dxa"/>
            <w:vMerge/>
            <w:tcBorders>
              <w:top w:val="single" w:sz="4" w:space="0" w:color="000000"/>
              <w:left w:val="single" w:sz="4" w:space="0" w:color="000000"/>
            </w:tcBorders>
            <w:shd w:val="clear" w:color="auto" w:fill="FFFFFF"/>
            <w:vAlign w:val="center"/>
          </w:tcPr>
          <w:p w14:paraId="52B7D750"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71CBFBDD"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vAlign w:val="center"/>
          </w:tcPr>
          <w:p w14:paraId="398A4B64"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For pass/fail (credit)</w:t>
            </w:r>
          </w:p>
        </w:tc>
      </w:tr>
      <w:tr w:rsidR="009A7D31" w14:paraId="595C6808" w14:textId="77777777">
        <w:trPr>
          <w:trHeight w:val="362"/>
        </w:trPr>
        <w:tc>
          <w:tcPr>
            <w:tcW w:w="2009" w:type="dxa"/>
            <w:tcBorders>
              <w:top w:val="single" w:sz="4" w:space="0" w:color="000000"/>
              <w:left w:val="single" w:sz="4" w:space="0" w:color="000000"/>
            </w:tcBorders>
            <w:shd w:val="clear" w:color="auto" w:fill="FFFFFF"/>
          </w:tcPr>
          <w:p w14:paraId="5032F7F3"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90 – 100</w:t>
            </w:r>
          </w:p>
        </w:tc>
        <w:tc>
          <w:tcPr>
            <w:tcW w:w="1501" w:type="dxa"/>
            <w:tcBorders>
              <w:top w:val="single" w:sz="4" w:space="0" w:color="000000"/>
              <w:left w:val="single" w:sz="4" w:space="0" w:color="000000"/>
            </w:tcBorders>
            <w:shd w:val="clear" w:color="auto" w:fill="FFFFFF"/>
          </w:tcPr>
          <w:p w14:paraId="4E5F0B41"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2F3F9E9F"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36B503B8"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pass</w:t>
            </w:r>
          </w:p>
        </w:tc>
      </w:tr>
      <w:tr w:rsidR="009A7D31" w14:paraId="1D41F18B" w14:textId="77777777">
        <w:trPr>
          <w:trHeight w:val="357"/>
        </w:trPr>
        <w:tc>
          <w:tcPr>
            <w:tcW w:w="2009" w:type="dxa"/>
            <w:tcBorders>
              <w:top w:val="single" w:sz="4" w:space="0" w:color="000000"/>
              <w:left w:val="single" w:sz="4" w:space="0" w:color="000000"/>
            </w:tcBorders>
            <w:shd w:val="clear" w:color="auto" w:fill="FFFFFF"/>
          </w:tcPr>
          <w:p w14:paraId="490FF1F8"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82 – 89</w:t>
            </w:r>
          </w:p>
        </w:tc>
        <w:tc>
          <w:tcPr>
            <w:tcW w:w="1501" w:type="dxa"/>
            <w:tcBorders>
              <w:top w:val="single" w:sz="4" w:space="0" w:color="000000"/>
              <w:left w:val="single" w:sz="4" w:space="0" w:color="000000"/>
            </w:tcBorders>
            <w:shd w:val="clear" w:color="auto" w:fill="FFFFFF"/>
          </w:tcPr>
          <w:p w14:paraId="03C282A0"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5819EB32"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good</w:t>
            </w:r>
          </w:p>
        </w:tc>
        <w:tc>
          <w:tcPr>
            <w:tcW w:w="2444" w:type="dxa"/>
            <w:vMerge/>
            <w:tcBorders>
              <w:top w:val="single" w:sz="4" w:space="0" w:color="000000"/>
              <w:left w:val="single" w:sz="4" w:space="0" w:color="000000"/>
              <w:right w:val="single" w:sz="4" w:space="0" w:color="000000"/>
            </w:tcBorders>
            <w:shd w:val="clear" w:color="auto" w:fill="FFFFFF"/>
          </w:tcPr>
          <w:p w14:paraId="7560CA68"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2319F6DE" w14:textId="77777777">
        <w:trPr>
          <w:trHeight w:val="353"/>
        </w:trPr>
        <w:tc>
          <w:tcPr>
            <w:tcW w:w="2009" w:type="dxa"/>
            <w:tcBorders>
              <w:top w:val="single" w:sz="4" w:space="0" w:color="000000"/>
              <w:left w:val="single" w:sz="4" w:space="0" w:color="000000"/>
            </w:tcBorders>
            <w:shd w:val="clear" w:color="auto" w:fill="FFFFFF"/>
          </w:tcPr>
          <w:p w14:paraId="05DC1B6B"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75 – 81</w:t>
            </w:r>
          </w:p>
        </w:tc>
        <w:tc>
          <w:tcPr>
            <w:tcW w:w="1501" w:type="dxa"/>
            <w:tcBorders>
              <w:top w:val="single" w:sz="4" w:space="0" w:color="000000"/>
              <w:left w:val="single" w:sz="4" w:space="0" w:color="000000"/>
            </w:tcBorders>
            <w:shd w:val="clear" w:color="auto" w:fill="FFFFFF"/>
          </w:tcPr>
          <w:p w14:paraId="68149B01"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798B6BF9"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74BA1DE6"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6CBF7853" w14:textId="77777777">
        <w:trPr>
          <w:trHeight w:val="364"/>
        </w:trPr>
        <w:tc>
          <w:tcPr>
            <w:tcW w:w="2009" w:type="dxa"/>
            <w:tcBorders>
              <w:top w:val="single" w:sz="4" w:space="0" w:color="000000"/>
              <w:left w:val="single" w:sz="4" w:space="0" w:color="000000"/>
            </w:tcBorders>
            <w:shd w:val="clear" w:color="auto" w:fill="FFFFFF"/>
          </w:tcPr>
          <w:p w14:paraId="3620754C"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68 – 74</w:t>
            </w:r>
          </w:p>
        </w:tc>
        <w:tc>
          <w:tcPr>
            <w:tcW w:w="1501" w:type="dxa"/>
            <w:tcBorders>
              <w:top w:val="single" w:sz="4" w:space="0" w:color="000000"/>
              <w:left w:val="single" w:sz="4" w:space="0" w:color="000000"/>
            </w:tcBorders>
            <w:shd w:val="clear" w:color="auto" w:fill="FFFFFF"/>
          </w:tcPr>
          <w:p w14:paraId="1640A580"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4919DE84"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satisfactory</w:t>
            </w:r>
          </w:p>
        </w:tc>
        <w:tc>
          <w:tcPr>
            <w:tcW w:w="2444" w:type="dxa"/>
            <w:vMerge/>
            <w:tcBorders>
              <w:top w:val="single" w:sz="4" w:space="0" w:color="000000"/>
              <w:left w:val="single" w:sz="4" w:space="0" w:color="000000"/>
              <w:right w:val="single" w:sz="4" w:space="0" w:color="000000"/>
            </w:tcBorders>
            <w:shd w:val="clear" w:color="auto" w:fill="FFFFFF"/>
          </w:tcPr>
          <w:p w14:paraId="007A3E95"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7B85A71C" w14:textId="77777777">
        <w:trPr>
          <w:trHeight w:val="344"/>
        </w:trPr>
        <w:tc>
          <w:tcPr>
            <w:tcW w:w="2009" w:type="dxa"/>
            <w:tcBorders>
              <w:top w:val="single" w:sz="4" w:space="0" w:color="000000"/>
              <w:left w:val="single" w:sz="4" w:space="0" w:color="000000"/>
            </w:tcBorders>
            <w:shd w:val="clear" w:color="auto" w:fill="FFFFFF"/>
          </w:tcPr>
          <w:p w14:paraId="0877E9B7"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60 – 67</w:t>
            </w:r>
          </w:p>
        </w:tc>
        <w:tc>
          <w:tcPr>
            <w:tcW w:w="1501" w:type="dxa"/>
            <w:tcBorders>
              <w:top w:val="single" w:sz="4" w:space="0" w:color="000000"/>
              <w:left w:val="single" w:sz="4" w:space="0" w:color="000000"/>
            </w:tcBorders>
            <w:shd w:val="clear" w:color="auto" w:fill="FFFFFF"/>
          </w:tcPr>
          <w:p w14:paraId="7B4DBD29"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705ECA1F" w14:textId="77777777" w:rsidR="009A7D31" w:rsidRDefault="009A7D31">
            <w:pPr>
              <w:widowControl w:val="0"/>
              <w:pBdr>
                <w:top w:val="nil"/>
                <w:left w:val="nil"/>
                <w:bottom w:val="nil"/>
                <w:right w:val="nil"/>
                <w:between w:val="nil"/>
              </w:pBdr>
              <w:spacing w:line="276" w:lineRule="auto"/>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7F7D0DC1" w14:textId="77777777" w:rsidR="009A7D31" w:rsidRDefault="009A7D31">
            <w:pPr>
              <w:widowControl w:val="0"/>
              <w:pBdr>
                <w:top w:val="nil"/>
                <w:left w:val="nil"/>
                <w:bottom w:val="nil"/>
                <w:right w:val="nil"/>
                <w:between w:val="nil"/>
              </w:pBdr>
              <w:spacing w:line="276" w:lineRule="auto"/>
              <w:rPr>
                <w:color w:val="000000"/>
                <w:sz w:val="28"/>
                <w:szCs w:val="28"/>
              </w:rPr>
            </w:pPr>
          </w:p>
        </w:tc>
      </w:tr>
      <w:tr w:rsidR="009A7D31" w14:paraId="16A45F29" w14:textId="77777777">
        <w:trPr>
          <w:trHeight w:val="1362"/>
        </w:trPr>
        <w:tc>
          <w:tcPr>
            <w:tcW w:w="2009" w:type="dxa"/>
            <w:tcBorders>
              <w:top w:val="single" w:sz="4" w:space="0" w:color="000000"/>
              <w:left w:val="single" w:sz="4" w:space="0" w:color="000000"/>
            </w:tcBorders>
            <w:shd w:val="clear" w:color="auto" w:fill="FFFFFF"/>
          </w:tcPr>
          <w:p w14:paraId="5168E311"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35 – 59</w:t>
            </w:r>
          </w:p>
        </w:tc>
        <w:tc>
          <w:tcPr>
            <w:tcW w:w="1501" w:type="dxa"/>
            <w:tcBorders>
              <w:top w:val="single" w:sz="4" w:space="0" w:color="000000"/>
              <w:left w:val="single" w:sz="4" w:space="0" w:color="000000"/>
            </w:tcBorders>
            <w:shd w:val="clear" w:color="auto" w:fill="FFFFFF"/>
          </w:tcPr>
          <w:p w14:paraId="3FDBF3CB"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74248CCF"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393AC7C7"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fail</w:t>
            </w:r>
          </w:p>
          <w:p w14:paraId="1F0EEA66" w14:textId="77777777" w:rsidR="009A7D31" w:rsidRDefault="009A7D31">
            <w:pPr>
              <w:pBdr>
                <w:top w:val="nil"/>
                <w:left w:val="nil"/>
                <w:bottom w:val="nil"/>
                <w:right w:val="nil"/>
                <w:between w:val="nil"/>
              </w:pBdr>
              <w:ind w:firstLine="29"/>
              <w:jc w:val="center"/>
              <w:rPr>
                <w:color w:val="000000"/>
                <w:sz w:val="28"/>
                <w:szCs w:val="28"/>
              </w:rPr>
            </w:pPr>
          </w:p>
          <w:p w14:paraId="1A42FB03"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the possibility of retaking</w:t>
            </w:r>
          </w:p>
        </w:tc>
      </w:tr>
      <w:tr w:rsidR="009A7D31" w14:paraId="75296774" w14:textId="77777777">
        <w:trPr>
          <w:trHeight w:val="1713"/>
        </w:trPr>
        <w:tc>
          <w:tcPr>
            <w:tcW w:w="2009" w:type="dxa"/>
            <w:tcBorders>
              <w:top w:val="single" w:sz="4" w:space="0" w:color="000000"/>
              <w:left w:val="single" w:sz="4" w:space="0" w:color="000000"/>
              <w:bottom w:val="single" w:sz="4" w:space="0" w:color="000000"/>
            </w:tcBorders>
            <w:shd w:val="clear" w:color="auto" w:fill="FFFFFF"/>
          </w:tcPr>
          <w:p w14:paraId="3AE35CCB"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0 – 34</w:t>
            </w:r>
          </w:p>
        </w:tc>
        <w:tc>
          <w:tcPr>
            <w:tcW w:w="1501" w:type="dxa"/>
            <w:tcBorders>
              <w:top w:val="single" w:sz="4" w:space="0" w:color="000000"/>
              <w:left w:val="single" w:sz="4" w:space="0" w:color="000000"/>
              <w:bottom w:val="single" w:sz="4" w:space="0" w:color="000000"/>
            </w:tcBorders>
            <w:shd w:val="clear" w:color="auto" w:fill="FFFFFF"/>
          </w:tcPr>
          <w:p w14:paraId="3F6BBABA"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22E74963"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1DF73050"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fail</w:t>
            </w:r>
          </w:p>
          <w:p w14:paraId="2F051C45" w14:textId="77777777" w:rsidR="009A7D31" w:rsidRDefault="009A7D31">
            <w:pPr>
              <w:pBdr>
                <w:top w:val="nil"/>
                <w:left w:val="nil"/>
                <w:bottom w:val="nil"/>
                <w:right w:val="nil"/>
                <w:between w:val="nil"/>
              </w:pBdr>
              <w:ind w:firstLine="29"/>
              <w:jc w:val="center"/>
              <w:rPr>
                <w:color w:val="000000"/>
                <w:sz w:val="28"/>
                <w:szCs w:val="28"/>
              </w:rPr>
            </w:pPr>
          </w:p>
          <w:p w14:paraId="721A472C" w14:textId="77777777" w:rsidR="009A7D31"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mandatory re-study of the discipline</w:t>
            </w:r>
          </w:p>
        </w:tc>
      </w:tr>
    </w:tbl>
    <w:p w14:paraId="5072D2BD" w14:textId="77777777" w:rsidR="009A7D31" w:rsidRDefault="009A7D31">
      <w:pPr>
        <w:pBdr>
          <w:top w:val="nil"/>
          <w:left w:val="nil"/>
          <w:bottom w:val="nil"/>
          <w:right w:val="nil"/>
          <w:between w:val="nil"/>
        </w:pBdr>
        <w:ind w:firstLine="720"/>
        <w:rPr>
          <w:color w:val="000000"/>
          <w:sz w:val="28"/>
          <w:szCs w:val="28"/>
        </w:rPr>
      </w:pPr>
    </w:p>
    <w:p w14:paraId="600B7167" w14:textId="77777777" w:rsidR="009A7D31" w:rsidRDefault="00000000">
      <w:pPr>
        <w:pBdr>
          <w:top w:val="nil"/>
          <w:left w:val="nil"/>
          <w:bottom w:val="nil"/>
          <w:right w:val="nil"/>
          <w:between w:val="nil"/>
        </w:pBdr>
        <w:ind w:firstLine="720"/>
        <w:rPr>
          <w:color w:val="000000"/>
          <w:sz w:val="28"/>
          <w:szCs w:val="28"/>
        </w:rPr>
      </w:pPr>
      <w:r>
        <w:rPr>
          <w:b/>
          <w:bCs/>
          <w:color w:val="000000"/>
          <w:sz w:val="28"/>
          <w:szCs w:val="28"/>
        </w:rPr>
        <w:t>Discipline’s Policy:</w:t>
      </w:r>
    </w:p>
    <w:p w14:paraId="320A66F8" w14:textId="77777777" w:rsidR="009A7D31" w:rsidRDefault="00000000">
      <w:pPr>
        <w:pBdr>
          <w:top w:val="nil"/>
          <w:left w:val="nil"/>
          <w:bottom w:val="nil"/>
          <w:right w:val="nil"/>
          <w:between w:val="nil"/>
        </w:pBdr>
        <w:ind w:firstLine="720"/>
        <w:rPr>
          <w:color w:val="000000"/>
          <w:sz w:val="28"/>
          <w:szCs w:val="28"/>
        </w:rPr>
      </w:pPr>
      <w:r>
        <w:rPr>
          <w:color w:val="000000"/>
          <w:sz w:val="28"/>
          <w:szCs w:val="28"/>
        </w:rPr>
        <w:t>- regularly attend lectures and practical classes;</w:t>
      </w:r>
    </w:p>
    <w:p w14:paraId="541CF6CF" w14:textId="77777777" w:rsidR="009A7D31" w:rsidRDefault="00000000">
      <w:pPr>
        <w:pBdr>
          <w:top w:val="nil"/>
          <w:left w:val="nil"/>
          <w:bottom w:val="nil"/>
          <w:right w:val="nil"/>
          <w:between w:val="nil"/>
        </w:pBdr>
        <w:ind w:firstLine="720"/>
        <w:rPr>
          <w:color w:val="000000"/>
          <w:sz w:val="28"/>
          <w:szCs w:val="28"/>
        </w:rPr>
      </w:pPr>
      <w:r>
        <w:rPr>
          <w:color w:val="000000"/>
          <w:sz w:val="28"/>
          <w:szCs w:val="28"/>
        </w:rPr>
        <w:t>- work systematically and actively in lectures and practical classes;</w:t>
      </w:r>
    </w:p>
    <w:p w14:paraId="76353E4F" w14:textId="77777777" w:rsidR="009A7D31" w:rsidRDefault="00000000">
      <w:pPr>
        <w:pBdr>
          <w:top w:val="nil"/>
          <w:left w:val="nil"/>
          <w:bottom w:val="nil"/>
          <w:right w:val="nil"/>
          <w:between w:val="nil"/>
        </w:pBdr>
        <w:ind w:firstLine="720"/>
        <w:rPr>
          <w:color w:val="000000"/>
          <w:sz w:val="28"/>
          <w:szCs w:val="28"/>
        </w:rPr>
      </w:pPr>
      <w:r>
        <w:rPr>
          <w:color w:val="000000"/>
          <w:sz w:val="28"/>
          <w:szCs w:val="28"/>
        </w:rPr>
        <w:t>- catch-up on missed classes;</w:t>
      </w:r>
    </w:p>
    <w:p w14:paraId="73A4581A" w14:textId="77777777" w:rsidR="009A7D31" w:rsidRDefault="00000000">
      <w:pPr>
        <w:pBdr>
          <w:top w:val="nil"/>
          <w:left w:val="nil"/>
          <w:bottom w:val="nil"/>
          <w:right w:val="nil"/>
          <w:between w:val="nil"/>
        </w:pBdr>
        <w:ind w:firstLine="720"/>
        <w:rPr>
          <w:color w:val="000000"/>
          <w:sz w:val="28"/>
          <w:szCs w:val="28"/>
        </w:rPr>
      </w:pPr>
      <w:r>
        <w:rPr>
          <w:color w:val="000000"/>
          <w:sz w:val="28"/>
          <w:szCs w:val="28"/>
        </w:rPr>
        <w:lastRenderedPageBreak/>
        <w:t>- perform the tasks required by the syllabus in full and with appropriate quality;</w:t>
      </w:r>
    </w:p>
    <w:p w14:paraId="02D4E3F2" w14:textId="77777777" w:rsidR="009A7D31" w:rsidRDefault="00000000">
      <w:pPr>
        <w:pBdr>
          <w:top w:val="nil"/>
          <w:left w:val="nil"/>
          <w:bottom w:val="nil"/>
          <w:right w:val="nil"/>
          <w:between w:val="nil"/>
        </w:pBdr>
        <w:ind w:firstLine="720"/>
        <w:rPr>
          <w:color w:val="000000"/>
          <w:sz w:val="28"/>
          <w:szCs w:val="28"/>
        </w:rPr>
      </w:pPr>
      <w:r>
        <w:rPr>
          <w:color w:val="000000"/>
          <w:sz w:val="28"/>
          <w:szCs w:val="28"/>
        </w:rPr>
        <w:t>- perform control and other independent work;</w:t>
      </w:r>
    </w:p>
    <w:p w14:paraId="3C397030" w14:textId="77777777" w:rsidR="009A7D31" w:rsidRDefault="00000000">
      <w:pPr>
        <w:pBdr>
          <w:top w:val="nil"/>
          <w:left w:val="nil"/>
          <w:bottom w:val="nil"/>
          <w:right w:val="nil"/>
          <w:between w:val="nil"/>
        </w:pBdr>
        <w:ind w:firstLine="720"/>
        <w:rPr>
          <w:color w:val="000000"/>
          <w:sz w:val="28"/>
          <w:szCs w:val="28"/>
        </w:rPr>
      </w:pPr>
      <w:r>
        <w:rPr>
          <w:color w:val="000000"/>
          <w:sz w:val="28"/>
          <w:szCs w:val="28"/>
        </w:rPr>
        <w:t xml:space="preserve">- adhere to the norms of academic </w:t>
      </w:r>
      <w:proofErr w:type="spellStart"/>
      <w:r>
        <w:rPr>
          <w:color w:val="000000"/>
          <w:sz w:val="28"/>
          <w:szCs w:val="28"/>
        </w:rPr>
        <w:t>behaviour</w:t>
      </w:r>
      <w:proofErr w:type="spellEnd"/>
      <w:r>
        <w:rPr>
          <w:color w:val="000000"/>
          <w:sz w:val="28"/>
          <w:szCs w:val="28"/>
        </w:rPr>
        <w:t xml:space="preserve"> and ethics.</w:t>
      </w:r>
    </w:p>
    <w:p w14:paraId="0291C0E7" w14:textId="77777777" w:rsidR="009A7D31" w:rsidRDefault="009A7D31">
      <w:pPr>
        <w:pBdr>
          <w:top w:val="nil"/>
          <w:left w:val="nil"/>
          <w:bottom w:val="nil"/>
          <w:right w:val="nil"/>
          <w:between w:val="nil"/>
        </w:pBdr>
        <w:ind w:firstLine="720"/>
        <w:rPr>
          <w:color w:val="000000"/>
          <w:sz w:val="28"/>
          <w:szCs w:val="28"/>
        </w:rPr>
      </w:pPr>
    </w:p>
    <w:p w14:paraId="2CA211C5"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The discipline “Jurisprudence</w:t>
      </w:r>
      <w:r>
        <w:rPr>
          <w:sz w:val="28"/>
          <w:szCs w:val="28"/>
        </w:rPr>
        <w:t>”</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609080B8" w14:textId="77777777" w:rsidR="009A7D31" w:rsidRDefault="009A7D31">
      <w:pPr>
        <w:pBdr>
          <w:top w:val="nil"/>
          <w:left w:val="nil"/>
          <w:bottom w:val="nil"/>
          <w:right w:val="nil"/>
          <w:between w:val="nil"/>
        </w:pBdr>
        <w:ind w:firstLine="720"/>
        <w:jc w:val="both"/>
        <w:rPr>
          <w:color w:val="000000"/>
          <w:sz w:val="28"/>
          <w:szCs w:val="28"/>
        </w:rPr>
      </w:pPr>
    </w:p>
    <w:p w14:paraId="22A6EEA2" w14:textId="77777777" w:rsidR="009A7D31" w:rsidRDefault="00000000">
      <w:pPr>
        <w:pBdr>
          <w:top w:val="nil"/>
          <w:left w:val="nil"/>
          <w:bottom w:val="nil"/>
          <w:right w:val="nil"/>
          <w:between w:val="nil"/>
        </w:pBdr>
        <w:ind w:firstLine="720"/>
        <w:jc w:val="both"/>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791D83E1" w14:textId="77777777" w:rsidR="009A7D31" w:rsidRDefault="009A7D31">
      <w:pPr>
        <w:pBdr>
          <w:top w:val="nil"/>
          <w:left w:val="nil"/>
          <w:bottom w:val="nil"/>
          <w:right w:val="nil"/>
          <w:between w:val="nil"/>
        </w:pBdr>
        <w:ind w:firstLine="720"/>
        <w:rPr>
          <w:color w:val="000000"/>
          <w:sz w:val="28"/>
          <w:szCs w:val="28"/>
        </w:rPr>
      </w:pPr>
    </w:p>
    <w:p w14:paraId="7C59566E" w14:textId="77777777" w:rsidR="009A7D31" w:rsidRDefault="00000000">
      <w:pPr>
        <w:pBdr>
          <w:top w:val="nil"/>
          <w:left w:val="nil"/>
          <w:bottom w:val="nil"/>
          <w:right w:val="nil"/>
          <w:between w:val="nil"/>
        </w:pBdr>
        <w:ind w:firstLine="720"/>
        <w:rPr>
          <w:b/>
          <w:bCs/>
          <w:color w:val="000000"/>
          <w:sz w:val="28"/>
          <w:szCs w:val="28"/>
        </w:rPr>
      </w:pPr>
      <w:r>
        <w:rPr>
          <w:b/>
          <w:bCs/>
          <w:color w:val="000000"/>
          <w:sz w:val="28"/>
          <w:szCs w:val="28"/>
        </w:rPr>
        <w:t>Methodological support of the academic discipline</w:t>
      </w:r>
    </w:p>
    <w:p w14:paraId="0A55B85E" w14:textId="77777777" w:rsidR="009A7D31" w:rsidRDefault="00000000">
      <w:pPr>
        <w:jc w:val="both"/>
        <w:rPr>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“Jurisprudence</w:t>
      </w:r>
      <w:r>
        <w:rPr>
          <w:sz w:val="28"/>
          <w:szCs w:val="28"/>
        </w:rPr>
        <w:t>”</w:t>
      </w:r>
      <w:r>
        <w:rPr>
          <w:color w:val="000000"/>
          <w:sz w:val="28"/>
          <w:szCs w:val="28"/>
        </w:rPr>
        <w:t>.</w:t>
      </w:r>
    </w:p>
    <w:p w14:paraId="158EB21C" w14:textId="77777777" w:rsidR="009A7D31" w:rsidRDefault="009A7D31">
      <w:pPr>
        <w:widowControl w:val="0"/>
        <w:tabs>
          <w:tab w:val="left" w:pos="993"/>
        </w:tabs>
        <w:jc w:val="center"/>
        <w:rPr>
          <w:b/>
          <w:bCs/>
          <w:sz w:val="28"/>
          <w:szCs w:val="28"/>
        </w:rPr>
      </w:pPr>
    </w:p>
    <w:p w14:paraId="1E53AC59" w14:textId="77777777" w:rsidR="009A7D31" w:rsidRDefault="00000000">
      <w:pPr>
        <w:widowControl w:val="0"/>
        <w:tabs>
          <w:tab w:val="left" w:pos="993"/>
        </w:tabs>
        <w:jc w:val="center"/>
        <w:rPr>
          <w:b/>
          <w:bCs/>
          <w:sz w:val="28"/>
          <w:szCs w:val="28"/>
        </w:rPr>
      </w:pPr>
      <w:r>
        <w:rPr>
          <w:b/>
          <w:bCs/>
          <w:sz w:val="28"/>
          <w:szCs w:val="28"/>
        </w:rPr>
        <w:t>Recommended sources of information:</w:t>
      </w:r>
    </w:p>
    <w:p w14:paraId="0B079373" w14:textId="77777777" w:rsidR="009A7D31" w:rsidRDefault="009A7D31">
      <w:pPr>
        <w:widowControl w:val="0"/>
        <w:jc w:val="both"/>
        <w:rPr>
          <w:b/>
          <w:bCs/>
          <w:sz w:val="28"/>
          <w:szCs w:val="28"/>
        </w:rPr>
      </w:pPr>
    </w:p>
    <w:p w14:paraId="3CB05056" w14:textId="77777777" w:rsidR="009A7D31" w:rsidRDefault="00000000">
      <w:pPr>
        <w:widowControl w:val="0"/>
        <w:jc w:val="both"/>
        <w:rPr>
          <w:b/>
          <w:bCs/>
          <w:color w:val="000000"/>
          <w:sz w:val="28"/>
          <w:szCs w:val="28"/>
        </w:rPr>
      </w:pPr>
      <w:r>
        <w:rPr>
          <w:b/>
          <w:bCs/>
          <w:color w:val="000000"/>
          <w:sz w:val="28"/>
          <w:szCs w:val="28"/>
        </w:rPr>
        <w:t>Regulatory and legal acts:</w:t>
      </w:r>
    </w:p>
    <w:p w14:paraId="5306B780" w14:textId="77777777" w:rsidR="009A7D31" w:rsidRDefault="00000000">
      <w:pPr>
        <w:widowControl w:val="0"/>
        <w:numPr>
          <w:ilvl w:val="0"/>
          <w:numId w:val="5"/>
        </w:numPr>
        <w:ind w:left="714" w:hanging="357"/>
        <w:jc w:val="both"/>
        <w:rPr>
          <w:color w:val="000000"/>
          <w:sz w:val="28"/>
          <w:szCs w:val="28"/>
        </w:rPr>
      </w:pPr>
      <w:r>
        <w:rPr>
          <w:color w:val="000000"/>
          <w:sz w:val="28"/>
          <w:szCs w:val="28"/>
        </w:rPr>
        <w:t>Universal Declaration of Human Rights of 10 December 1948. URL:</w:t>
      </w:r>
      <w:hyperlink r:id="rId11" w:anchor="Text">
        <w:r>
          <w:rPr>
            <w:color w:val="000000"/>
            <w:sz w:val="28"/>
            <w:szCs w:val="28"/>
          </w:rPr>
          <w:t xml:space="preserve"> https://zakon.rada.gov.ua/laws/show/995_015#Text</w:t>
        </w:r>
      </w:hyperlink>
    </w:p>
    <w:p w14:paraId="43BA958C"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bookmarkStart w:id="1" w:name="_heading=h.w7x2eicq1u6l" w:colFirst="0" w:colLast="0"/>
      <w:bookmarkEnd w:id="1"/>
      <w:proofErr w:type="spellStart"/>
      <w:r>
        <w:rPr>
          <w:color w:val="000000"/>
          <w:sz w:val="28"/>
          <w:szCs w:val="28"/>
        </w:rPr>
        <w:t>Labour</w:t>
      </w:r>
      <w:proofErr w:type="spellEnd"/>
      <w:r>
        <w:rPr>
          <w:color w:val="000000"/>
          <w:sz w:val="28"/>
          <w:szCs w:val="28"/>
        </w:rPr>
        <w:t xml:space="preserve"> Code of Ukraine: Law of Ukraine dated 10 December 1971 No. 322-VIII. URL:</w:t>
      </w:r>
      <w:hyperlink r:id="rId12">
        <w:r>
          <w:rPr>
            <w:color w:val="000000"/>
            <w:sz w:val="28"/>
            <w:szCs w:val="28"/>
          </w:rPr>
          <w:t xml:space="preserve"> https://zakon.rada.gov.ua/law s /show/322-08</w:t>
        </w:r>
      </w:hyperlink>
      <w:r>
        <w:rPr>
          <w:color w:val="000000"/>
          <w:sz w:val="28"/>
          <w:szCs w:val="28"/>
        </w:rPr>
        <w:t xml:space="preserve"> </w:t>
      </w:r>
    </w:p>
    <w:p w14:paraId="6807F2D9"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bookmarkStart w:id="2" w:name="_heading=h.oazous604tv2" w:colFirst="0" w:colLast="0"/>
      <w:bookmarkEnd w:id="2"/>
      <w:r>
        <w:rPr>
          <w:color w:val="000000"/>
          <w:sz w:val="28"/>
          <w:szCs w:val="28"/>
        </w:rPr>
        <w:t>Code of Ukraine on Administrative Offences: Law of Ukraine dated 7 December 1984 No. 8073-X. URL:</w:t>
      </w:r>
      <w:hyperlink r:id="rId13">
        <w:r>
          <w:rPr>
            <w:color w:val="000000"/>
            <w:sz w:val="28"/>
            <w:szCs w:val="28"/>
          </w:rPr>
          <w:t xml:space="preserve"> https://zakon.rada.go v .</w:t>
        </w:r>
        <w:proofErr w:type="spellStart"/>
        <w:r>
          <w:rPr>
            <w:color w:val="000000"/>
            <w:sz w:val="28"/>
            <w:szCs w:val="28"/>
          </w:rPr>
          <w:t>ua</w:t>
        </w:r>
        <w:proofErr w:type="spellEnd"/>
        <w:r>
          <w:rPr>
            <w:color w:val="000000"/>
            <w:sz w:val="28"/>
            <w:szCs w:val="28"/>
          </w:rPr>
          <w:t>/laws/show/80731-10</w:t>
        </w:r>
      </w:hyperlink>
      <w:r>
        <w:rPr>
          <w:color w:val="000000"/>
          <w:sz w:val="28"/>
          <w:szCs w:val="28"/>
        </w:rPr>
        <w:t xml:space="preserve">  </w:t>
      </w:r>
    </w:p>
    <w:p w14:paraId="13FC6A9E"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bookmarkStart w:id="3" w:name="_heading=h.lu7wgiw6okbm" w:colFirst="0" w:colLast="0"/>
      <w:bookmarkEnd w:id="3"/>
      <w:r>
        <w:rPr>
          <w:color w:val="000000"/>
          <w:sz w:val="28"/>
          <w:szCs w:val="28"/>
        </w:rPr>
        <w:t>Constitution of Ukraine: Basic Law of Ukraine dated 28.06.1996 No. 254k/96-VR. URL:</w:t>
      </w:r>
      <w:hyperlink r:id="rId14" w:anchor="Text">
        <w:r>
          <w:rPr>
            <w:color w:val="000000"/>
            <w:sz w:val="28"/>
            <w:szCs w:val="28"/>
          </w:rPr>
          <w:t xml:space="preserve"> https://zakon.rada.gov.ua/laws/sh o w/254%D0%BA/96-%D0%B2%D1%80#Text</w:t>
        </w:r>
      </w:hyperlink>
    </w:p>
    <w:p w14:paraId="5592E592"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bookmarkStart w:id="4" w:name="_heading=h.7y8w0x620lc4" w:colFirst="0" w:colLast="0"/>
      <w:bookmarkEnd w:id="4"/>
      <w:r>
        <w:rPr>
          <w:color w:val="000000"/>
          <w:sz w:val="28"/>
          <w:szCs w:val="28"/>
        </w:rPr>
        <w:t>UN Convention against Corruption of 31 October 2003. Date of ratification: 18 October 2006. URL:</w:t>
      </w:r>
      <w:hyperlink r:id="rId15">
        <w:r>
          <w:rPr>
            <w:color w:val="000000"/>
            <w:sz w:val="28"/>
            <w:szCs w:val="28"/>
          </w:rPr>
          <w:t xml:space="preserve"> http://zakon.rada.gov.ua/laws/ s how/995_c16</w:t>
        </w:r>
      </w:hyperlink>
      <w:r>
        <w:rPr>
          <w:color w:val="000000"/>
          <w:sz w:val="28"/>
          <w:szCs w:val="28"/>
        </w:rPr>
        <w:t xml:space="preserve"> </w:t>
      </w:r>
    </w:p>
    <w:p w14:paraId="7F7DF863"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bookmarkStart w:id="5" w:name="_heading=h.y0z5uhz2og5l" w:colFirst="0" w:colLast="0"/>
      <w:bookmarkEnd w:id="5"/>
      <w:r>
        <w:rPr>
          <w:color w:val="000000"/>
          <w:sz w:val="28"/>
          <w:szCs w:val="28"/>
        </w:rPr>
        <w:t>Criminal Code of Ukraine: Law of Ukraine dated 5 April 2001 No. 2341-III. URL:</w:t>
      </w:r>
      <w:hyperlink r:id="rId16">
        <w:r>
          <w:rPr>
            <w:color w:val="000000"/>
            <w:sz w:val="28"/>
            <w:szCs w:val="28"/>
          </w:rPr>
          <w:t xml:space="preserve"> https://zakon.rada.gov.ua/laws/s h ow/2341-14</w:t>
        </w:r>
      </w:hyperlink>
      <w:r>
        <w:rPr>
          <w:color w:val="000000"/>
          <w:sz w:val="28"/>
          <w:szCs w:val="28"/>
        </w:rPr>
        <w:t xml:space="preserve"> </w:t>
      </w:r>
    </w:p>
    <w:p w14:paraId="1EAEF2D1"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r>
        <w:rPr>
          <w:color w:val="000000"/>
          <w:sz w:val="28"/>
          <w:szCs w:val="28"/>
        </w:rPr>
        <w:t>Civil Code of Ukraine: Law of Ukraine dated 16 January 2003 No. 435-IV. URL:</w:t>
      </w:r>
      <w:hyperlink r:id="rId17">
        <w:r>
          <w:rPr>
            <w:color w:val="000000"/>
            <w:sz w:val="28"/>
            <w:szCs w:val="28"/>
          </w:rPr>
          <w:t xml:space="preserve"> https://zakon.rada.gov.ua/laws/show/435-15</w:t>
        </w:r>
      </w:hyperlink>
      <w:r>
        <w:rPr>
          <w:color w:val="000000"/>
          <w:sz w:val="28"/>
          <w:szCs w:val="28"/>
        </w:rPr>
        <w:t xml:space="preserve"> </w:t>
      </w:r>
    </w:p>
    <w:p w14:paraId="38A5F15A"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r>
        <w:rPr>
          <w:color w:val="000000"/>
          <w:sz w:val="28"/>
          <w:szCs w:val="28"/>
        </w:rPr>
        <w:t>On Citizenship of Ukraine: Law of Ukraine No. 2235-III of 18 January 2001. URL:</w:t>
      </w:r>
      <w:hyperlink r:id="rId18">
        <w:r>
          <w:rPr>
            <w:color w:val="000000"/>
            <w:sz w:val="28"/>
            <w:szCs w:val="28"/>
          </w:rPr>
          <w:t xml:space="preserve"> https://zakon.rada.gov.ua/laws/show/2235-14</w:t>
        </w:r>
      </w:hyperlink>
    </w:p>
    <w:p w14:paraId="5128D0BA"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r>
        <w:rPr>
          <w:color w:val="000000"/>
          <w:sz w:val="28"/>
          <w:szCs w:val="28"/>
        </w:rPr>
        <w:lastRenderedPageBreak/>
        <w:t xml:space="preserve">On preventing corruption: Law of Ukraine dated 14 October 2014 No. 1700-VII. URL: </w:t>
      </w:r>
    </w:p>
    <w:p w14:paraId="25DC50E7"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r>
        <w:fldChar w:fldCharType="begin"/>
      </w:r>
      <w:r>
        <w:instrText xml:space="preserve"> HYPERLINK "https://zakon.rada.gov.ua/laws/show/1700-18%2010" </w:instrText>
      </w:r>
      <w:r>
        <w:fldChar w:fldCharType="separate"/>
      </w:r>
      <w:r>
        <w:rPr>
          <w:color w:val="000000"/>
          <w:sz w:val="28"/>
          <w:szCs w:val="28"/>
        </w:rPr>
        <w:t xml:space="preserve">https://. rada. gov. </w:t>
      </w:r>
      <w:proofErr w:type="spellStart"/>
      <w:r>
        <w:rPr>
          <w:color w:val="000000"/>
          <w:sz w:val="28"/>
          <w:szCs w:val="28"/>
        </w:rPr>
        <w:t>ua</w:t>
      </w:r>
      <w:proofErr w:type="spellEnd"/>
      <w:r>
        <w:rPr>
          <w:color w:val="000000"/>
          <w:sz w:val="28"/>
          <w:szCs w:val="28"/>
        </w:rPr>
        <w:t xml:space="preserve">/ laws/ show/1700-18 </w:t>
      </w:r>
    </w:p>
    <w:p w14:paraId="101885E3"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bookmarkStart w:id="6" w:name="_heading=h.k1clb7ws2jmb" w:colFirst="0" w:colLast="0"/>
      <w:bookmarkEnd w:id="6"/>
      <w:r>
        <w:rPr>
          <w:color w:val="000000"/>
          <w:sz w:val="28"/>
          <w:szCs w:val="28"/>
        </w:rPr>
        <w:t>10</w:t>
      </w:r>
      <w:r>
        <w:fldChar w:fldCharType="end"/>
      </w:r>
      <w:r>
        <w:rPr>
          <w:color w:val="000000"/>
          <w:sz w:val="28"/>
          <w:szCs w:val="28"/>
        </w:rPr>
        <w:t>. On central executive bodies: Law of Ukraine No. 3166-VI of 17 March 2011 URL:</w:t>
      </w:r>
      <w:hyperlink r:id="rId19">
        <w:r>
          <w:rPr>
            <w:color w:val="000000"/>
            <w:sz w:val="28"/>
            <w:szCs w:val="28"/>
          </w:rPr>
          <w:t xml:space="preserve"> http://zakon0.rada.gov.ua / laws/show/3166-17</w:t>
        </w:r>
      </w:hyperlink>
    </w:p>
    <w:p w14:paraId="17D51262"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bookmarkStart w:id="7" w:name="_heading=h.je2q68qx0am5" w:colFirst="0" w:colLast="0"/>
      <w:bookmarkEnd w:id="7"/>
      <w:r>
        <w:rPr>
          <w:color w:val="000000"/>
          <w:sz w:val="28"/>
          <w:szCs w:val="28"/>
        </w:rPr>
        <w:t>On the Cabinet of Ministers of Ukraine: Law of Ukraine No. 2591-VI of 7 October 2010 URL:</w:t>
      </w:r>
      <w:hyperlink r:id="rId20">
        <w:r>
          <w:rPr>
            <w:color w:val="000000"/>
            <w:sz w:val="28"/>
            <w:szCs w:val="28"/>
          </w:rPr>
          <w:t xml:space="preserve"> http://zakon0.rada.gov.ua / laws/show/794-18</w:t>
        </w:r>
      </w:hyperlink>
    </w:p>
    <w:p w14:paraId="642F06ED"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bookmarkStart w:id="8" w:name="_heading=h.7yjd8w8ie0s1" w:colFirst="0" w:colLast="0"/>
      <w:bookmarkEnd w:id="8"/>
      <w:r>
        <w:rPr>
          <w:color w:val="000000"/>
          <w:sz w:val="28"/>
          <w:szCs w:val="28"/>
        </w:rPr>
        <w:t>On Local State Administrations: Law of Ukraine No. 586-XIV of 09.04.1999 URL:</w:t>
      </w:r>
      <w:bookmarkStart w:id="9" w:name="bookmark=id.dp3eaoo9xgq" w:colFirst="0" w:colLast="0"/>
      <w:bookmarkEnd w:id="9"/>
      <w:r>
        <w:fldChar w:fldCharType="begin"/>
      </w:r>
      <w:r>
        <w:instrText>HYPERLINK "http://zakon0.rada.gov.ua/laws/show/586-14" \h</w:instrText>
      </w:r>
      <w:r>
        <w:fldChar w:fldCharType="separate"/>
      </w:r>
      <w:r>
        <w:rPr>
          <w:color w:val="000000"/>
          <w:sz w:val="28"/>
          <w:szCs w:val="28"/>
        </w:rPr>
        <w:t xml:space="preserve"> http://zakon0.rada . gov.ua/laws/show/586-14</w:t>
      </w:r>
      <w:r>
        <w:fldChar w:fldCharType="end"/>
      </w:r>
    </w:p>
    <w:p w14:paraId="7B299D51"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bookmarkStart w:id="10" w:name="_heading=h.tm9nstyz4cfl" w:colFirst="0" w:colLast="0"/>
      <w:bookmarkEnd w:id="10"/>
      <w:r>
        <w:rPr>
          <w:color w:val="000000"/>
          <w:sz w:val="28"/>
          <w:szCs w:val="28"/>
        </w:rPr>
        <w:t>On Local Self-Government in Ukraine: Law of Ukraine No. 280/97-VR dated 21 May 1997 URL:</w:t>
      </w:r>
      <w:hyperlink r:id="rId21">
        <w:r>
          <w:rPr>
            <w:color w:val="000000"/>
            <w:sz w:val="28"/>
            <w:szCs w:val="28"/>
          </w:rPr>
          <w:t xml:space="preserve"> http://zakon 2 .rada.gov.ua/laws/show/280/97-вр</w:t>
        </w:r>
      </w:hyperlink>
    </w:p>
    <w:p w14:paraId="068529DC" w14:textId="77777777" w:rsidR="009A7D31" w:rsidRDefault="00000000">
      <w:pPr>
        <w:widowControl w:val="0"/>
        <w:numPr>
          <w:ilvl w:val="0"/>
          <w:numId w:val="5"/>
        </w:numPr>
        <w:pBdr>
          <w:top w:val="nil"/>
          <w:left w:val="nil"/>
          <w:bottom w:val="nil"/>
          <w:right w:val="nil"/>
          <w:between w:val="nil"/>
        </w:pBdr>
        <w:ind w:left="714" w:hanging="357"/>
        <w:jc w:val="both"/>
        <w:rPr>
          <w:color w:val="000000"/>
          <w:sz w:val="28"/>
          <w:szCs w:val="28"/>
        </w:rPr>
      </w:pPr>
      <w:r>
        <w:rPr>
          <w:color w:val="000000"/>
          <w:sz w:val="28"/>
          <w:szCs w:val="28"/>
        </w:rPr>
        <w:t>On the legal regime of martial law: Law of Ukraine dated 12 May 2015: https://zakon.rada.gov.ua/laws/show/389-19#Text</w:t>
      </w:r>
    </w:p>
    <w:p w14:paraId="3DA39318" w14:textId="77777777" w:rsidR="009A7D31" w:rsidRDefault="009A7D31">
      <w:pPr>
        <w:widowControl w:val="0"/>
        <w:jc w:val="both"/>
        <w:rPr>
          <w:b/>
          <w:bCs/>
          <w:i/>
          <w:iCs/>
          <w:color w:val="000000"/>
          <w:sz w:val="28"/>
          <w:szCs w:val="28"/>
        </w:rPr>
      </w:pPr>
    </w:p>
    <w:p w14:paraId="474EE612" w14:textId="77777777" w:rsidR="009A7D31" w:rsidRDefault="00000000">
      <w:pPr>
        <w:widowControl w:val="0"/>
        <w:jc w:val="both"/>
        <w:rPr>
          <w:b/>
          <w:bCs/>
          <w:color w:val="000000"/>
          <w:sz w:val="28"/>
          <w:szCs w:val="28"/>
        </w:rPr>
      </w:pPr>
      <w:r>
        <w:rPr>
          <w:b/>
          <w:bCs/>
          <w:color w:val="000000"/>
          <w:sz w:val="28"/>
          <w:szCs w:val="28"/>
        </w:rPr>
        <w:t>Basic literature:</w:t>
      </w:r>
    </w:p>
    <w:p w14:paraId="38DD1F06" w14:textId="77777777" w:rsidR="009A7D31" w:rsidRDefault="00000000">
      <w:pPr>
        <w:pStyle w:val="1"/>
        <w:widowControl w:val="0"/>
        <w:numPr>
          <w:ilvl w:val="0"/>
          <w:numId w:val="7"/>
        </w:numPr>
        <w:spacing w:before="0" w:after="0"/>
        <w:ind w:left="714" w:hanging="357"/>
        <w:jc w:val="both"/>
        <w:rPr>
          <w:rFonts w:ascii="Times New Roman" w:eastAsia="Times New Roman" w:hAnsi="Times New Roman" w:cs="Times New Roman"/>
          <w:b w:val="0"/>
          <w:bCs w:val="0"/>
          <w:color w:val="000000"/>
          <w:sz w:val="28"/>
          <w:szCs w:val="28"/>
        </w:rPr>
      </w:pPr>
      <w:r>
        <w:rPr>
          <w:rFonts w:ascii="Times New Roman" w:eastAsia="Times New Roman" w:hAnsi="Times New Roman" w:cs="Times New Roman"/>
          <w:b w:val="0"/>
          <w:bCs w:val="0"/>
          <w:color w:val="000000"/>
          <w:sz w:val="28"/>
          <w:szCs w:val="28"/>
        </w:rPr>
        <w:t xml:space="preserve">Administrative law: textbook for higher education students / Yu. P. </w:t>
      </w:r>
      <w:proofErr w:type="spellStart"/>
      <w:r>
        <w:rPr>
          <w:rFonts w:ascii="Times New Roman" w:eastAsia="Times New Roman" w:hAnsi="Times New Roman" w:cs="Times New Roman"/>
          <w:b w:val="0"/>
          <w:bCs w:val="0"/>
          <w:color w:val="000000"/>
          <w:sz w:val="28"/>
          <w:szCs w:val="28"/>
        </w:rPr>
        <w:t>Bitiak</w:t>
      </w:r>
      <w:proofErr w:type="spellEnd"/>
      <w:r>
        <w:rPr>
          <w:rFonts w:ascii="Times New Roman" w:eastAsia="Times New Roman" w:hAnsi="Times New Roman" w:cs="Times New Roman"/>
          <w:b w:val="0"/>
          <w:bCs w:val="0"/>
          <w:color w:val="000000"/>
          <w:sz w:val="28"/>
          <w:szCs w:val="28"/>
        </w:rPr>
        <w:t xml:space="preserve">, I. M. Balakareva, M. I. Belikova et al.; edited by V. M. Harashchuk, R. V. Shapoval. 7th edition, supplemented and revised. Based on legislation as of 1 May 2023. Kharkiv: </w:t>
      </w:r>
      <w:proofErr w:type="spellStart"/>
      <w:r>
        <w:rPr>
          <w:rFonts w:ascii="Times New Roman" w:eastAsia="Times New Roman" w:hAnsi="Times New Roman" w:cs="Times New Roman"/>
          <w:b w:val="0"/>
          <w:bCs w:val="0"/>
          <w:color w:val="000000"/>
          <w:sz w:val="28"/>
          <w:szCs w:val="28"/>
        </w:rPr>
        <w:t>Pravo</w:t>
      </w:r>
      <w:proofErr w:type="spellEnd"/>
      <w:r>
        <w:rPr>
          <w:rFonts w:ascii="Times New Roman" w:eastAsia="Times New Roman" w:hAnsi="Times New Roman" w:cs="Times New Roman"/>
          <w:b w:val="0"/>
          <w:bCs w:val="0"/>
          <w:color w:val="000000"/>
          <w:sz w:val="28"/>
          <w:szCs w:val="28"/>
        </w:rPr>
        <w:t>, 2023. 238 p.</w:t>
      </w:r>
    </w:p>
    <w:p w14:paraId="15FC04E5" w14:textId="77777777" w:rsidR="009A7D31" w:rsidRDefault="00000000">
      <w:pPr>
        <w:pStyle w:val="1"/>
        <w:widowControl w:val="0"/>
        <w:numPr>
          <w:ilvl w:val="0"/>
          <w:numId w:val="7"/>
        </w:numPr>
        <w:spacing w:before="0" w:after="0"/>
        <w:ind w:left="714" w:hanging="357"/>
        <w:jc w:val="both"/>
        <w:rPr>
          <w:rFonts w:ascii="Times New Roman" w:eastAsia="Times New Roman" w:hAnsi="Times New Roman" w:cs="Times New Roman"/>
          <w:b w:val="0"/>
          <w:bCs w:val="0"/>
          <w:color w:val="000000"/>
          <w:sz w:val="28"/>
          <w:szCs w:val="28"/>
        </w:rPr>
      </w:pPr>
      <w:r>
        <w:rPr>
          <w:rFonts w:ascii="Times New Roman" w:eastAsia="Times New Roman" w:hAnsi="Times New Roman" w:cs="Times New Roman"/>
          <w:b w:val="0"/>
          <w:bCs w:val="0"/>
          <w:color w:val="000000"/>
          <w:sz w:val="28"/>
          <w:szCs w:val="28"/>
        </w:rPr>
        <w:t xml:space="preserve">Golovkin B. M. Prevention of Corruption: Textbook. Kharkiv: </w:t>
      </w:r>
      <w:proofErr w:type="spellStart"/>
      <w:r>
        <w:rPr>
          <w:rFonts w:ascii="Times New Roman" w:eastAsia="Times New Roman" w:hAnsi="Times New Roman" w:cs="Times New Roman"/>
          <w:b w:val="0"/>
          <w:bCs w:val="0"/>
          <w:color w:val="000000"/>
          <w:sz w:val="28"/>
          <w:szCs w:val="28"/>
        </w:rPr>
        <w:t>Pravo</w:t>
      </w:r>
      <w:proofErr w:type="spellEnd"/>
      <w:r>
        <w:rPr>
          <w:rFonts w:ascii="Times New Roman" w:eastAsia="Times New Roman" w:hAnsi="Times New Roman" w:cs="Times New Roman"/>
          <w:b w:val="0"/>
          <w:bCs w:val="0"/>
          <w:color w:val="000000"/>
          <w:sz w:val="28"/>
          <w:szCs w:val="28"/>
        </w:rPr>
        <w:t xml:space="preserve"> Publishing House, 2019. 366 p.</w:t>
      </w:r>
    </w:p>
    <w:p w14:paraId="00548542" w14:textId="77777777" w:rsidR="009A7D31" w:rsidRDefault="00000000">
      <w:pPr>
        <w:pStyle w:val="1"/>
        <w:widowControl w:val="0"/>
        <w:numPr>
          <w:ilvl w:val="0"/>
          <w:numId w:val="7"/>
        </w:numPr>
        <w:spacing w:before="0" w:after="0"/>
        <w:ind w:left="714" w:hanging="357"/>
        <w:jc w:val="both"/>
        <w:rPr>
          <w:rFonts w:ascii="Times New Roman" w:eastAsia="Times New Roman" w:hAnsi="Times New Roman" w:cs="Times New Roman"/>
          <w:b w:val="0"/>
          <w:bCs w:val="0"/>
          <w:color w:val="000000"/>
          <w:sz w:val="28"/>
          <w:szCs w:val="28"/>
        </w:rPr>
      </w:pPr>
      <w:r>
        <w:rPr>
          <w:rFonts w:ascii="Times New Roman" w:eastAsia="Times New Roman" w:hAnsi="Times New Roman" w:cs="Times New Roman"/>
          <w:b w:val="0"/>
          <w:bCs w:val="0"/>
          <w:color w:val="000000"/>
          <w:sz w:val="28"/>
          <w:szCs w:val="28"/>
        </w:rPr>
        <w:t xml:space="preserve">State Building and Local Self-Government: A Guide for Exam Preparation / S. G. </w:t>
      </w:r>
      <w:proofErr w:type="spellStart"/>
      <w:r>
        <w:rPr>
          <w:rFonts w:ascii="Times New Roman" w:eastAsia="Times New Roman" w:hAnsi="Times New Roman" w:cs="Times New Roman"/>
          <w:b w:val="0"/>
          <w:bCs w:val="0"/>
          <w:color w:val="000000"/>
          <w:sz w:val="28"/>
          <w:szCs w:val="28"/>
        </w:rPr>
        <w:t>Serogina</w:t>
      </w:r>
      <w:proofErr w:type="spellEnd"/>
      <w:r>
        <w:rPr>
          <w:rFonts w:ascii="Times New Roman" w:eastAsia="Times New Roman" w:hAnsi="Times New Roman" w:cs="Times New Roman"/>
          <w:b w:val="0"/>
          <w:bCs w:val="0"/>
          <w:color w:val="000000"/>
          <w:sz w:val="28"/>
          <w:szCs w:val="28"/>
        </w:rPr>
        <w:t xml:space="preserve">, O. Yu. Lyaluk, I. I. </w:t>
      </w:r>
      <w:proofErr w:type="spellStart"/>
      <w:r>
        <w:rPr>
          <w:rFonts w:ascii="Times New Roman" w:eastAsia="Times New Roman" w:hAnsi="Times New Roman" w:cs="Times New Roman"/>
          <w:b w:val="0"/>
          <w:bCs w:val="0"/>
          <w:color w:val="000000"/>
          <w:sz w:val="28"/>
          <w:szCs w:val="28"/>
        </w:rPr>
        <w:t>Bodrova</w:t>
      </w:r>
      <w:proofErr w:type="spellEnd"/>
      <w:r>
        <w:rPr>
          <w:rFonts w:ascii="Times New Roman" w:eastAsia="Times New Roman" w:hAnsi="Times New Roman" w:cs="Times New Roman"/>
          <w:b w:val="0"/>
          <w:bCs w:val="0"/>
          <w:color w:val="000000"/>
          <w:sz w:val="28"/>
          <w:szCs w:val="28"/>
        </w:rPr>
        <w:t xml:space="preserve"> et al. Kharkiv: </w:t>
      </w:r>
      <w:proofErr w:type="spellStart"/>
      <w:r>
        <w:rPr>
          <w:rFonts w:ascii="Times New Roman" w:eastAsia="Times New Roman" w:hAnsi="Times New Roman" w:cs="Times New Roman"/>
          <w:b w:val="0"/>
          <w:bCs w:val="0"/>
          <w:color w:val="000000"/>
          <w:sz w:val="28"/>
          <w:szCs w:val="28"/>
        </w:rPr>
        <w:t>Pravo</w:t>
      </w:r>
      <w:proofErr w:type="spellEnd"/>
      <w:r>
        <w:rPr>
          <w:rFonts w:ascii="Times New Roman" w:eastAsia="Times New Roman" w:hAnsi="Times New Roman" w:cs="Times New Roman"/>
          <w:b w:val="0"/>
          <w:bCs w:val="0"/>
          <w:color w:val="000000"/>
          <w:sz w:val="28"/>
          <w:szCs w:val="28"/>
        </w:rPr>
        <w:t>, 2023. 208 p.</w:t>
      </w:r>
    </w:p>
    <w:p w14:paraId="4588F411" w14:textId="77777777" w:rsidR="009A7D31" w:rsidRDefault="00000000">
      <w:pPr>
        <w:widowControl w:val="0"/>
        <w:numPr>
          <w:ilvl w:val="0"/>
          <w:numId w:val="6"/>
        </w:numPr>
        <w:ind w:left="714" w:hanging="357"/>
        <w:jc w:val="both"/>
        <w:rPr>
          <w:color w:val="000000"/>
          <w:sz w:val="28"/>
          <w:szCs w:val="28"/>
        </w:rPr>
      </w:pPr>
      <w:r>
        <w:rPr>
          <w:color w:val="000000"/>
          <w:sz w:val="28"/>
          <w:szCs w:val="28"/>
        </w:rPr>
        <w:t xml:space="preserve">4. Constitutional Law: Textbook / edited by M. I. </w:t>
      </w:r>
      <w:proofErr w:type="spellStart"/>
      <w:r>
        <w:rPr>
          <w:color w:val="000000"/>
          <w:sz w:val="28"/>
          <w:szCs w:val="28"/>
        </w:rPr>
        <w:t>Kozubra</w:t>
      </w:r>
      <w:proofErr w:type="spellEnd"/>
      <w:r>
        <w:rPr>
          <w:color w:val="000000"/>
          <w:sz w:val="28"/>
          <w:szCs w:val="28"/>
        </w:rPr>
        <w:t xml:space="preserve">; Yu. G. Barabash, O. M. </w:t>
      </w:r>
      <w:proofErr w:type="spellStart"/>
      <w:r>
        <w:rPr>
          <w:color w:val="000000"/>
          <w:sz w:val="28"/>
          <w:szCs w:val="28"/>
        </w:rPr>
        <w:t>Borislavska</w:t>
      </w:r>
      <w:proofErr w:type="spellEnd"/>
      <w:r>
        <w:rPr>
          <w:color w:val="000000"/>
          <w:sz w:val="28"/>
          <w:szCs w:val="28"/>
        </w:rPr>
        <w:t xml:space="preserve">, V. M. Venger, M. I. </w:t>
      </w:r>
      <w:proofErr w:type="spellStart"/>
      <w:r>
        <w:rPr>
          <w:color w:val="000000"/>
          <w:sz w:val="28"/>
          <w:szCs w:val="28"/>
        </w:rPr>
        <w:t>Kozubra</w:t>
      </w:r>
      <w:proofErr w:type="spellEnd"/>
      <w:r>
        <w:rPr>
          <w:color w:val="000000"/>
          <w:sz w:val="28"/>
          <w:szCs w:val="28"/>
        </w:rPr>
        <w:t xml:space="preserve">, A. A. </w:t>
      </w:r>
      <w:proofErr w:type="spellStart"/>
      <w:r>
        <w:rPr>
          <w:color w:val="000000"/>
          <w:sz w:val="28"/>
          <w:szCs w:val="28"/>
        </w:rPr>
        <w:t>Meleshevich</w:t>
      </w:r>
      <w:proofErr w:type="spellEnd"/>
      <w:r>
        <w:rPr>
          <w:color w:val="000000"/>
          <w:sz w:val="28"/>
          <w:szCs w:val="28"/>
        </w:rPr>
        <w:t xml:space="preserve">. Kyiv: Vaite, 2021. 528 p. </w:t>
      </w:r>
    </w:p>
    <w:p w14:paraId="320807C5" w14:textId="77777777" w:rsidR="009A7D31" w:rsidRDefault="00000000">
      <w:pPr>
        <w:widowControl w:val="0"/>
        <w:numPr>
          <w:ilvl w:val="0"/>
          <w:numId w:val="7"/>
        </w:numPr>
        <w:pBdr>
          <w:top w:val="nil"/>
          <w:left w:val="nil"/>
          <w:bottom w:val="nil"/>
          <w:right w:val="nil"/>
          <w:between w:val="nil"/>
        </w:pBdr>
        <w:ind w:left="714" w:hanging="357"/>
        <w:jc w:val="both"/>
        <w:rPr>
          <w:color w:val="000000"/>
          <w:sz w:val="28"/>
          <w:szCs w:val="28"/>
        </w:rPr>
      </w:pPr>
      <w:r>
        <w:rPr>
          <w:color w:val="000000"/>
          <w:sz w:val="28"/>
          <w:szCs w:val="28"/>
        </w:rPr>
        <w:t xml:space="preserve">Constitutional Law of Ukraine: Teaching and Methodological Guide / D. S. </w:t>
      </w:r>
      <w:proofErr w:type="spellStart"/>
      <w:r>
        <w:rPr>
          <w:color w:val="000000"/>
          <w:sz w:val="28"/>
          <w:szCs w:val="28"/>
        </w:rPr>
        <w:t>Terletskyi</w:t>
      </w:r>
      <w:proofErr w:type="spellEnd"/>
      <w:r>
        <w:rPr>
          <w:color w:val="000000"/>
          <w:sz w:val="28"/>
          <w:szCs w:val="28"/>
        </w:rPr>
        <w:t xml:space="preserve">, M. V. Afanasyeva, Yu. D. Batan et al.; edited by D. S. </w:t>
      </w:r>
      <w:proofErr w:type="spellStart"/>
      <w:r>
        <w:rPr>
          <w:color w:val="000000"/>
          <w:sz w:val="28"/>
          <w:szCs w:val="28"/>
        </w:rPr>
        <w:t>Terletskyi</w:t>
      </w:r>
      <w:proofErr w:type="spellEnd"/>
      <w:r>
        <w:rPr>
          <w:color w:val="000000"/>
          <w:sz w:val="28"/>
          <w:szCs w:val="28"/>
        </w:rPr>
        <w:t xml:space="preserve">. Odesa: 2020. 242 p. </w:t>
      </w:r>
    </w:p>
    <w:p w14:paraId="791EDF63" w14:textId="77777777" w:rsidR="009A7D31" w:rsidRDefault="00000000">
      <w:pPr>
        <w:widowControl w:val="0"/>
        <w:numPr>
          <w:ilvl w:val="0"/>
          <w:numId w:val="7"/>
        </w:numPr>
        <w:pBdr>
          <w:top w:val="nil"/>
          <w:left w:val="nil"/>
          <w:bottom w:val="nil"/>
          <w:right w:val="nil"/>
          <w:between w:val="nil"/>
        </w:pBdr>
        <w:ind w:left="714" w:hanging="357"/>
        <w:jc w:val="both"/>
        <w:rPr>
          <w:color w:val="000000"/>
          <w:sz w:val="28"/>
          <w:szCs w:val="28"/>
        </w:rPr>
      </w:pPr>
      <w:r>
        <w:rPr>
          <w:color w:val="000000"/>
          <w:sz w:val="28"/>
          <w:szCs w:val="28"/>
          <w:highlight w:val="white"/>
        </w:rPr>
        <w:t>Criminal Law of Ukraine. Special Part: Teaching Manual / O. V. Popovich, L. V. Tomash, P. P. Latkovsky, A. Yu. Babiy. Chernivtsi, 2022. 319 p.</w:t>
      </w:r>
    </w:p>
    <w:p w14:paraId="306CDC77" w14:textId="77777777" w:rsidR="009A7D31" w:rsidRDefault="00000000">
      <w:pPr>
        <w:pStyle w:val="1"/>
        <w:widowControl w:val="0"/>
        <w:numPr>
          <w:ilvl w:val="0"/>
          <w:numId w:val="7"/>
        </w:numPr>
        <w:spacing w:before="0" w:after="0"/>
        <w:ind w:left="714" w:hanging="357"/>
        <w:jc w:val="both"/>
        <w:rPr>
          <w:rFonts w:ascii="Times New Roman" w:eastAsia="Times New Roman" w:hAnsi="Times New Roman" w:cs="Times New Roman"/>
          <w:b w:val="0"/>
          <w:bCs w:val="0"/>
          <w:color w:val="000000"/>
          <w:sz w:val="28"/>
          <w:szCs w:val="28"/>
          <w:highlight w:val="white"/>
        </w:rPr>
      </w:pPr>
      <w:r>
        <w:rPr>
          <w:rFonts w:ascii="Times New Roman" w:eastAsia="Times New Roman" w:hAnsi="Times New Roman" w:cs="Times New Roman"/>
          <w:b w:val="0"/>
          <w:bCs w:val="0"/>
          <w:color w:val="000000"/>
          <w:sz w:val="28"/>
          <w:szCs w:val="28"/>
        </w:rPr>
        <w:t xml:space="preserve">Fundamentals of Entrepreneurship: Textbook / edited by V. M. Marchenko, Doctor of Economics, Professor. Kyiv: Igor Sikorsky Kyiv Polytechnic Institute. Published by </w:t>
      </w:r>
      <w:proofErr w:type="spellStart"/>
      <w:r>
        <w:rPr>
          <w:rFonts w:ascii="Times New Roman" w:eastAsia="Times New Roman" w:hAnsi="Times New Roman" w:cs="Times New Roman"/>
          <w:b w:val="0"/>
          <w:bCs w:val="0"/>
          <w:color w:val="000000"/>
          <w:sz w:val="28"/>
          <w:szCs w:val="28"/>
        </w:rPr>
        <w:t>Polytechnika</w:t>
      </w:r>
      <w:proofErr w:type="spellEnd"/>
      <w:r>
        <w:rPr>
          <w:rFonts w:ascii="Times New Roman" w:eastAsia="Times New Roman" w:hAnsi="Times New Roman" w:cs="Times New Roman"/>
          <w:b w:val="0"/>
          <w:bCs w:val="0"/>
          <w:color w:val="000000"/>
          <w:sz w:val="28"/>
          <w:szCs w:val="28"/>
        </w:rPr>
        <w:t>, 2022. 515 p.</w:t>
      </w:r>
    </w:p>
    <w:p w14:paraId="5B5292AD" w14:textId="77777777" w:rsidR="009A7D31" w:rsidRDefault="00000000">
      <w:pPr>
        <w:pStyle w:val="1"/>
        <w:widowControl w:val="0"/>
        <w:numPr>
          <w:ilvl w:val="0"/>
          <w:numId w:val="7"/>
        </w:numPr>
        <w:spacing w:before="0" w:after="0"/>
        <w:ind w:left="714" w:hanging="357"/>
        <w:jc w:val="both"/>
        <w:rPr>
          <w:rFonts w:ascii="Times New Roman" w:eastAsia="Times New Roman" w:hAnsi="Times New Roman" w:cs="Times New Roman"/>
          <w:b w:val="0"/>
          <w:bCs w:val="0"/>
          <w:color w:val="000000"/>
          <w:sz w:val="28"/>
          <w:szCs w:val="28"/>
        </w:rPr>
      </w:pPr>
      <w:hyperlink r:id="rId22">
        <w:proofErr w:type="spellStart"/>
        <w:r>
          <w:rPr>
            <w:rFonts w:ascii="Times New Roman" w:eastAsia="Times New Roman" w:hAnsi="Times New Roman" w:cs="Times New Roman"/>
            <w:b w:val="0"/>
            <w:bCs w:val="0"/>
            <w:color w:val="000000"/>
            <w:sz w:val="28"/>
            <w:szCs w:val="28"/>
          </w:rPr>
          <w:t>Skakun</w:t>
        </w:r>
        <w:proofErr w:type="spellEnd"/>
        <w:r>
          <w:rPr>
            <w:rFonts w:ascii="Times New Roman" w:eastAsia="Times New Roman" w:hAnsi="Times New Roman" w:cs="Times New Roman"/>
            <w:b w:val="0"/>
            <w:bCs w:val="0"/>
            <w:color w:val="000000"/>
            <w:sz w:val="28"/>
            <w:szCs w:val="28"/>
          </w:rPr>
          <w:t xml:space="preserve"> O. F. Theory of Law and State. 4th edition, stereotype. Textbook. Kyiv: </w:t>
        </w:r>
        <w:proofErr w:type="spellStart"/>
        <w:r>
          <w:rPr>
            <w:rFonts w:ascii="Times New Roman" w:eastAsia="Times New Roman" w:hAnsi="Times New Roman" w:cs="Times New Roman"/>
            <w:b w:val="0"/>
            <w:bCs w:val="0"/>
            <w:color w:val="000000"/>
            <w:sz w:val="28"/>
            <w:szCs w:val="28"/>
          </w:rPr>
          <w:t>Alerta</w:t>
        </w:r>
        <w:proofErr w:type="spellEnd"/>
        <w:r>
          <w:rPr>
            <w:rFonts w:ascii="Times New Roman" w:eastAsia="Times New Roman" w:hAnsi="Times New Roman" w:cs="Times New Roman"/>
            <w:b w:val="0"/>
            <w:bCs w:val="0"/>
            <w:color w:val="000000"/>
            <w:sz w:val="28"/>
            <w:szCs w:val="28"/>
          </w:rPr>
          <w:t>, 2021. 528 p.</w:t>
        </w:r>
      </w:hyperlink>
    </w:p>
    <w:p w14:paraId="09D1E1B3" w14:textId="77777777" w:rsidR="009A7D31" w:rsidRDefault="00000000">
      <w:pPr>
        <w:pStyle w:val="1"/>
        <w:widowControl w:val="0"/>
        <w:numPr>
          <w:ilvl w:val="0"/>
          <w:numId w:val="7"/>
        </w:numPr>
        <w:spacing w:before="0" w:after="0"/>
        <w:ind w:left="714" w:hanging="357"/>
        <w:jc w:val="both"/>
        <w:rPr>
          <w:rFonts w:ascii="Times New Roman" w:eastAsia="Times New Roman" w:hAnsi="Times New Roman" w:cs="Times New Roman"/>
          <w:b w:val="0"/>
          <w:bCs w:val="0"/>
          <w:color w:val="000000"/>
          <w:sz w:val="28"/>
          <w:szCs w:val="28"/>
          <w:highlight w:val="white"/>
        </w:rPr>
      </w:pPr>
      <w:proofErr w:type="spellStart"/>
      <w:r>
        <w:rPr>
          <w:rFonts w:ascii="Times New Roman" w:eastAsia="Times New Roman" w:hAnsi="Times New Roman" w:cs="Times New Roman"/>
          <w:b w:val="0"/>
          <w:bCs w:val="0"/>
          <w:color w:val="000000"/>
          <w:sz w:val="28"/>
          <w:szCs w:val="28"/>
        </w:rPr>
        <w:t>Sukhonos</w:t>
      </w:r>
      <w:proofErr w:type="spellEnd"/>
      <w:r>
        <w:rPr>
          <w:rFonts w:ascii="Times New Roman" w:eastAsia="Times New Roman" w:hAnsi="Times New Roman" w:cs="Times New Roman"/>
          <w:b w:val="0"/>
          <w:bCs w:val="0"/>
          <w:color w:val="000000"/>
          <w:sz w:val="28"/>
          <w:szCs w:val="28"/>
        </w:rPr>
        <w:t xml:space="preserve">, V. V., Sukhonos, V. V. (Jr.), </w:t>
      </w:r>
      <w:proofErr w:type="spellStart"/>
      <w:r>
        <w:rPr>
          <w:rFonts w:ascii="Times New Roman" w:eastAsia="Times New Roman" w:hAnsi="Times New Roman" w:cs="Times New Roman"/>
          <w:b w:val="0"/>
          <w:bCs w:val="0"/>
          <w:color w:val="000000"/>
          <w:sz w:val="28"/>
          <w:szCs w:val="28"/>
        </w:rPr>
        <w:t>Bilokin</w:t>
      </w:r>
      <w:proofErr w:type="spellEnd"/>
      <w:r>
        <w:rPr>
          <w:rFonts w:ascii="Times New Roman" w:eastAsia="Times New Roman" w:hAnsi="Times New Roman" w:cs="Times New Roman"/>
          <w:b w:val="0"/>
          <w:bCs w:val="0"/>
          <w:color w:val="000000"/>
          <w:sz w:val="28"/>
          <w:szCs w:val="28"/>
        </w:rPr>
        <w:t xml:space="preserve">, R. M., Bondarenko, O. S. Criminal Law of Ukraine (General Part): Textbook; edited by Doctor of Law, Professor V. V. </w:t>
      </w:r>
      <w:proofErr w:type="spellStart"/>
      <w:r>
        <w:rPr>
          <w:rFonts w:ascii="Times New Roman" w:eastAsia="Times New Roman" w:hAnsi="Times New Roman" w:cs="Times New Roman"/>
          <w:b w:val="0"/>
          <w:bCs w:val="0"/>
          <w:color w:val="000000"/>
          <w:sz w:val="28"/>
          <w:szCs w:val="28"/>
        </w:rPr>
        <w:t>Sukhonos</w:t>
      </w:r>
      <w:proofErr w:type="spellEnd"/>
      <w:r>
        <w:rPr>
          <w:rFonts w:ascii="Times New Roman" w:eastAsia="Times New Roman" w:hAnsi="Times New Roman" w:cs="Times New Roman"/>
          <w:b w:val="0"/>
          <w:bCs w:val="0"/>
          <w:color w:val="000000"/>
          <w:sz w:val="28"/>
          <w:szCs w:val="28"/>
        </w:rPr>
        <w:t xml:space="preserve">.  Sumy: University Book, 2024. 476 p. </w:t>
      </w:r>
    </w:p>
    <w:p w14:paraId="53CC4440" w14:textId="77777777" w:rsidR="009A7D31" w:rsidRDefault="00000000">
      <w:pPr>
        <w:pStyle w:val="1"/>
        <w:widowControl w:val="0"/>
        <w:numPr>
          <w:ilvl w:val="0"/>
          <w:numId w:val="7"/>
        </w:numPr>
        <w:spacing w:before="0" w:after="0"/>
        <w:ind w:left="714" w:hanging="357"/>
        <w:jc w:val="both"/>
        <w:rPr>
          <w:rFonts w:ascii="Times New Roman" w:eastAsia="Times New Roman" w:hAnsi="Times New Roman" w:cs="Times New Roman"/>
          <w:b w:val="0"/>
          <w:bCs w:val="0"/>
          <w:color w:val="000000"/>
          <w:sz w:val="28"/>
          <w:szCs w:val="28"/>
          <w:highlight w:val="white"/>
        </w:rPr>
      </w:pPr>
      <w:proofErr w:type="spellStart"/>
      <w:r>
        <w:rPr>
          <w:rFonts w:ascii="Times New Roman" w:eastAsia="Times New Roman" w:hAnsi="Times New Roman" w:cs="Times New Roman"/>
          <w:b w:val="0"/>
          <w:bCs w:val="0"/>
          <w:color w:val="000000"/>
          <w:sz w:val="28"/>
          <w:szCs w:val="28"/>
          <w:highlight w:val="white"/>
        </w:rPr>
        <w:t>Titska</w:t>
      </w:r>
      <w:proofErr w:type="spellEnd"/>
      <w:r>
        <w:rPr>
          <w:rFonts w:ascii="Times New Roman" w:eastAsia="Times New Roman" w:hAnsi="Times New Roman" w:cs="Times New Roman"/>
          <w:b w:val="0"/>
          <w:bCs w:val="0"/>
          <w:color w:val="000000"/>
          <w:sz w:val="28"/>
          <w:szCs w:val="28"/>
          <w:highlight w:val="white"/>
        </w:rPr>
        <w:t xml:space="preserve">, Ya. O. Theory of State and Law: Textbook / Ya. O. </w:t>
      </w:r>
      <w:proofErr w:type="spellStart"/>
      <w:r>
        <w:rPr>
          <w:rFonts w:ascii="Times New Roman" w:eastAsia="Times New Roman" w:hAnsi="Times New Roman" w:cs="Times New Roman"/>
          <w:b w:val="0"/>
          <w:bCs w:val="0"/>
          <w:color w:val="000000"/>
          <w:sz w:val="28"/>
          <w:szCs w:val="28"/>
          <w:highlight w:val="white"/>
        </w:rPr>
        <w:t>Titska</w:t>
      </w:r>
      <w:proofErr w:type="spellEnd"/>
      <w:r>
        <w:rPr>
          <w:rFonts w:ascii="Times New Roman" w:eastAsia="Times New Roman" w:hAnsi="Times New Roman" w:cs="Times New Roman"/>
          <w:b w:val="0"/>
          <w:bCs w:val="0"/>
          <w:color w:val="000000"/>
          <w:sz w:val="28"/>
          <w:szCs w:val="28"/>
          <w:highlight w:val="white"/>
        </w:rPr>
        <w:t xml:space="preserve">, N. M. </w:t>
      </w:r>
      <w:proofErr w:type="spellStart"/>
      <w:r>
        <w:rPr>
          <w:rFonts w:ascii="Times New Roman" w:eastAsia="Times New Roman" w:hAnsi="Times New Roman" w:cs="Times New Roman"/>
          <w:b w:val="0"/>
          <w:bCs w:val="0"/>
          <w:color w:val="000000"/>
          <w:sz w:val="28"/>
          <w:szCs w:val="28"/>
          <w:highlight w:val="white"/>
        </w:rPr>
        <w:t>Krestovska</w:t>
      </w:r>
      <w:proofErr w:type="spellEnd"/>
      <w:r>
        <w:rPr>
          <w:rFonts w:ascii="Times New Roman" w:eastAsia="Times New Roman" w:hAnsi="Times New Roman" w:cs="Times New Roman"/>
          <w:b w:val="0"/>
          <w:bCs w:val="0"/>
          <w:color w:val="000000"/>
          <w:sz w:val="28"/>
          <w:szCs w:val="28"/>
          <w:highlight w:val="white"/>
        </w:rPr>
        <w:t xml:space="preserve">, L. G. Matveeva, N. V. </w:t>
      </w:r>
      <w:proofErr w:type="spellStart"/>
      <w:r>
        <w:rPr>
          <w:rFonts w:ascii="Times New Roman" w:eastAsia="Times New Roman" w:hAnsi="Times New Roman" w:cs="Times New Roman"/>
          <w:b w:val="0"/>
          <w:bCs w:val="0"/>
          <w:color w:val="000000"/>
          <w:sz w:val="28"/>
          <w:szCs w:val="28"/>
          <w:highlight w:val="white"/>
        </w:rPr>
        <w:t>Atamanova</w:t>
      </w:r>
      <w:proofErr w:type="spellEnd"/>
      <w:r>
        <w:rPr>
          <w:rFonts w:ascii="Times New Roman" w:eastAsia="Times New Roman" w:hAnsi="Times New Roman" w:cs="Times New Roman"/>
          <w:b w:val="0"/>
          <w:bCs w:val="0"/>
          <w:color w:val="000000"/>
          <w:sz w:val="28"/>
          <w:szCs w:val="28"/>
          <w:highlight w:val="white"/>
        </w:rPr>
        <w:t xml:space="preserve">, N. B. </w:t>
      </w:r>
      <w:proofErr w:type="spellStart"/>
      <w:r>
        <w:rPr>
          <w:rFonts w:ascii="Times New Roman" w:eastAsia="Times New Roman" w:hAnsi="Times New Roman" w:cs="Times New Roman"/>
          <w:b w:val="0"/>
          <w:bCs w:val="0"/>
          <w:color w:val="000000"/>
          <w:sz w:val="28"/>
          <w:szCs w:val="28"/>
          <w:highlight w:val="white"/>
        </w:rPr>
        <w:t>Arabadzhi</w:t>
      </w:r>
      <w:proofErr w:type="spellEnd"/>
      <w:r>
        <w:rPr>
          <w:rFonts w:ascii="Times New Roman" w:eastAsia="Times New Roman" w:hAnsi="Times New Roman" w:cs="Times New Roman"/>
          <w:b w:val="0"/>
          <w:bCs w:val="0"/>
          <w:color w:val="000000"/>
          <w:sz w:val="28"/>
          <w:szCs w:val="28"/>
          <w:highlight w:val="white"/>
        </w:rPr>
        <w:t xml:space="preserve">. International Humanitarian University, Odessa, 2021. 193 p. </w:t>
      </w:r>
    </w:p>
    <w:p w14:paraId="5E633C3E" w14:textId="77777777" w:rsidR="009A7D31" w:rsidRDefault="00000000">
      <w:pPr>
        <w:widowControl w:val="0"/>
        <w:numPr>
          <w:ilvl w:val="0"/>
          <w:numId w:val="7"/>
        </w:numPr>
        <w:pBdr>
          <w:top w:val="nil"/>
          <w:left w:val="nil"/>
          <w:bottom w:val="nil"/>
          <w:right w:val="nil"/>
          <w:between w:val="nil"/>
        </w:pBdr>
        <w:ind w:left="714" w:hanging="357"/>
        <w:jc w:val="both"/>
        <w:rPr>
          <w:color w:val="000000"/>
          <w:sz w:val="28"/>
          <w:szCs w:val="28"/>
        </w:rPr>
      </w:pPr>
      <w:proofErr w:type="spellStart"/>
      <w:r>
        <w:rPr>
          <w:color w:val="000000"/>
          <w:sz w:val="28"/>
          <w:szCs w:val="28"/>
        </w:rPr>
        <w:t>Labour</w:t>
      </w:r>
      <w:proofErr w:type="spellEnd"/>
      <w:r>
        <w:rPr>
          <w:color w:val="000000"/>
          <w:sz w:val="28"/>
          <w:szCs w:val="28"/>
        </w:rPr>
        <w:t xml:space="preserve"> Law of Ukraine: Textbook (edited by Prof. O. M. Yaroshenko). Kharkiv: Publishing House 2022. 376 p.</w:t>
      </w:r>
    </w:p>
    <w:p w14:paraId="200AED11" w14:textId="77777777" w:rsidR="009A7D31" w:rsidRDefault="00000000">
      <w:pPr>
        <w:widowControl w:val="0"/>
        <w:numPr>
          <w:ilvl w:val="0"/>
          <w:numId w:val="7"/>
        </w:numPr>
        <w:pBdr>
          <w:top w:val="nil"/>
          <w:left w:val="nil"/>
          <w:bottom w:val="nil"/>
          <w:right w:val="nil"/>
          <w:between w:val="nil"/>
        </w:pBdr>
        <w:ind w:left="714" w:hanging="357"/>
        <w:jc w:val="both"/>
        <w:rPr>
          <w:color w:val="000000"/>
          <w:sz w:val="28"/>
          <w:szCs w:val="28"/>
        </w:rPr>
      </w:pPr>
      <w:r>
        <w:rPr>
          <w:color w:val="000000"/>
          <w:sz w:val="28"/>
          <w:szCs w:val="28"/>
        </w:rPr>
        <w:t xml:space="preserve">Civil Law. General Part: Textbook / O. Ye. Avramova, A. S. Gorbenko, N. O. </w:t>
      </w:r>
      <w:proofErr w:type="spellStart"/>
      <w:r>
        <w:rPr>
          <w:color w:val="000000"/>
          <w:sz w:val="28"/>
          <w:szCs w:val="28"/>
        </w:rPr>
        <w:lastRenderedPageBreak/>
        <w:t>Gorobets</w:t>
      </w:r>
      <w:proofErr w:type="spellEnd"/>
      <w:r>
        <w:rPr>
          <w:color w:val="000000"/>
          <w:sz w:val="28"/>
          <w:szCs w:val="28"/>
        </w:rPr>
        <w:t xml:space="preserve"> et al.; edited by S. O. </w:t>
      </w:r>
      <w:proofErr w:type="spellStart"/>
      <w:r>
        <w:rPr>
          <w:color w:val="000000"/>
          <w:sz w:val="28"/>
          <w:szCs w:val="28"/>
        </w:rPr>
        <w:t>Slipchenko</w:t>
      </w:r>
      <w:proofErr w:type="spellEnd"/>
      <w:r>
        <w:rPr>
          <w:color w:val="000000"/>
          <w:sz w:val="28"/>
          <w:szCs w:val="28"/>
        </w:rPr>
        <w:t>, O. L. Zaitsev; Ministry of Internal Affairs of Ukraine, Kharkiv National University of Internal Affairs. Kharkiv: Kharkiv National University of Internal Affairs, 2022. 332 p.</w:t>
      </w:r>
    </w:p>
    <w:p w14:paraId="5E357725" w14:textId="77777777" w:rsidR="009A7D31" w:rsidRDefault="00000000">
      <w:pPr>
        <w:widowControl w:val="0"/>
        <w:numPr>
          <w:ilvl w:val="0"/>
          <w:numId w:val="7"/>
        </w:numPr>
        <w:pBdr>
          <w:top w:val="nil"/>
          <w:left w:val="nil"/>
          <w:bottom w:val="nil"/>
          <w:right w:val="nil"/>
          <w:between w:val="nil"/>
        </w:pBdr>
        <w:ind w:left="714" w:hanging="357"/>
        <w:jc w:val="both"/>
        <w:rPr>
          <w:color w:val="000000"/>
          <w:sz w:val="28"/>
          <w:szCs w:val="28"/>
        </w:rPr>
      </w:pPr>
      <w:r>
        <w:rPr>
          <w:color w:val="000000"/>
          <w:sz w:val="28"/>
          <w:szCs w:val="28"/>
          <w:highlight w:val="white"/>
        </w:rPr>
        <w:t xml:space="preserve">Civil Law. Special Part: Textbook / </w:t>
      </w:r>
      <w:proofErr w:type="spellStart"/>
      <w:r>
        <w:rPr>
          <w:color w:val="000000"/>
          <w:sz w:val="28"/>
          <w:szCs w:val="28"/>
          <w:highlight w:val="white"/>
        </w:rPr>
        <w:t>Avramova</w:t>
      </w:r>
      <w:proofErr w:type="spellEnd"/>
      <w:r>
        <w:rPr>
          <w:color w:val="000000"/>
          <w:sz w:val="28"/>
          <w:szCs w:val="28"/>
          <w:highlight w:val="white"/>
        </w:rPr>
        <w:t xml:space="preserve"> O. E., </w:t>
      </w:r>
      <w:proofErr w:type="spellStart"/>
      <w:r>
        <w:rPr>
          <w:color w:val="000000"/>
          <w:sz w:val="28"/>
          <w:szCs w:val="28"/>
          <w:highlight w:val="white"/>
        </w:rPr>
        <w:t>Vakulovich</w:t>
      </w:r>
      <w:proofErr w:type="spellEnd"/>
      <w:r>
        <w:rPr>
          <w:color w:val="000000"/>
          <w:sz w:val="28"/>
          <w:szCs w:val="28"/>
          <w:highlight w:val="white"/>
        </w:rPr>
        <w:t xml:space="preserve"> E. V., Gorbenko A. S. et al.; edited by Yu. M. </w:t>
      </w:r>
      <w:proofErr w:type="spellStart"/>
      <w:r>
        <w:rPr>
          <w:color w:val="000000"/>
          <w:sz w:val="28"/>
          <w:szCs w:val="28"/>
          <w:highlight w:val="white"/>
        </w:rPr>
        <w:t>Zhornokui</w:t>
      </w:r>
      <w:proofErr w:type="spellEnd"/>
      <w:r>
        <w:rPr>
          <w:color w:val="000000"/>
          <w:sz w:val="28"/>
          <w:szCs w:val="28"/>
          <w:highlight w:val="white"/>
        </w:rPr>
        <w:t>, O. E. Kukharev; Ministry of Internal Affairs of Ukraine, Kharkiv National University of Internal Affairs.  Kharkiv: Kharkiv National University of Internal Affairs, 2023. 420 p.</w:t>
      </w:r>
    </w:p>
    <w:p w14:paraId="4428BBB4" w14:textId="77777777" w:rsidR="009A7D31" w:rsidRDefault="009A7D31">
      <w:pPr>
        <w:widowControl w:val="0"/>
        <w:rPr>
          <w:color w:val="000000"/>
          <w:sz w:val="28"/>
          <w:szCs w:val="28"/>
        </w:rPr>
      </w:pPr>
    </w:p>
    <w:p w14:paraId="69B5CC7E" w14:textId="77777777" w:rsidR="009A7D31" w:rsidRDefault="00000000">
      <w:pPr>
        <w:pStyle w:val="1"/>
        <w:widowControl w:val="0"/>
        <w:spacing w:before="0" w:after="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Additional literature:</w:t>
      </w:r>
    </w:p>
    <w:p w14:paraId="7E72F162" w14:textId="77777777" w:rsidR="009A7D31" w:rsidRDefault="00000000">
      <w:pPr>
        <w:widowControl w:val="0"/>
        <w:numPr>
          <w:ilvl w:val="0"/>
          <w:numId w:val="8"/>
        </w:numPr>
        <w:shd w:val="clear" w:color="auto" w:fill="FFFFFF"/>
        <w:ind w:left="567"/>
        <w:jc w:val="both"/>
        <w:rPr>
          <w:color w:val="000000"/>
          <w:sz w:val="28"/>
          <w:szCs w:val="28"/>
        </w:rPr>
      </w:pPr>
      <w:r>
        <w:rPr>
          <w:color w:val="000000"/>
          <w:sz w:val="28"/>
          <w:szCs w:val="28"/>
        </w:rPr>
        <w:t xml:space="preserve">Administrative Law: Textbook for Higher Education Students / Yu. P. </w:t>
      </w:r>
      <w:proofErr w:type="spellStart"/>
      <w:r>
        <w:rPr>
          <w:color w:val="000000"/>
          <w:sz w:val="28"/>
          <w:szCs w:val="28"/>
        </w:rPr>
        <w:t>Bitiak</w:t>
      </w:r>
      <w:proofErr w:type="spellEnd"/>
      <w:r>
        <w:rPr>
          <w:color w:val="000000"/>
          <w:sz w:val="28"/>
          <w:szCs w:val="28"/>
        </w:rPr>
        <w:t xml:space="preserve">, I. M. Balakareva, M. I. Belikova, et al.; edited by V. M. </w:t>
      </w:r>
      <w:proofErr w:type="spellStart"/>
      <w:r>
        <w:rPr>
          <w:color w:val="000000"/>
          <w:sz w:val="28"/>
          <w:szCs w:val="28"/>
        </w:rPr>
        <w:t>Garashchuk</w:t>
      </w:r>
      <w:proofErr w:type="spellEnd"/>
      <w:r>
        <w:rPr>
          <w:color w:val="000000"/>
          <w:sz w:val="28"/>
          <w:szCs w:val="28"/>
        </w:rPr>
        <w:t xml:space="preserve"> and R. V. Shapoval. Kharkiv: </w:t>
      </w:r>
      <w:proofErr w:type="spellStart"/>
      <w:r>
        <w:rPr>
          <w:color w:val="000000"/>
          <w:sz w:val="28"/>
          <w:szCs w:val="28"/>
        </w:rPr>
        <w:t>Pravo</w:t>
      </w:r>
      <w:proofErr w:type="spellEnd"/>
      <w:r>
        <w:rPr>
          <w:color w:val="000000"/>
          <w:sz w:val="28"/>
          <w:szCs w:val="28"/>
        </w:rPr>
        <w:t>, 2023. 277 p.</w:t>
      </w:r>
    </w:p>
    <w:p w14:paraId="1AA34739" w14:textId="77777777" w:rsidR="009A7D31" w:rsidRDefault="00000000">
      <w:pPr>
        <w:pStyle w:val="1"/>
        <w:widowControl w:val="0"/>
        <w:numPr>
          <w:ilvl w:val="0"/>
          <w:numId w:val="8"/>
        </w:numPr>
        <w:spacing w:before="0" w:after="0"/>
        <w:ind w:left="567"/>
        <w:jc w:val="both"/>
        <w:rPr>
          <w:rFonts w:ascii="Times New Roman" w:eastAsia="Times New Roman" w:hAnsi="Times New Roman" w:cs="Times New Roman"/>
          <w:b w:val="0"/>
          <w:bCs w:val="0"/>
          <w:color w:val="000000"/>
          <w:sz w:val="28"/>
          <w:szCs w:val="28"/>
        </w:rPr>
      </w:pPr>
      <w:r>
        <w:rPr>
          <w:rFonts w:ascii="Times New Roman" w:eastAsia="Times New Roman" w:hAnsi="Times New Roman" w:cs="Times New Roman"/>
          <w:b w:val="0"/>
          <w:bCs w:val="0"/>
          <w:color w:val="000000"/>
          <w:sz w:val="28"/>
          <w:szCs w:val="28"/>
        </w:rPr>
        <w:t xml:space="preserve">Andrushko A.V. Features of legal regulation of supervision and control over compliance with </w:t>
      </w:r>
      <w:proofErr w:type="spellStart"/>
      <w:r>
        <w:rPr>
          <w:rFonts w:ascii="Times New Roman" w:eastAsia="Times New Roman" w:hAnsi="Times New Roman" w:cs="Times New Roman"/>
          <w:b w:val="0"/>
          <w:bCs w:val="0"/>
          <w:color w:val="000000"/>
          <w:sz w:val="28"/>
          <w:szCs w:val="28"/>
        </w:rPr>
        <w:t>labour</w:t>
      </w:r>
      <w:proofErr w:type="spellEnd"/>
      <w:r>
        <w:rPr>
          <w:rFonts w:ascii="Times New Roman" w:eastAsia="Times New Roman" w:hAnsi="Times New Roman" w:cs="Times New Roman"/>
          <w:b w:val="0"/>
          <w:bCs w:val="0"/>
          <w:color w:val="000000"/>
          <w:sz w:val="28"/>
          <w:szCs w:val="28"/>
        </w:rPr>
        <w:t xml:space="preserve"> legislation. Scientific Bulletin of </w:t>
      </w:r>
      <w:proofErr w:type="spellStart"/>
      <w:r>
        <w:rPr>
          <w:rFonts w:ascii="Times New Roman" w:eastAsia="Times New Roman" w:hAnsi="Times New Roman" w:cs="Times New Roman"/>
          <w:b w:val="0"/>
          <w:bCs w:val="0"/>
          <w:color w:val="000000"/>
          <w:sz w:val="28"/>
          <w:szCs w:val="28"/>
        </w:rPr>
        <w:t>UzhNU</w:t>
      </w:r>
      <w:proofErr w:type="spellEnd"/>
      <w:r>
        <w:rPr>
          <w:rFonts w:ascii="Times New Roman" w:eastAsia="Times New Roman" w:hAnsi="Times New Roman" w:cs="Times New Roman"/>
          <w:b w:val="0"/>
          <w:bCs w:val="0"/>
          <w:color w:val="000000"/>
          <w:sz w:val="28"/>
          <w:szCs w:val="28"/>
        </w:rPr>
        <w:t>. Issue 81(1). 2024. P. 327-331. URL:</w:t>
      </w:r>
      <w:hyperlink r:id="rId23">
        <w:r>
          <w:rPr>
            <w:rFonts w:ascii="Times New Roman" w:eastAsia="Times New Roman" w:hAnsi="Times New Roman" w:cs="Times New Roman"/>
            <w:b w:val="0"/>
            <w:bCs w:val="0"/>
            <w:color w:val="000000"/>
            <w:sz w:val="28"/>
            <w:szCs w:val="28"/>
          </w:rPr>
          <w:t xml:space="preserve"> https://visnyk-juris-uzhnu.com/wp-content/uploads/2024/02/81_part-1-1.pdf</w:t>
        </w:r>
      </w:hyperlink>
    </w:p>
    <w:p w14:paraId="04F00AAF" w14:textId="77777777" w:rsidR="009A7D31" w:rsidRDefault="00000000">
      <w:pPr>
        <w:pStyle w:val="1"/>
        <w:widowControl w:val="0"/>
        <w:numPr>
          <w:ilvl w:val="0"/>
          <w:numId w:val="8"/>
        </w:numPr>
        <w:spacing w:before="0" w:after="0"/>
        <w:ind w:left="567"/>
        <w:jc w:val="both"/>
        <w:rPr>
          <w:rFonts w:ascii="Times New Roman" w:eastAsia="Times New Roman" w:hAnsi="Times New Roman" w:cs="Times New Roman"/>
          <w:b w:val="0"/>
          <w:bCs w:val="0"/>
          <w:color w:val="000000"/>
          <w:sz w:val="28"/>
          <w:szCs w:val="28"/>
        </w:rPr>
      </w:pPr>
      <w:proofErr w:type="spellStart"/>
      <w:r>
        <w:rPr>
          <w:rFonts w:ascii="Times New Roman" w:eastAsia="Times New Roman" w:hAnsi="Times New Roman" w:cs="Times New Roman"/>
          <w:b w:val="0"/>
          <w:bCs w:val="0"/>
          <w:color w:val="000000"/>
          <w:sz w:val="28"/>
          <w:szCs w:val="28"/>
        </w:rPr>
        <w:t>Butynska</w:t>
      </w:r>
      <w:proofErr w:type="spellEnd"/>
      <w:r>
        <w:rPr>
          <w:rFonts w:ascii="Times New Roman" w:eastAsia="Times New Roman" w:hAnsi="Times New Roman" w:cs="Times New Roman"/>
          <w:b w:val="0"/>
          <w:bCs w:val="0"/>
          <w:color w:val="000000"/>
          <w:sz w:val="28"/>
          <w:szCs w:val="28"/>
        </w:rPr>
        <w:t xml:space="preserve"> R. Ya., </w:t>
      </w:r>
      <w:proofErr w:type="spellStart"/>
      <w:r>
        <w:rPr>
          <w:rFonts w:ascii="Times New Roman" w:eastAsia="Times New Roman" w:hAnsi="Times New Roman" w:cs="Times New Roman"/>
          <w:b w:val="0"/>
          <w:bCs w:val="0"/>
          <w:color w:val="000000"/>
          <w:sz w:val="28"/>
          <w:szCs w:val="28"/>
        </w:rPr>
        <w:t>Mokrytska</w:t>
      </w:r>
      <w:proofErr w:type="spellEnd"/>
      <w:r>
        <w:rPr>
          <w:rFonts w:ascii="Times New Roman" w:eastAsia="Times New Roman" w:hAnsi="Times New Roman" w:cs="Times New Roman"/>
          <w:b w:val="0"/>
          <w:bCs w:val="0"/>
          <w:color w:val="000000"/>
          <w:sz w:val="28"/>
          <w:szCs w:val="28"/>
        </w:rPr>
        <w:t xml:space="preserve"> N. P. </w:t>
      </w:r>
      <w:proofErr w:type="spellStart"/>
      <w:r>
        <w:rPr>
          <w:rFonts w:ascii="Times New Roman" w:eastAsia="Times New Roman" w:hAnsi="Times New Roman" w:cs="Times New Roman"/>
          <w:b w:val="0"/>
          <w:bCs w:val="0"/>
          <w:color w:val="000000"/>
          <w:sz w:val="28"/>
          <w:szCs w:val="28"/>
        </w:rPr>
        <w:t>Labour</w:t>
      </w:r>
      <w:proofErr w:type="spellEnd"/>
      <w:r>
        <w:rPr>
          <w:rFonts w:ascii="Times New Roman" w:eastAsia="Times New Roman" w:hAnsi="Times New Roman" w:cs="Times New Roman"/>
          <w:b w:val="0"/>
          <w:bCs w:val="0"/>
          <w:color w:val="000000"/>
          <w:sz w:val="28"/>
          <w:szCs w:val="28"/>
        </w:rPr>
        <w:t xml:space="preserve"> law of Ukraine: a study guide. Lviv: Galician Publishing Union, 2022. 312 pp. URL: https://vstup.htek.com.ua/wp-content/uploads/2024/10/11.3-Butynska.pdf</w:t>
      </w:r>
    </w:p>
    <w:p w14:paraId="07D69F2A" w14:textId="77777777" w:rsidR="009A7D31" w:rsidRDefault="00000000">
      <w:pPr>
        <w:widowControl w:val="0"/>
        <w:numPr>
          <w:ilvl w:val="0"/>
          <w:numId w:val="8"/>
        </w:numPr>
        <w:ind w:left="567"/>
        <w:jc w:val="both"/>
        <w:rPr>
          <w:color w:val="000000"/>
          <w:sz w:val="28"/>
          <w:szCs w:val="28"/>
        </w:rPr>
      </w:pPr>
      <w:r>
        <w:rPr>
          <w:color w:val="000000"/>
          <w:sz w:val="28"/>
          <w:szCs w:val="28"/>
        </w:rPr>
        <w:t xml:space="preserve">Kelman M. S. General Theory of Law: Textbook / M. S. Kelman, V. M. Stratonov. 6th edition, supplemented. Kherson: </w:t>
      </w:r>
      <w:proofErr w:type="spellStart"/>
      <w:r>
        <w:rPr>
          <w:color w:val="000000"/>
          <w:sz w:val="28"/>
          <w:szCs w:val="28"/>
        </w:rPr>
        <w:t>Oldi</w:t>
      </w:r>
      <w:proofErr w:type="spellEnd"/>
      <w:r>
        <w:rPr>
          <w:color w:val="000000"/>
          <w:sz w:val="28"/>
          <w:szCs w:val="28"/>
        </w:rPr>
        <w:t>-Plus, 2020. 742 p.</w:t>
      </w:r>
    </w:p>
    <w:p w14:paraId="4FA4BB97" w14:textId="77777777" w:rsidR="009A7D31" w:rsidRDefault="00000000">
      <w:pPr>
        <w:pStyle w:val="1"/>
        <w:widowControl w:val="0"/>
        <w:numPr>
          <w:ilvl w:val="0"/>
          <w:numId w:val="8"/>
        </w:numPr>
        <w:spacing w:before="0" w:after="0"/>
        <w:ind w:left="567"/>
        <w:jc w:val="both"/>
        <w:rPr>
          <w:rFonts w:ascii="Times New Roman" w:eastAsia="Times New Roman" w:hAnsi="Times New Roman" w:cs="Times New Roman"/>
          <w:b w:val="0"/>
          <w:bCs w:val="0"/>
          <w:color w:val="000000"/>
          <w:sz w:val="28"/>
          <w:szCs w:val="28"/>
        </w:rPr>
      </w:pPr>
      <w:r>
        <w:rPr>
          <w:rFonts w:ascii="Times New Roman" w:eastAsia="Times New Roman" w:hAnsi="Times New Roman" w:cs="Times New Roman"/>
          <w:b w:val="0"/>
          <w:bCs w:val="0"/>
          <w:color w:val="000000"/>
          <w:sz w:val="28"/>
          <w:szCs w:val="28"/>
        </w:rPr>
        <w:t xml:space="preserve">Constitutional Law of Ukraine: Textbook. 11th edition: (dedicated to the 30th anniversary of the founding of the Law Faculty of Uzhhorod National University) revised and supplemented. Uzhhorod: RIK-U, 2023. 536 p. URL: https://dspace.uzhnu.edu.ua/jspui/bitstream/lib/51772/1/%D0%9A%D0%9F%D0%A3_2023_%D0%B4%D1%80%D1%83%D0%BA.pdf </w:t>
      </w:r>
    </w:p>
    <w:p w14:paraId="7DBD6592" w14:textId="77777777" w:rsidR="009A7D31" w:rsidRDefault="00000000">
      <w:pPr>
        <w:pStyle w:val="1"/>
        <w:widowControl w:val="0"/>
        <w:numPr>
          <w:ilvl w:val="0"/>
          <w:numId w:val="8"/>
        </w:numPr>
        <w:spacing w:before="0" w:after="0"/>
        <w:ind w:left="567"/>
        <w:jc w:val="both"/>
        <w:rPr>
          <w:rFonts w:ascii="Times New Roman" w:eastAsia="Times New Roman" w:hAnsi="Times New Roman" w:cs="Times New Roman"/>
          <w:b w:val="0"/>
          <w:bCs w:val="0"/>
          <w:color w:val="000000"/>
          <w:sz w:val="28"/>
          <w:szCs w:val="28"/>
        </w:rPr>
      </w:pPr>
      <w:r>
        <w:rPr>
          <w:rFonts w:ascii="Times New Roman" w:eastAsia="Times New Roman" w:hAnsi="Times New Roman" w:cs="Times New Roman"/>
          <w:b w:val="0"/>
          <w:bCs w:val="0"/>
          <w:color w:val="000000"/>
          <w:sz w:val="28"/>
          <w:szCs w:val="28"/>
        </w:rPr>
        <w:t xml:space="preserve">Melnyk R. S., </w:t>
      </w:r>
      <w:proofErr w:type="spellStart"/>
      <w:r>
        <w:rPr>
          <w:rFonts w:ascii="Times New Roman" w:eastAsia="Times New Roman" w:hAnsi="Times New Roman" w:cs="Times New Roman"/>
          <w:b w:val="0"/>
          <w:bCs w:val="0"/>
          <w:color w:val="000000"/>
          <w:sz w:val="28"/>
          <w:szCs w:val="28"/>
        </w:rPr>
        <w:t>Mosondz</w:t>
      </w:r>
      <w:proofErr w:type="spellEnd"/>
      <w:r>
        <w:rPr>
          <w:rFonts w:ascii="Times New Roman" w:eastAsia="Times New Roman" w:hAnsi="Times New Roman" w:cs="Times New Roman"/>
          <w:b w:val="0"/>
          <w:bCs w:val="0"/>
          <w:color w:val="000000"/>
          <w:sz w:val="28"/>
          <w:szCs w:val="28"/>
        </w:rPr>
        <w:t xml:space="preserve"> S. O. Administrative Law of Ukraine (in diagrams and comments): textbook / edited by R. S. Melnyk: 3rd edition, revised and supplemented. Kyiv: </w:t>
      </w:r>
      <w:proofErr w:type="spellStart"/>
      <w:r>
        <w:rPr>
          <w:rFonts w:ascii="Times New Roman" w:eastAsia="Times New Roman" w:hAnsi="Times New Roman" w:cs="Times New Roman"/>
          <w:b w:val="0"/>
          <w:bCs w:val="0"/>
          <w:color w:val="000000"/>
          <w:sz w:val="28"/>
          <w:szCs w:val="28"/>
        </w:rPr>
        <w:t>Yurinkom</w:t>
      </w:r>
      <w:proofErr w:type="spellEnd"/>
      <w:r>
        <w:rPr>
          <w:rFonts w:ascii="Times New Roman" w:eastAsia="Times New Roman" w:hAnsi="Times New Roman" w:cs="Times New Roman"/>
          <w:b w:val="0"/>
          <w:bCs w:val="0"/>
          <w:color w:val="000000"/>
          <w:sz w:val="28"/>
          <w:szCs w:val="28"/>
        </w:rPr>
        <w:t xml:space="preserve"> Inter, 2024. 412 p.</w:t>
      </w:r>
    </w:p>
    <w:p w14:paraId="65EE8A72" w14:textId="77777777" w:rsidR="009A7D31" w:rsidRDefault="00000000">
      <w:pPr>
        <w:pStyle w:val="1"/>
        <w:widowControl w:val="0"/>
        <w:numPr>
          <w:ilvl w:val="0"/>
          <w:numId w:val="8"/>
        </w:numPr>
        <w:spacing w:before="0" w:after="0"/>
        <w:ind w:left="567"/>
        <w:jc w:val="both"/>
        <w:rPr>
          <w:rFonts w:ascii="Times New Roman" w:eastAsia="Times New Roman" w:hAnsi="Times New Roman" w:cs="Times New Roman"/>
          <w:b w:val="0"/>
          <w:bCs w:val="0"/>
          <w:color w:val="000000"/>
          <w:sz w:val="28"/>
          <w:szCs w:val="28"/>
        </w:rPr>
      </w:pPr>
      <w:proofErr w:type="spellStart"/>
      <w:r>
        <w:rPr>
          <w:rFonts w:ascii="Times New Roman" w:eastAsia="Times New Roman" w:hAnsi="Times New Roman" w:cs="Times New Roman"/>
          <w:b w:val="0"/>
          <w:bCs w:val="0"/>
          <w:color w:val="000000"/>
          <w:sz w:val="28"/>
          <w:szCs w:val="28"/>
        </w:rPr>
        <w:t>Nyzhniy</w:t>
      </w:r>
      <w:proofErr w:type="spellEnd"/>
      <w:r>
        <w:rPr>
          <w:rFonts w:ascii="Times New Roman" w:eastAsia="Times New Roman" w:hAnsi="Times New Roman" w:cs="Times New Roman"/>
          <w:b w:val="0"/>
          <w:bCs w:val="0"/>
          <w:color w:val="000000"/>
          <w:sz w:val="28"/>
          <w:szCs w:val="28"/>
        </w:rPr>
        <w:t xml:space="preserve"> A. V., </w:t>
      </w:r>
      <w:proofErr w:type="spellStart"/>
      <w:r>
        <w:rPr>
          <w:rFonts w:ascii="Times New Roman" w:eastAsia="Times New Roman" w:hAnsi="Times New Roman" w:cs="Times New Roman"/>
          <w:b w:val="0"/>
          <w:bCs w:val="0"/>
          <w:color w:val="000000"/>
          <w:sz w:val="28"/>
          <w:szCs w:val="28"/>
        </w:rPr>
        <w:t>Khodakivskyi</w:t>
      </w:r>
      <w:proofErr w:type="spellEnd"/>
      <w:r>
        <w:rPr>
          <w:rFonts w:ascii="Times New Roman" w:eastAsia="Times New Roman" w:hAnsi="Times New Roman" w:cs="Times New Roman"/>
          <w:b w:val="0"/>
          <w:bCs w:val="0"/>
          <w:color w:val="000000"/>
          <w:sz w:val="28"/>
          <w:szCs w:val="28"/>
        </w:rPr>
        <w:t xml:space="preserve"> M. P., Yurovska H. V. Recognition of legal acts as invalid: fundamentals of theory and judicial practice. Kyiv: </w:t>
      </w:r>
      <w:proofErr w:type="spellStart"/>
      <w:r>
        <w:rPr>
          <w:rFonts w:ascii="Times New Roman" w:eastAsia="Times New Roman" w:hAnsi="Times New Roman" w:cs="Times New Roman"/>
          <w:b w:val="0"/>
          <w:bCs w:val="0"/>
          <w:color w:val="000000"/>
          <w:sz w:val="28"/>
          <w:szCs w:val="28"/>
        </w:rPr>
        <w:t>Alerta</w:t>
      </w:r>
      <w:proofErr w:type="spellEnd"/>
      <w:r>
        <w:rPr>
          <w:rFonts w:ascii="Times New Roman" w:eastAsia="Times New Roman" w:hAnsi="Times New Roman" w:cs="Times New Roman"/>
          <w:b w:val="0"/>
          <w:bCs w:val="0"/>
          <w:color w:val="000000"/>
          <w:sz w:val="28"/>
          <w:szCs w:val="28"/>
        </w:rPr>
        <w:t>, 2020. 234 p.</w:t>
      </w:r>
    </w:p>
    <w:p w14:paraId="0B4233B9" w14:textId="77777777" w:rsidR="009A7D31" w:rsidRDefault="00000000">
      <w:pPr>
        <w:pStyle w:val="1"/>
        <w:widowControl w:val="0"/>
        <w:numPr>
          <w:ilvl w:val="0"/>
          <w:numId w:val="8"/>
        </w:numPr>
        <w:spacing w:before="0" w:after="0"/>
        <w:ind w:left="567"/>
        <w:jc w:val="both"/>
        <w:rPr>
          <w:rFonts w:ascii="Times New Roman" w:eastAsia="Times New Roman" w:hAnsi="Times New Roman" w:cs="Times New Roman"/>
          <w:b w:val="0"/>
          <w:bCs w:val="0"/>
          <w:color w:val="000000"/>
          <w:sz w:val="28"/>
          <w:szCs w:val="28"/>
        </w:rPr>
      </w:pPr>
      <w:r>
        <w:rPr>
          <w:rFonts w:ascii="Times New Roman" w:eastAsia="Times New Roman" w:hAnsi="Times New Roman" w:cs="Times New Roman"/>
          <w:b w:val="0"/>
          <w:bCs w:val="0"/>
          <w:color w:val="000000"/>
          <w:sz w:val="28"/>
          <w:szCs w:val="28"/>
        </w:rPr>
        <w:t>Personal Non-Property Rights of Individuals: Textbook / Edited by A. O. Dutko. Lviv: Lviv State University of Internal Affairs, 2021. 444 p.</w:t>
      </w:r>
    </w:p>
    <w:p w14:paraId="05C700CD" w14:textId="77777777" w:rsidR="009A7D31" w:rsidRDefault="00000000">
      <w:pPr>
        <w:pStyle w:val="1"/>
        <w:widowControl w:val="0"/>
        <w:numPr>
          <w:ilvl w:val="0"/>
          <w:numId w:val="8"/>
        </w:numPr>
        <w:spacing w:before="0" w:after="0"/>
        <w:ind w:left="567"/>
        <w:jc w:val="both"/>
        <w:rPr>
          <w:rFonts w:ascii="Times New Roman" w:eastAsia="Times New Roman" w:hAnsi="Times New Roman" w:cs="Times New Roman"/>
          <w:b w:val="0"/>
          <w:bCs w:val="0"/>
          <w:color w:val="000000"/>
          <w:sz w:val="28"/>
          <w:szCs w:val="28"/>
        </w:rPr>
      </w:pPr>
      <w:proofErr w:type="spellStart"/>
      <w:r>
        <w:rPr>
          <w:rFonts w:ascii="Times New Roman" w:eastAsia="Times New Roman" w:hAnsi="Times New Roman" w:cs="Times New Roman"/>
          <w:b w:val="0"/>
          <w:bCs w:val="0"/>
          <w:color w:val="000000"/>
          <w:sz w:val="28"/>
          <w:szCs w:val="28"/>
        </w:rPr>
        <w:t>Pendyura</w:t>
      </w:r>
      <w:proofErr w:type="spellEnd"/>
      <w:r>
        <w:rPr>
          <w:rFonts w:ascii="Times New Roman" w:eastAsia="Times New Roman" w:hAnsi="Times New Roman" w:cs="Times New Roman"/>
          <w:b w:val="0"/>
          <w:bCs w:val="0"/>
          <w:color w:val="000000"/>
          <w:sz w:val="28"/>
          <w:szCs w:val="28"/>
        </w:rPr>
        <w:t xml:space="preserve"> M. M. Theory of State and Law. Course of interactive lectures / M. M. </w:t>
      </w:r>
      <w:proofErr w:type="spellStart"/>
      <w:r>
        <w:rPr>
          <w:rFonts w:ascii="Times New Roman" w:eastAsia="Times New Roman" w:hAnsi="Times New Roman" w:cs="Times New Roman"/>
          <w:b w:val="0"/>
          <w:bCs w:val="0"/>
          <w:color w:val="000000"/>
          <w:sz w:val="28"/>
          <w:szCs w:val="28"/>
        </w:rPr>
        <w:t>Pendyura</w:t>
      </w:r>
      <w:proofErr w:type="spellEnd"/>
      <w:r>
        <w:rPr>
          <w:rFonts w:ascii="Times New Roman" w:eastAsia="Times New Roman" w:hAnsi="Times New Roman" w:cs="Times New Roman"/>
          <w:b w:val="0"/>
          <w:bCs w:val="0"/>
          <w:color w:val="000000"/>
          <w:sz w:val="28"/>
          <w:szCs w:val="28"/>
        </w:rPr>
        <w:t>. Kyiv: 7BC, 2023. 468 p. URL:</w:t>
      </w:r>
      <w:hyperlink r:id="rId24">
        <w:r>
          <w:rPr>
            <w:rFonts w:ascii="Times New Roman" w:eastAsia="Times New Roman" w:hAnsi="Times New Roman" w:cs="Times New Roman"/>
            <w:b w:val="0"/>
            <w:bCs w:val="0"/>
            <w:sz w:val="28"/>
            <w:szCs w:val="28"/>
          </w:rPr>
          <w:t xml:space="preserve"> https://elar.naiau.kiev.ua/server/api/core/bitstreams/caf30400-38cf-49b1-9b4b-1ff0ed06499e/content</w:t>
        </w:r>
      </w:hyperlink>
      <w:r>
        <w:rPr>
          <w:rFonts w:ascii="Times New Roman" w:eastAsia="Times New Roman" w:hAnsi="Times New Roman" w:cs="Times New Roman"/>
          <w:b w:val="0"/>
          <w:bCs w:val="0"/>
          <w:color w:val="000000"/>
          <w:sz w:val="28"/>
          <w:szCs w:val="28"/>
        </w:rPr>
        <w:t>.</w:t>
      </w:r>
    </w:p>
    <w:p w14:paraId="3E765B9D" w14:textId="77777777" w:rsidR="009A7D31" w:rsidRDefault="00000000">
      <w:pPr>
        <w:widowControl w:val="0"/>
        <w:numPr>
          <w:ilvl w:val="0"/>
          <w:numId w:val="8"/>
        </w:numPr>
        <w:ind w:left="567"/>
        <w:jc w:val="both"/>
        <w:rPr>
          <w:color w:val="000000"/>
          <w:sz w:val="28"/>
          <w:szCs w:val="28"/>
        </w:rPr>
      </w:pPr>
      <w:r>
        <w:rPr>
          <w:color w:val="000000"/>
          <w:sz w:val="28"/>
          <w:szCs w:val="28"/>
        </w:rPr>
        <w:t xml:space="preserve">Pylypenko P.D. </w:t>
      </w:r>
      <w:proofErr w:type="spellStart"/>
      <w:r>
        <w:rPr>
          <w:color w:val="000000"/>
          <w:sz w:val="28"/>
          <w:szCs w:val="28"/>
        </w:rPr>
        <w:t>Labour</w:t>
      </w:r>
      <w:proofErr w:type="spellEnd"/>
      <w:r>
        <w:rPr>
          <w:color w:val="000000"/>
          <w:sz w:val="28"/>
          <w:szCs w:val="28"/>
        </w:rPr>
        <w:t xml:space="preserve"> relations and employment contracts in the draft </w:t>
      </w:r>
      <w:proofErr w:type="spellStart"/>
      <w:r>
        <w:rPr>
          <w:color w:val="000000"/>
          <w:sz w:val="28"/>
          <w:szCs w:val="28"/>
        </w:rPr>
        <w:t>Labour</w:t>
      </w:r>
      <w:proofErr w:type="spellEnd"/>
      <w:r>
        <w:rPr>
          <w:color w:val="000000"/>
          <w:sz w:val="28"/>
          <w:szCs w:val="28"/>
        </w:rPr>
        <w:t xml:space="preserve"> Code of Ukraine. Law of Ukraine. 2024. No. 5. P. 91-102.</w:t>
      </w:r>
    </w:p>
    <w:p w14:paraId="5DA57724" w14:textId="77777777" w:rsidR="009A7D31" w:rsidRDefault="00000000">
      <w:pPr>
        <w:widowControl w:val="0"/>
        <w:numPr>
          <w:ilvl w:val="0"/>
          <w:numId w:val="8"/>
        </w:numPr>
        <w:ind w:left="567"/>
        <w:jc w:val="both"/>
        <w:rPr>
          <w:color w:val="000000"/>
          <w:sz w:val="28"/>
          <w:szCs w:val="28"/>
        </w:rPr>
      </w:pPr>
      <w:r>
        <w:rPr>
          <w:color w:val="000000"/>
          <w:sz w:val="28"/>
          <w:szCs w:val="28"/>
        </w:rPr>
        <w:t xml:space="preserve">Jurisprudence: textbook / M. M. </w:t>
      </w:r>
      <w:proofErr w:type="spellStart"/>
      <w:r>
        <w:rPr>
          <w:color w:val="000000"/>
          <w:sz w:val="28"/>
          <w:szCs w:val="28"/>
        </w:rPr>
        <w:t>Pendyura</w:t>
      </w:r>
      <w:proofErr w:type="spellEnd"/>
      <w:r>
        <w:rPr>
          <w:color w:val="000000"/>
          <w:sz w:val="28"/>
          <w:szCs w:val="28"/>
        </w:rPr>
        <w:t xml:space="preserve">, O. Ya. Lapka, A. L. </w:t>
      </w:r>
      <w:proofErr w:type="spellStart"/>
      <w:r>
        <w:rPr>
          <w:color w:val="000000"/>
          <w:sz w:val="28"/>
          <w:szCs w:val="28"/>
        </w:rPr>
        <w:t>Kalinyuk</w:t>
      </w:r>
      <w:proofErr w:type="spellEnd"/>
      <w:r>
        <w:rPr>
          <w:color w:val="000000"/>
          <w:sz w:val="28"/>
          <w:szCs w:val="28"/>
        </w:rPr>
        <w:t xml:space="preserve"> et al. Kyiv: 7BC, 2022. 548 p. URL:</w:t>
      </w:r>
      <w:hyperlink r:id="rId25">
        <w:r>
          <w:rPr>
            <w:color w:val="000000"/>
            <w:sz w:val="28"/>
            <w:szCs w:val="28"/>
          </w:rPr>
          <w:t xml:space="preserve"> https://elar.naiau.kiev.ua/server/api/core/bitstreams/36fd701c-223c-483a-9e3e-43465b4277e1/content</w:t>
        </w:r>
      </w:hyperlink>
      <w:r>
        <w:rPr>
          <w:color w:val="000000"/>
          <w:sz w:val="28"/>
          <w:szCs w:val="28"/>
        </w:rPr>
        <w:t>.</w:t>
      </w:r>
    </w:p>
    <w:p w14:paraId="2FD88981" w14:textId="77777777" w:rsidR="009A7D31" w:rsidRDefault="00000000">
      <w:pPr>
        <w:widowControl w:val="0"/>
        <w:numPr>
          <w:ilvl w:val="0"/>
          <w:numId w:val="8"/>
        </w:numPr>
        <w:ind w:left="567"/>
        <w:jc w:val="both"/>
        <w:rPr>
          <w:color w:val="000000"/>
          <w:sz w:val="28"/>
          <w:szCs w:val="28"/>
        </w:rPr>
      </w:pPr>
      <w:r>
        <w:rPr>
          <w:color w:val="000000"/>
          <w:sz w:val="28"/>
          <w:szCs w:val="28"/>
        </w:rPr>
        <w:t xml:space="preserve">Private Law and Entrepreneurship. Collection of Scientific Papers. 2024 Issue 24. Part 1 / Editorial Board: </w:t>
      </w:r>
      <w:proofErr w:type="spellStart"/>
      <w:r>
        <w:rPr>
          <w:color w:val="000000"/>
          <w:sz w:val="28"/>
          <w:szCs w:val="28"/>
        </w:rPr>
        <w:t>Krupchan</w:t>
      </w:r>
      <w:proofErr w:type="spellEnd"/>
      <w:r>
        <w:rPr>
          <w:color w:val="000000"/>
          <w:sz w:val="28"/>
          <w:szCs w:val="28"/>
        </w:rPr>
        <w:t xml:space="preserve"> O. D. (chief editor) et al. Kyiv: Research </w:t>
      </w:r>
      <w:r>
        <w:rPr>
          <w:color w:val="000000"/>
          <w:sz w:val="28"/>
          <w:szCs w:val="28"/>
        </w:rPr>
        <w:lastRenderedPageBreak/>
        <w:t xml:space="preserve">Institute of Private Law and Entrepreneurship named after Academician F. G. </w:t>
      </w:r>
      <w:proofErr w:type="spellStart"/>
      <w:r>
        <w:rPr>
          <w:color w:val="000000"/>
          <w:sz w:val="28"/>
          <w:szCs w:val="28"/>
        </w:rPr>
        <w:t>Burchak</w:t>
      </w:r>
      <w:proofErr w:type="spellEnd"/>
      <w:r>
        <w:rPr>
          <w:color w:val="000000"/>
          <w:sz w:val="28"/>
          <w:szCs w:val="28"/>
        </w:rPr>
        <w:t xml:space="preserve"> of the National Academy of Legal Sciences of Ukraine, 2024. 344 p. URL: http://ppp-journal.kiev.ua/archive/2024/24/2024_24_1.pdf</w:t>
      </w:r>
    </w:p>
    <w:p w14:paraId="211FE325" w14:textId="77777777" w:rsidR="009A7D31" w:rsidRDefault="00000000">
      <w:pPr>
        <w:widowControl w:val="0"/>
        <w:numPr>
          <w:ilvl w:val="0"/>
          <w:numId w:val="8"/>
        </w:numPr>
        <w:tabs>
          <w:tab w:val="left" w:pos="1134"/>
        </w:tabs>
        <w:ind w:left="567"/>
        <w:jc w:val="both"/>
        <w:rPr>
          <w:color w:val="000000"/>
          <w:sz w:val="28"/>
          <w:szCs w:val="28"/>
        </w:rPr>
      </w:pPr>
      <w:r>
        <w:rPr>
          <w:color w:val="000000"/>
          <w:sz w:val="28"/>
          <w:szCs w:val="28"/>
          <w:highlight w:val="white"/>
        </w:rPr>
        <w:t xml:space="preserve">Termination of an employment contract in the event of an employee's unsuitability for the position held or the work performed: topical issues of legal theory and practice: monograph. / Edited by O. M. Yaroshenko, M. I. </w:t>
      </w:r>
      <w:proofErr w:type="spellStart"/>
      <w:r>
        <w:rPr>
          <w:color w:val="000000"/>
          <w:sz w:val="28"/>
          <w:szCs w:val="28"/>
          <w:highlight w:val="white"/>
        </w:rPr>
        <w:t>Inshina</w:t>
      </w:r>
      <w:proofErr w:type="spellEnd"/>
      <w:r>
        <w:rPr>
          <w:color w:val="000000"/>
          <w:sz w:val="28"/>
          <w:szCs w:val="28"/>
          <w:highlight w:val="white"/>
        </w:rPr>
        <w:t xml:space="preserve">, I. P. </w:t>
      </w:r>
      <w:proofErr w:type="spellStart"/>
      <w:r>
        <w:rPr>
          <w:color w:val="000000"/>
          <w:sz w:val="28"/>
          <w:szCs w:val="28"/>
          <w:highlight w:val="white"/>
        </w:rPr>
        <w:t>Zhigalkina</w:t>
      </w:r>
      <w:proofErr w:type="spellEnd"/>
      <w:r>
        <w:rPr>
          <w:color w:val="000000"/>
          <w:sz w:val="28"/>
          <w:szCs w:val="28"/>
          <w:highlight w:val="white"/>
        </w:rPr>
        <w:t xml:space="preserve">, K. M. </w:t>
      </w:r>
      <w:proofErr w:type="spellStart"/>
      <w:r>
        <w:rPr>
          <w:color w:val="000000"/>
          <w:sz w:val="28"/>
          <w:szCs w:val="28"/>
          <w:highlight w:val="white"/>
        </w:rPr>
        <w:t>Plesnyova</w:t>
      </w:r>
      <w:proofErr w:type="spellEnd"/>
      <w:r>
        <w:rPr>
          <w:color w:val="000000"/>
          <w:sz w:val="28"/>
          <w:szCs w:val="28"/>
          <w:highlight w:val="white"/>
        </w:rPr>
        <w:t xml:space="preserve">. Kharkiv: </w:t>
      </w:r>
      <w:proofErr w:type="spellStart"/>
      <w:r>
        <w:rPr>
          <w:color w:val="000000"/>
          <w:sz w:val="28"/>
          <w:szCs w:val="28"/>
          <w:highlight w:val="white"/>
        </w:rPr>
        <w:t>Yurait</w:t>
      </w:r>
      <w:proofErr w:type="spellEnd"/>
      <w:r>
        <w:rPr>
          <w:color w:val="000000"/>
          <w:sz w:val="28"/>
          <w:szCs w:val="28"/>
          <w:highlight w:val="white"/>
        </w:rPr>
        <w:t xml:space="preserve"> Publishing House, 2020. 196 p.</w:t>
      </w:r>
    </w:p>
    <w:p w14:paraId="5F59CEA4" w14:textId="77777777" w:rsidR="009A7D31" w:rsidRDefault="00000000">
      <w:pPr>
        <w:widowControl w:val="0"/>
        <w:numPr>
          <w:ilvl w:val="0"/>
          <w:numId w:val="8"/>
        </w:numPr>
        <w:shd w:val="clear" w:color="auto" w:fill="FAFAFA"/>
        <w:ind w:left="567"/>
        <w:jc w:val="both"/>
        <w:rPr>
          <w:color w:val="000000"/>
          <w:sz w:val="28"/>
          <w:szCs w:val="28"/>
        </w:rPr>
      </w:pPr>
      <w:proofErr w:type="spellStart"/>
      <w:r>
        <w:rPr>
          <w:color w:val="000000"/>
          <w:sz w:val="28"/>
          <w:szCs w:val="28"/>
        </w:rPr>
        <w:t>Stefanchuk</w:t>
      </w:r>
      <w:proofErr w:type="spellEnd"/>
      <w:r>
        <w:rPr>
          <w:color w:val="000000"/>
          <w:sz w:val="28"/>
          <w:szCs w:val="28"/>
        </w:rPr>
        <w:t xml:space="preserve"> M.O. Civil legal capacity of natural persons and peculiarities of its implementation: monograph. Kyiv: Artek, 2020. 479 p.</w:t>
      </w:r>
    </w:p>
    <w:p w14:paraId="13595F5E" w14:textId="77777777" w:rsidR="009A7D31" w:rsidRDefault="00000000">
      <w:pPr>
        <w:widowControl w:val="0"/>
        <w:numPr>
          <w:ilvl w:val="0"/>
          <w:numId w:val="8"/>
        </w:numPr>
        <w:ind w:left="567"/>
        <w:jc w:val="both"/>
        <w:rPr>
          <w:color w:val="000000"/>
          <w:sz w:val="28"/>
          <w:szCs w:val="28"/>
        </w:rPr>
      </w:pPr>
      <w:r>
        <w:rPr>
          <w:color w:val="000000"/>
          <w:sz w:val="28"/>
          <w:szCs w:val="28"/>
        </w:rPr>
        <w:t xml:space="preserve"> </w:t>
      </w:r>
      <w:proofErr w:type="spellStart"/>
      <w:r>
        <w:rPr>
          <w:color w:val="000000"/>
          <w:sz w:val="28"/>
          <w:szCs w:val="28"/>
        </w:rPr>
        <w:t>Sovgyria</w:t>
      </w:r>
      <w:proofErr w:type="spellEnd"/>
      <w:r>
        <w:rPr>
          <w:color w:val="000000"/>
          <w:sz w:val="28"/>
          <w:szCs w:val="28"/>
        </w:rPr>
        <w:t xml:space="preserve"> O. V., </w:t>
      </w:r>
      <w:proofErr w:type="spellStart"/>
      <w:r>
        <w:rPr>
          <w:color w:val="000000"/>
          <w:sz w:val="28"/>
          <w:szCs w:val="28"/>
        </w:rPr>
        <w:t>Shuklina</w:t>
      </w:r>
      <w:proofErr w:type="spellEnd"/>
      <w:r>
        <w:rPr>
          <w:color w:val="000000"/>
          <w:sz w:val="28"/>
          <w:szCs w:val="28"/>
        </w:rPr>
        <w:t xml:space="preserve"> N. G. Constitutional Law of Ukraine. Complete Course: Textbook. 2nd ed., stereotype. Kyiv: </w:t>
      </w:r>
      <w:proofErr w:type="spellStart"/>
      <w:r>
        <w:rPr>
          <w:color w:val="000000"/>
          <w:sz w:val="28"/>
          <w:szCs w:val="28"/>
        </w:rPr>
        <w:t>Yurinkom</w:t>
      </w:r>
      <w:proofErr w:type="spellEnd"/>
      <w:r>
        <w:rPr>
          <w:color w:val="000000"/>
          <w:sz w:val="28"/>
          <w:szCs w:val="28"/>
        </w:rPr>
        <w:t xml:space="preserve"> Inter, 2023. 556 p.</w:t>
      </w:r>
    </w:p>
    <w:p w14:paraId="66AC614D" w14:textId="77777777" w:rsidR="009A7D31" w:rsidRDefault="00000000">
      <w:pPr>
        <w:widowControl w:val="0"/>
        <w:numPr>
          <w:ilvl w:val="0"/>
          <w:numId w:val="8"/>
        </w:numPr>
        <w:ind w:left="567"/>
        <w:jc w:val="both"/>
        <w:rPr>
          <w:color w:val="000000"/>
          <w:sz w:val="28"/>
          <w:szCs w:val="28"/>
        </w:rPr>
      </w:pPr>
      <w:proofErr w:type="spellStart"/>
      <w:r>
        <w:rPr>
          <w:color w:val="000000"/>
          <w:sz w:val="28"/>
          <w:szCs w:val="28"/>
        </w:rPr>
        <w:t>Tyutyugin</w:t>
      </w:r>
      <w:proofErr w:type="spellEnd"/>
      <w:r>
        <w:rPr>
          <w:color w:val="000000"/>
          <w:sz w:val="28"/>
          <w:szCs w:val="28"/>
        </w:rPr>
        <w:t xml:space="preserve"> V. I. Criminal Law of Ukraine (General and Special Parts): manual for preparation for external independent assessment / V. I. </w:t>
      </w:r>
      <w:proofErr w:type="spellStart"/>
      <w:r>
        <w:rPr>
          <w:color w:val="000000"/>
          <w:sz w:val="28"/>
          <w:szCs w:val="28"/>
        </w:rPr>
        <w:t>Tyutyugin</w:t>
      </w:r>
      <w:proofErr w:type="spellEnd"/>
      <w:r>
        <w:rPr>
          <w:color w:val="000000"/>
          <w:sz w:val="28"/>
          <w:szCs w:val="28"/>
        </w:rPr>
        <w:t xml:space="preserve">, M. A. Rubashchenko; ed. by V. I. </w:t>
      </w:r>
      <w:proofErr w:type="spellStart"/>
      <w:r>
        <w:rPr>
          <w:color w:val="000000"/>
          <w:sz w:val="28"/>
          <w:szCs w:val="28"/>
        </w:rPr>
        <w:t>Tyutyugin</w:t>
      </w:r>
      <w:proofErr w:type="spellEnd"/>
      <w:r>
        <w:rPr>
          <w:color w:val="000000"/>
          <w:sz w:val="28"/>
          <w:szCs w:val="28"/>
        </w:rPr>
        <w:t xml:space="preserve">. 5th ed., revised and supplemented. Kharkiv: </w:t>
      </w:r>
      <w:proofErr w:type="spellStart"/>
      <w:r>
        <w:rPr>
          <w:color w:val="000000"/>
          <w:sz w:val="28"/>
          <w:szCs w:val="28"/>
        </w:rPr>
        <w:t>Pravo</w:t>
      </w:r>
      <w:proofErr w:type="spellEnd"/>
      <w:r>
        <w:rPr>
          <w:color w:val="000000"/>
          <w:sz w:val="28"/>
          <w:szCs w:val="28"/>
        </w:rPr>
        <w:t>, 2024. 366 p.</w:t>
      </w:r>
    </w:p>
    <w:p w14:paraId="7E1DC419" w14:textId="77777777" w:rsidR="009A7D31" w:rsidRDefault="00000000">
      <w:pPr>
        <w:widowControl w:val="0"/>
        <w:numPr>
          <w:ilvl w:val="0"/>
          <w:numId w:val="8"/>
        </w:numPr>
        <w:ind w:left="567"/>
        <w:jc w:val="both"/>
        <w:rPr>
          <w:color w:val="000000"/>
          <w:sz w:val="28"/>
          <w:szCs w:val="28"/>
        </w:rPr>
      </w:pPr>
      <w:r>
        <w:rPr>
          <w:color w:val="000000"/>
          <w:sz w:val="28"/>
          <w:szCs w:val="28"/>
        </w:rPr>
        <w:t xml:space="preserve">Trepak V. M. Counteracting Corruption in Ukraine: Theoretical and Applied Problems: Monograph / V. M. Trepak; Lviv National University named after I. Franko; ed. M. </w:t>
      </w:r>
      <w:proofErr w:type="spellStart"/>
      <w:r>
        <w:rPr>
          <w:color w:val="000000"/>
          <w:sz w:val="28"/>
          <w:szCs w:val="28"/>
        </w:rPr>
        <w:t>Mykhalyuk</w:t>
      </w:r>
      <w:proofErr w:type="spellEnd"/>
      <w:r>
        <w:rPr>
          <w:color w:val="000000"/>
          <w:sz w:val="28"/>
          <w:szCs w:val="28"/>
        </w:rPr>
        <w:t>. Lviv: LNU named after I. Franko, 2020. 442 p.</w:t>
      </w:r>
    </w:p>
    <w:p w14:paraId="56F90052" w14:textId="77777777" w:rsidR="009A7D31" w:rsidRDefault="00000000">
      <w:pPr>
        <w:widowControl w:val="0"/>
        <w:numPr>
          <w:ilvl w:val="0"/>
          <w:numId w:val="8"/>
        </w:numPr>
        <w:tabs>
          <w:tab w:val="left" w:pos="1134"/>
        </w:tabs>
        <w:ind w:left="567"/>
        <w:jc w:val="both"/>
        <w:rPr>
          <w:color w:val="000000"/>
          <w:sz w:val="28"/>
          <w:szCs w:val="28"/>
        </w:rPr>
      </w:pPr>
      <w:proofErr w:type="spellStart"/>
      <w:r>
        <w:rPr>
          <w:color w:val="000000"/>
          <w:sz w:val="28"/>
          <w:szCs w:val="28"/>
        </w:rPr>
        <w:t>Labour</w:t>
      </w:r>
      <w:proofErr w:type="spellEnd"/>
      <w:r>
        <w:rPr>
          <w:color w:val="000000"/>
          <w:sz w:val="28"/>
          <w:szCs w:val="28"/>
        </w:rPr>
        <w:t xml:space="preserve"> Law of Ukraine: Textbook / Edited by M. I. </w:t>
      </w:r>
      <w:proofErr w:type="spellStart"/>
      <w:r>
        <w:rPr>
          <w:color w:val="000000"/>
          <w:sz w:val="28"/>
          <w:szCs w:val="28"/>
        </w:rPr>
        <w:t>Inshyn</w:t>
      </w:r>
      <w:proofErr w:type="spellEnd"/>
      <w:r>
        <w:rPr>
          <w:color w:val="000000"/>
          <w:sz w:val="28"/>
          <w:szCs w:val="28"/>
        </w:rPr>
        <w:t>, V. L. Kostyuk, V. P. Melnyk. 2nd edition, revised and supplemented. Kyiv: Centre for Educational Literature, 2020. 600 p.</w:t>
      </w:r>
    </w:p>
    <w:p w14:paraId="298E32C4" w14:textId="77777777" w:rsidR="009A7D31" w:rsidRDefault="00000000">
      <w:pPr>
        <w:widowControl w:val="0"/>
        <w:numPr>
          <w:ilvl w:val="0"/>
          <w:numId w:val="8"/>
        </w:numPr>
        <w:tabs>
          <w:tab w:val="left" w:pos="1134"/>
        </w:tabs>
        <w:ind w:left="567"/>
        <w:jc w:val="both"/>
        <w:rPr>
          <w:color w:val="000000"/>
          <w:sz w:val="28"/>
          <w:szCs w:val="28"/>
        </w:rPr>
      </w:pPr>
      <w:proofErr w:type="spellStart"/>
      <w:r>
        <w:rPr>
          <w:color w:val="000000"/>
          <w:sz w:val="28"/>
          <w:szCs w:val="28"/>
        </w:rPr>
        <w:t>Labour</w:t>
      </w:r>
      <w:proofErr w:type="spellEnd"/>
      <w:r>
        <w:rPr>
          <w:color w:val="000000"/>
          <w:sz w:val="28"/>
          <w:szCs w:val="28"/>
        </w:rPr>
        <w:t xml:space="preserve"> Law of Ukraine. Study Guide / Edited by Yu. Ivanov, M. Ivanov. Kyiv: VPC AMU, 2020. 442 p.</w:t>
      </w:r>
    </w:p>
    <w:p w14:paraId="4F3E4F09" w14:textId="77777777" w:rsidR="009A7D31" w:rsidRDefault="00000000">
      <w:pPr>
        <w:widowControl w:val="0"/>
        <w:numPr>
          <w:ilvl w:val="0"/>
          <w:numId w:val="8"/>
        </w:numPr>
        <w:tabs>
          <w:tab w:val="left" w:pos="1134"/>
        </w:tabs>
        <w:ind w:left="567"/>
        <w:jc w:val="both"/>
        <w:rPr>
          <w:color w:val="000000"/>
          <w:sz w:val="28"/>
          <w:szCs w:val="28"/>
        </w:rPr>
      </w:pPr>
      <w:proofErr w:type="spellStart"/>
      <w:r>
        <w:rPr>
          <w:color w:val="000000"/>
          <w:sz w:val="28"/>
          <w:szCs w:val="28"/>
        </w:rPr>
        <w:t>Labour</w:t>
      </w:r>
      <w:proofErr w:type="spellEnd"/>
      <w:r>
        <w:rPr>
          <w:color w:val="000000"/>
          <w:sz w:val="28"/>
          <w:szCs w:val="28"/>
        </w:rPr>
        <w:t xml:space="preserve"> Law. Exam Preparation Guide /O.M. Yaroshenko, S.M. Prylypko. Ed. </w:t>
      </w:r>
      <w:proofErr w:type="spellStart"/>
      <w:r>
        <w:rPr>
          <w:color w:val="000000"/>
          <w:sz w:val="28"/>
          <w:szCs w:val="28"/>
        </w:rPr>
        <w:t>Pravo</w:t>
      </w:r>
      <w:proofErr w:type="spellEnd"/>
      <w:r>
        <w:rPr>
          <w:color w:val="000000"/>
          <w:sz w:val="28"/>
          <w:szCs w:val="28"/>
        </w:rPr>
        <w:t>.  2020. 192 p.</w:t>
      </w:r>
    </w:p>
    <w:p w14:paraId="246AF133" w14:textId="77777777" w:rsidR="009A7D31" w:rsidRDefault="009A7D31">
      <w:pPr>
        <w:widowControl w:val="0"/>
        <w:jc w:val="both"/>
        <w:rPr>
          <w:b/>
          <w:bCs/>
          <w:color w:val="000000"/>
          <w:sz w:val="28"/>
          <w:szCs w:val="28"/>
        </w:rPr>
      </w:pPr>
    </w:p>
    <w:p w14:paraId="35B3FEB4" w14:textId="77777777" w:rsidR="009A7D31" w:rsidRDefault="00000000">
      <w:pPr>
        <w:widowControl w:val="0"/>
        <w:jc w:val="both"/>
        <w:rPr>
          <w:color w:val="000000"/>
          <w:sz w:val="28"/>
          <w:szCs w:val="28"/>
        </w:rPr>
      </w:pPr>
      <w:r>
        <w:rPr>
          <w:b/>
          <w:bCs/>
          <w:color w:val="000000"/>
          <w:sz w:val="28"/>
          <w:szCs w:val="28"/>
        </w:rPr>
        <w:t>Information resources:</w:t>
      </w:r>
    </w:p>
    <w:p w14:paraId="553F1CAD" w14:textId="77777777" w:rsidR="009A7D31"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Official web portal of the Verkhovna Rada of Ukraine. URL:</w:t>
      </w:r>
      <w:hyperlink r:id="rId26">
        <w:r>
          <w:rPr>
            <w:color w:val="000000"/>
            <w:sz w:val="28"/>
            <w:szCs w:val="28"/>
          </w:rPr>
          <w:t xml:space="preserve"> http://rada.gov.ua/</w:t>
        </w:r>
      </w:hyperlink>
    </w:p>
    <w:p w14:paraId="713BF827" w14:textId="77777777" w:rsidR="009A7D31"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Official web portal of the President of Ukraine. URL:</w:t>
      </w:r>
      <w:hyperlink r:id="rId27">
        <w:r>
          <w:rPr>
            <w:color w:val="000000"/>
            <w:sz w:val="28"/>
            <w:szCs w:val="28"/>
          </w:rPr>
          <w:t xml:space="preserve"> http://www.president.gov.ua</w:t>
        </w:r>
      </w:hyperlink>
    </w:p>
    <w:p w14:paraId="24ABF22C" w14:textId="77777777" w:rsidR="009A7D31"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Official web portal of the Cabinet of Ministers of Ukraine. URL:</w:t>
      </w:r>
      <w:hyperlink r:id="rId28">
        <w:r>
          <w:rPr>
            <w:color w:val="000000"/>
            <w:sz w:val="28"/>
            <w:szCs w:val="28"/>
          </w:rPr>
          <w:t xml:space="preserve"> http://www.kmu.gov.ua</w:t>
        </w:r>
      </w:hyperlink>
    </w:p>
    <w:p w14:paraId="73763B27" w14:textId="77777777" w:rsidR="009A7D31"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Official web portal of the Constitutional Court of Ukraine. URL:</w:t>
      </w:r>
      <w:hyperlink r:id="rId29">
        <w:r>
          <w:rPr>
            <w:color w:val="000000"/>
            <w:sz w:val="28"/>
            <w:szCs w:val="28"/>
          </w:rPr>
          <w:t xml:space="preserve"> https://ccu.gov.ua/</w:t>
        </w:r>
      </w:hyperlink>
    </w:p>
    <w:p w14:paraId="19C837B7" w14:textId="77777777" w:rsidR="009A7D31"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Official web portal of the Ukrainian Parliament Commissioner for Human Rights. URL:</w:t>
      </w:r>
      <w:hyperlink r:id="rId30">
        <w:r>
          <w:rPr>
            <w:color w:val="000000"/>
            <w:sz w:val="28"/>
            <w:szCs w:val="28"/>
          </w:rPr>
          <w:t xml:space="preserve"> http://www.ombudsman.gov.ua/</w:t>
        </w:r>
      </w:hyperlink>
    </w:p>
    <w:p w14:paraId="310E145D" w14:textId="77777777" w:rsidR="009A7D31"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Official website of the Ministry of Justice of Ukraine. URL:</w:t>
      </w:r>
      <w:hyperlink r:id="rId31">
        <w:r>
          <w:rPr>
            <w:color w:val="000000"/>
            <w:sz w:val="28"/>
            <w:szCs w:val="28"/>
          </w:rPr>
          <w:t xml:space="preserve"> https://minjust.gov.ua/</w:t>
        </w:r>
      </w:hyperlink>
    </w:p>
    <w:p w14:paraId="0430060F" w14:textId="77777777" w:rsidR="009A7D31"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Official web portal of the Ministry of Social Policy of Ukraine. URL:</w:t>
      </w:r>
      <w:hyperlink r:id="rId32">
        <w:r>
          <w:rPr>
            <w:color w:val="000000"/>
            <w:sz w:val="28"/>
            <w:szCs w:val="28"/>
          </w:rPr>
          <w:t xml:space="preserve"> https://www.msp.gov.ua/</w:t>
        </w:r>
      </w:hyperlink>
    </w:p>
    <w:p w14:paraId="416531DC" w14:textId="77777777" w:rsidR="009A7D31" w:rsidRDefault="009A7D31">
      <w:pPr>
        <w:widowControl w:val="0"/>
        <w:jc w:val="both"/>
        <w:rPr>
          <w:color w:val="000000"/>
          <w:sz w:val="28"/>
          <w:szCs w:val="28"/>
        </w:rPr>
      </w:pPr>
    </w:p>
    <w:p w14:paraId="6236988A" w14:textId="77777777" w:rsidR="009A7D31" w:rsidRDefault="009A7D31">
      <w:pPr>
        <w:widowControl w:val="0"/>
        <w:jc w:val="both"/>
        <w:rPr>
          <w:color w:val="000000"/>
          <w:sz w:val="28"/>
          <w:szCs w:val="28"/>
        </w:rPr>
      </w:pPr>
    </w:p>
    <w:sectPr w:rsidR="009A7D31">
      <w:headerReference w:type="default" r:id="rId33"/>
      <w:headerReference w:type="first" r:id="rId34"/>
      <w:pgSz w:w="11906" w:h="16838"/>
      <w:pgMar w:top="1134" w:right="1134" w:bottom="1134" w:left="1134" w:header="709"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92BF3" w14:textId="77777777" w:rsidR="006A1205" w:rsidRDefault="006A1205">
      <w:r>
        <w:separator/>
      </w:r>
    </w:p>
  </w:endnote>
  <w:endnote w:type="continuationSeparator" w:id="0">
    <w:p w14:paraId="0640E8AE" w14:textId="77777777" w:rsidR="006A1205" w:rsidRDefault="006A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085EFF12-8A05-4B47-BC7C-4E40AEFECAA9}"/>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embedRegular r:id="rId2" w:fontKey="{9C1CB8D7-C2CA-4A66-B547-9A2C26B3E736}"/>
    <w:embedBoldItalic r:id="rId3" w:fontKey="{A8F794D6-77C5-4F0C-94FE-2B3B850A3A5F}"/>
  </w:font>
  <w:font w:name="Cambria">
    <w:panose1 w:val="02040503050406030204"/>
    <w:charset w:val="CC"/>
    <w:family w:val="roman"/>
    <w:pitch w:val="variable"/>
    <w:sig w:usb0="E00006FF" w:usb1="420024FF" w:usb2="02000000" w:usb3="00000000" w:csb0="0000019F" w:csb1="00000000"/>
    <w:embedRegular r:id="rId4" w:fontKey="{3A1F523C-6A90-43CB-87F5-19FF7F90CEDF}"/>
    <w:embedItalic r:id="rId5" w:fontKey="{C9C557FD-0F4E-4287-B93F-AC999AB904A6}"/>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6" w:fontKey="{2ADFE836-2D6B-4968-ADED-80AE97D28F8F}"/>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embedRegular r:id="rId7" w:fontKey="{1EDDFEBD-3997-427A-9BE1-2BD5AA8A988B}"/>
    <w:embedBold r:id="rId8" w:fontKey="{C016BB39-6523-45E5-B519-3FF53DDB33F3}"/>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CC"/>
    <w:family w:val="roman"/>
    <w:pitch w:val="variable"/>
    <w:sig w:usb0="00000287" w:usb1="00000000" w:usb2="00000000" w:usb3="00000000" w:csb0="0000009F" w:csb1="00000000"/>
    <w:embedItalic r:id="rId9" w:fontKey="{0D832DC4-70EB-422A-952F-57FE095DE983}"/>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BA37E" w14:textId="77777777" w:rsidR="006A1205" w:rsidRDefault="006A1205">
      <w:r>
        <w:separator/>
      </w:r>
    </w:p>
  </w:footnote>
  <w:footnote w:type="continuationSeparator" w:id="0">
    <w:p w14:paraId="054BE456" w14:textId="77777777" w:rsidR="006A1205" w:rsidRDefault="006A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11CE7" w14:textId="77777777" w:rsidR="009A7D31"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8931FF">
      <w:rPr>
        <w:noProof/>
        <w:color w:val="000000"/>
      </w:rPr>
      <w:t>2</w:t>
    </w:r>
    <w:r>
      <w:rPr>
        <w:color w:val="000000"/>
      </w:rPr>
      <w:fldChar w:fldCharType="end"/>
    </w:r>
  </w:p>
  <w:p w14:paraId="529E888F" w14:textId="77777777" w:rsidR="009A7D31" w:rsidRDefault="009A7D31">
    <w:pPr>
      <w:pBdr>
        <w:top w:val="nil"/>
        <w:left w:val="nil"/>
        <w:bottom w:val="nil"/>
        <w:right w:val="nil"/>
        <w:between w:val="nil"/>
      </w:pBdr>
      <w:tabs>
        <w:tab w:val="center" w:pos="4677"/>
        <w:tab w:val="right" w:pos="9355"/>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F33E2" w14:textId="77777777" w:rsidR="009A7D31" w:rsidRDefault="009A7D31">
    <w:pPr>
      <w:pBdr>
        <w:top w:val="nil"/>
        <w:left w:val="nil"/>
        <w:bottom w:val="nil"/>
        <w:right w:val="nil"/>
        <w:between w:val="nil"/>
      </w:pBdr>
      <w:tabs>
        <w:tab w:val="center" w:pos="4677"/>
        <w:tab w:val="right" w:pos="9355"/>
      </w:tabs>
      <w:rPr>
        <w:color w:val="000000"/>
      </w:rPr>
    </w:pPr>
  </w:p>
  <w:p w14:paraId="46E644C9" w14:textId="77777777" w:rsidR="009A7D31" w:rsidRDefault="009A7D31">
    <w:pPr>
      <w:pBdr>
        <w:top w:val="nil"/>
        <w:left w:val="nil"/>
        <w:bottom w:val="nil"/>
        <w:right w:val="nil"/>
        <w:between w:val="nil"/>
      </w:pBdr>
      <w:tabs>
        <w:tab w:val="center" w:pos="4677"/>
        <w:tab w:val="right" w:pos="9355"/>
      </w:tabs>
      <w:rPr>
        <w:color w:val="000000"/>
      </w:rPr>
    </w:pPr>
  </w:p>
  <w:p w14:paraId="0AE9AB37" w14:textId="77777777" w:rsidR="009A7D31" w:rsidRDefault="009A7D31">
    <w:pPr>
      <w:pBdr>
        <w:top w:val="nil"/>
        <w:left w:val="nil"/>
        <w:bottom w:val="nil"/>
        <w:right w:val="nil"/>
        <w:between w:val="nil"/>
      </w:pBdr>
      <w:tabs>
        <w:tab w:val="center" w:pos="4677"/>
        <w:tab w:val="right" w:pos="9355"/>
      </w:tabs>
      <w:rPr>
        <w:color w:val="000000"/>
      </w:rPr>
    </w:pPr>
    <w:bookmarkStart w:id="11" w:name="_heading=h.l6e0izd1a6te" w:colFirst="0" w:colLast="0"/>
    <w:bookmarkEnd w:id="1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23713"/>
    <w:multiLevelType w:val="multilevel"/>
    <w:tmpl w:val="38509D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3286B83"/>
    <w:multiLevelType w:val="multilevel"/>
    <w:tmpl w:val="87DEDE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D6F7307"/>
    <w:multiLevelType w:val="multilevel"/>
    <w:tmpl w:val="50A2D8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B2A1F82"/>
    <w:multiLevelType w:val="multilevel"/>
    <w:tmpl w:val="0C4409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95124B4"/>
    <w:multiLevelType w:val="multilevel"/>
    <w:tmpl w:val="B13822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084435C"/>
    <w:multiLevelType w:val="multilevel"/>
    <w:tmpl w:val="C44C49BA"/>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6" w15:restartNumberingAfterBreak="0">
    <w:nsid w:val="73F6039B"/>
    <w:multiLevelType w:val="multilevel"/>
    <w:tmpl w:val="F08E323E"/>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6FD0C26"/>
    <w:multiLevelType w:val="multilevel"/>
    <w:tmpl w:val="5F0472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21033383">
    <w:abstractNumId w:val="5"/>
  </w:num>
  <w:num w:numId="2" w16cid:durableId="163479126">
    <w:abstractNumId w:val="7"/>
  </w:num>
  <w:num w:numId="3" w16cid:durableId="1396123847">
    <w:abstractNumId w:val="6"/>
  </w:num>
  <w:num w:numId="4" w16cid:durableId="158230308">
    <w:abstractNumId w:val="0"/>
  </w:num>
  <w:num w:numId="5" w16cid:durableId="1188718060">
    <w:abstractNumId w:val="1"/>
  </w:num>
  <w:num w:numId="6" w16cid:durableId="1276408694">
    <w:abstractNumId w:val="3"/>
  </w:num>
  <w:num w:numId="7" w16cid:durableId="584609778">
    <w:abstractNumId w:val="2"/>
  </w:num>
  <w:num w:numId="8" w16cid:durableId="970200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D31"/>
    <w:rsid w:val="00060D5F"/>
    <w:rsid w:val="006A1205"/>
    <w:rsid w:val="008931FF"/>
    <w:rsid w:val="009A7D31"/>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47031"/>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tabs>
        <w:tab w:val="left" w:pos="0"/>
      </w:tabs>
      <w:spacing w:before="280" w:after="280"/>
      <w:outlineLvl w:val="0"/>
    </w:pPr>
    <w:rPr>
      <w:rFonts w:ascii="SimSun" w:eastAsia="SimSun" w:hAnsi="SimSun" w:cs="SimSun"/>
      <w:b/>
      <w:bCs/>
      <w:sz w:val="48"/>
      <w:szCs w:val="48"/>
    </w:rPr>
  </w:style>
  <w:style w:type="paragraph" w:styleId="2">
    <w:name w:val="heading 2"/>
    <w:basedOn w:val="a"/>
    <w:next w:val="a"/>
    <w:uiPriority w:val="9"/>
    <w:unhideWhenUsed/>
    <w:qFormat/>
    <w:pPr>
      <w:keepNext/>
      <w:tabs>
        <w:tab w:val="left" w:pos="0"/>
      </w:tabs>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40"/>
      <w:outlineLvl w:val="3"/>
    </w:pPr>
    <w:rPr>
      <w:rFonts w:ascii="Cambria" w:eastAsia="Cambria" w:hAnsi="Cambria" w:cs="Cambria"/>
      <w:i/>
      <w:iCs/>
      <w:color w:val="366091"/>
    </w:rPr>
  </w:style>
  <w:style w:type="paragraph" w:styleId="5">
    <w:name w:val="heading 5"/>
    <w:basedOn w:val="a"/>
    <w:next w:val="a"/>
    <w:uiPriority w:val="9"/>
    <w:semiHidden/>
    <w:unhideWhenUsed/>
    <w:qFormat/>
    <w:pPr>
      <w:tabs>
        <w:tab w:val="left" w:pos="0"/>
      </w:tabs>
      <w:spacing w:before="240" w:after="60"/>
      <w:outlineLvl w:val="4"/>
    </w:pPr>
    <w:rPr>
      <w:b/>
      <w:bCs/>
      <w:i/>
      <w:iCs/>
      <w:sz w:val="26"/>
      <w:szCs w:val="26"/>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styleId="a4">
    <w:name w:val="FollowedHyperlink"/>
    <w:uiPriority w:val="99"/>
    <w:unhideWhenUsed/>
    <w:rPr>
      <w:color w:val="954F72"/>
      <w:u w:val="single"/>
    </w:rPr>
  </w:style>
  <w:style w:type="character" w:styleId="a5">
    <w:name w:val="Emphasis"/>
    <w:qFormat/>
    <w:rPr>
      <w:rFonts w:cs="Times New Roman"/>
      <w:i/>
      <w:iCs/>
    </w:rPr>
  </w:style>
  <w:style w:type="character" w:styleId="a6">
    <w:name w:val="Hyperlink"/>
    <w:uiPriority w:val="99"/>
    <w:rPr>
      <w:rFonts w:cs="Times New Roman"/>
      <w:color w:val="0000FF"/>
      <w:u w:val="single"/>
    </w:rPr>
  </w:style>
  <w:style w:type="character" w:styleId="a7">
    <w:name w:val="page number"/>
    <w:rPr>
      <w:rFonts w:cs="Times New Roman"/>
    </w:rPr>
  </w:style>
  <w:style w:type="character" w:styleId="a8">
    <w:name w:val="Strong"/>
    <w:uiPriority w:val="22"/>
    <w:qFormat/>
    <w:rPr>
      <w:b/>
      <w:bCs/>
    </w:rPr>
  </w:style>
  <w:style w:type="paragraph" w:styleId="a9">
    <w:name w:val="caption"/>
    <w:qFormat/>
    <w:pPr>
      <w:suppressLineNumbers/>
      <w:spacing w:before="120" w:after="120"/>
    </w:pPr>
    <w:rPr>
      <w:rFonts w:cs="Arial"/>
      <w:i/>
      <w:iCs/>
      <w:sz w:val="24"/>
      <w:szCs w:val="24"/>
    </w:rPr>
  </w:style>
  <w:style w:type="paragraph" w:styleId="aa">
    <w:name w:val="header"/>
    <w:pPr>
      <w:tabs>
        <w:tab w:val="center" w:pos="4677"/>
        <w:tab w:val="right" w:pos="9355"/>
      </w:tabs>
    </w:pPr>
  </w:style>
  <w:style w:type="paragraph" w:styleId="ab">
    <w:name w:val="Body Text"/>
    <w:pPr>
      <w:spacing w:after="120"/>
    </w:pPr>
  </w:style>
  <w:style w:type="paragraph" w:styleId="ac">
    <w:name w:val="Body Text Indent"/>
    <w:pPr>
      <w:spacing w:after="120"/>
      <w:ind w:left="283"/>
    </w:pPr>
  </w:style>
  <w:style w:type="paragraph" w:styleId="ad">
    <w:name w:val="footer"/>
    <w:link w:val="ae"/>
    <w:uiPriority w:val="99"/>
    <w:unhideWhenUsed/>
    <w:pPr>
      <w:tabs>
        <w:tab w:val="center" w:pos="4677"/>
        <w:tab w:val="right" w:pos="9355"/>
      </w:tabs>
    </w:pPr>
  </w:style>
  <w:style w:type="character" w:customStyle="1" w:styleId="ae">
    <w:name w:val="Нижний колонтитул Знак"/>
    <w:basedOn w:val="a0"/>
    <w:link w:val="ad"/>
    <w:uiPriority w:val="99"/>
  </w:style>
  <w:style w:type="paragraph" w:styleId="af">
    <w:name w:val="List"/>
    <w:basedOn w:val="ab"/>
    <w:rPr>
      <w:rFonts w:cs="Arial"/>
    </w:rPr>
  </w:style>
  <w:style w:type="paragraph" w:styleId="af0">
    <w:name w:val="Normal (Web)"/>
    <w:uiPriority w:val="99"/>
    <w:unhideWhenUsed/>
    <w:pPr>
      <w:spacing w:before="100" w:beforeAutospacing="1" w:after="100" w:afterAutospacing="1"/>
    </w:pPr>
    <w:rPr>
      <w:sz w:val="24"/>
      <w:szCs w:val="24"/>
    </w:r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hAnsi="SimSun" w:cs="SimSun"/>
      <w:sz w:val="24"/>
      <w:szCs w:val="24"/>
      <w:lang w:val="en-US" w:eastAsia="zh-CN"/>
    </w:rPr>
  </w:style>
  <w:style w:type="table" w:styleId="af1">
    <w:name w:val="Table Grid"/>
    <w:basedOn w:val="a1"/>
    <w:uiPriority w:val="39"/>
    <w:rPr>
      <w:rFonts w:ascii="Aptos" w:eastAsia="Aptos" w:hAnsi="Aptos"/>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rPr>
      <w:rFonts w:ascii="Times New Roman" w:hAnsi="Times New Roman" w:cs="Times New Roman" w:hint="default"/>
      <w:b w:val="0"/>
      <w:bCs w:val="0"/>
      <w:i w:val="0"/>
      <w:iCs w:val="0"/>
      <w:sz w:val="24"/>
      <w:szCs w:val="24"/>
    </w:rPr>
  </w:style>
  <w:style w:type="character" w:customStyle="1" w:styleId="WW8Num2z1">
    <w:name w:val="WW8Num2z1"/>
    <w:rPr>
      <w:rFonts w:cs="Times New Roman"/>
    </w:rPr>
  </w:style>
  <w:style w:type="character" w:customStyle="1" w:styleId="WW8Num3z0">
    <w:name w:val="WW8Num3z0"/>
    <w:rPr>
      <w:rFonts w:cs="Times New Roman"/>
    </w:rPr>
  </w:style>
  <w:style w:type="character" w:customStyle="1" w:styleId="WW8Num1z0">
    <w:name w:val="WW8Num1z0"/>
    <w:rPr>
      <w:rFonts w:ascii="Times New Roman" w:hAnsi="Times New Roman" w:cs="Times New Roman" w:hint="default"/>
      <w:b w:val="0"/>
      <w:bCs w:val="0"/>
      <w:i w:val="0"/>
      <w:iCs w:val="0"/>
      <w:sz w:val="24"/>
      <w:szCs w:val="24"/>
    </w:rPr>
  </w:style>
  <w:style w:type="character" w:customStyle="1" w:styleId="WW8Num1z1">
    <w:name w:val="WW8Num1z1"/>
    <w:rPr>
      <w:rFonts w:cs="Times New Roman"/>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10">
    <w:name w:val="Основной шрифт абзаца1"/>
  </w:style>
  <w:style w:type="character" w:customStyle="1" w:styleId="20">
    <w:name w:val="Основной текст (2)_"/>
    <w:rPr>
      <w:rFonts w:ascii="Arial Narrow" w:hAnsi="Arial Narrow" w:cs="Arial Narrow"/>
      <w:b/>
      <w:sz w:val="15"/>
      <w:shd w:val="clear" w:color="auto" w:fill="FFFFFF"/>
    </w:rPr>
  </w:style>
  <w:style w:type="character" w:customStyle="1" w:styleId="apple-converted-space">
    <w:name w:val="apple-converted-space"/>
    <w:rPr>
      <w:rFonts w:cs="Times New Roman"/>
    </w:rPr>
  </w:style>
  <w:style w:type="character" w:customStyle="1" w:styleId="30">
    <w:name w:val="Основной текст (3) + Не полужирный"/>
    <w:rPr>
      <w:rFonts w:ascii="Times New Roman" w:hAnsi="Times New Roman" w:cs="Times New Roman"/>
      <w:b/>
      <w:color w:val="000000"/>
      <w:spacing w:val="0"/>
      <w:w w:val="100"/>
      <w:position w:val="0"/>
      <w:sz w:val="24"/>
      <w:u w:val="none"/>
      <w:vertAlign w:val="baseline"/>
      <w:lang w:val="uk-UA" w:eastAsia="uk-UA"/>
    </w:rPr>
  </w:style>
  <w:style w:type="character" w:customStyle="1" w:styleId="docdata1">
    <w:name w:val="docdata1"/>
    <w:rPr>
      <w:rFonts w:ascii="Times New Roman" w:hAnsi="Times New Roman" w:cs="Times New Roman"/>
    </w:rPr>
  </w:style>
  <w:style w:type="character" w:customStyle="1" w:styleId="xfmc2">
    <w:name w:val="xfmc2"/>
    <w:rPr>
      <w:rFonts w:cs="Times New Roman"/>
    </w:rPr>
  </w:style>
  <w:style w:type="character" w:customStyle="1" w:styleId="21">
    <w:name w:val="Основной текст (2) + Полужирный1"/>
    <w:rPr>
      <w:rFonts w:ascii="Times New Roman" w:hAnsi="Times New Roman" w:cs="Times New Roman"/>
      <w:b/>
      <w:sz w:val="28"/>
      <w:u w:val="none"/>
    </w:rPr>
  </w:style>
  <w:style w:type="character" w:customStyle="1" w:styleId="af2">
    <w:name w:val="Символ нумерації"/>
  </w:style>
  <w:style w:type="paragraph" w:customStyle="1" w:styleId="11">
    <w:name w:val="Заголовок1"/>
    <w:next w:val="ab"/>
    <w:pPr>
      <w:keepNext/>
      <w:spacing w:before="240" w:after="120"/>
    </w:pPr>
    <w:rPr>
      <w:rFonts w:ascii="Liberation Sans" w:eastAsia="Microsoft YaHei" w:hAnsi="Liberation Sans" w:cs="Arial"/>
      <w:sz w:val="28"/>
      <w:szCs w:val="28"/>
    </w:rPr>
  </w:style>
  <w:style w:type="paragraph" w:customStyle="1" w:styleId="af3">
    <w:name w:val="Покажчик"/>
    <w:pPr>
      <w:suppressLineNumbers/>
    </w:pPr>
    <w:rPr>
      <w:rFonts w:cs="Arial"/>
    </w:rPr>
  </w:style>
  <w:style w:type="paragraph" w:customStyle="1" w:styleId="Caption1">
    <w:name w:val="Caption1"/>
    <w:pPr>
      <w:suppressLineNumbers/>
      <w:spacing w:before="120" w:after="120"/>
    </w:pPr>
    <w:rPr>
      <w:rFonts w:cs="Arial"/>
      <w:i/>
      <w:iCs/>
      <w:sz w:val="24"/>
      <w:szCs w:val="24"/>
    </w:rPr>
  </w:style>
  <w:style w:type="paragraph" w:customStyle="1" w:styleId="Caption11">
    <w:name w:val="Caption11"/>
    <w:pPr>
      <w:suppressLineNumbers/>
      <w:spacing w:before="120" w:after="120"/>
    </w:pPr>
    <w:rPr>
      <w:rFonts w:cs="Arial"/>
      <w:i/>
      <w:iCs/>
      <w:sz w:val="24"/>
      <w:szCs w:val="24"/>
    </w:rPr>
  </w:style>
  <w:style w:type="paragraph" w:customStyle="1" w:styleId="Caption111">
    <w:name w:val="Caption111"/>
    <w:pPr>
      <w:suppressLineNumbers/>
      <w:spacing w:before="120" w:after="120"/>
    </w:pPr>
    <w:rPr>
      <w:rFonts w:cs="Arial"/>
      <w:i/>
      <w:iCs/>
      <w:sz w:val="24"/>
      <w:szCs w:val="24"/>
    </w:rPr>
  </w:style>
  <w:style w:type="paragraph" w:customStyle="1" w:styleId="12">
    <w:name w:val="Текст1"/>
    <w:rPr>
      <w:rFonts w:ascii="Courier New" w:hAnsi="Courier New" w:cs="Courier New"/>
    </w:rPr>
  </w:style>
  <w:style w:type="paragraph" w:customStyle="1" w:styleId="af4">
    <w:name w:val="Верхній і нижній колонтитули"/>
    <w:pPr>
      <w:suppressLineNumbers/>
      <w:tabs>
        <w:tab w:val="center" w:pos="4819"/>
        <w:tab w:val="right" w:pos="9638"/>
      </w:tabs>
    </w:pPr>
  </w:style>
  <w:style w:type="paragraph" w:customStyle="1" w:styleId="Style5">
    <w:name w:val="Style5"/>
    <w:pPr>
      <w:widowControl w:val="0"/>
      <w:autoSpaceDE w:val="0"/>
    </w:pPr>
    <w:rPr>
      <w:sz w:val="24"/>
      <w:szCs w:val="24"/>
    </w:rPr>
  </w:style>
  <w:style w:type="paragraph" w:customStyle="1" w:styleId="22">
    <w:name w:val="Основной текст (2)"/>
    <w:pPr>
      <w:shd w:val="clear" w:color="auto" w:fill="FFFFFF"/>
      <w:spacing w:line="240" w:lineRule="atLeast"/>
    </w:pPr>
    <w:rPr>
      <w:rFonts w:ascii="Arial Narrow" w:hAnsi="Arial Narrow" w:cs="Arial Narrow"/>
      <w:b/>
      <w:sz w:val="15"/>
      <w:shd w:val="clear" w:color="auto" w:fill="FFFFFF"/>
      <w:lang w:val="uk-UA" w:eastAsia="uk-UA"/>
    </w:rPr>
  </w:style>
  <w:style w:type="paragraph" w:customStyle="1" w:styleId="ListParagraph1">
    <w:name w:val="List Paragraph1"/>
    <w:pPr>
      <w:spacing w:after="200" w:line="276" w:lineRule="auto"/>
      <w:ind w:left="720"/>
      <w:contextualSpacing/>
    </w:pPr>
    <w:rPr>
      <w:rFonts w:ascii="Calibri" w:hAnsi="Calibri" w:cs="Calibri"/>
      <w:sz w:val="22"/>
      <w:szCs w:val="22"/>
      <w:lang w:eastAsia="en-US"/>
    </w:rPr>
  </w:style>
  <w:style w:type="paragraph" w:customStyle="1" w:styleId="2034">
    <w:name w:val="2034"/>
    <w:pPr>
      <w:spacing w:before="100" w:after="100"/>
    </w:pPr>
    <w:rPr>
      <w:sz w:val="24"/>
      <w:szCs w:val="24"/>
    </w:rPr>
  </w:style>
  <w:style w:type="paragraph" w:customStyle="1" w:styleId="2057">
    <w:name w:val="2057"/>
    <w:pPr>
      <w:spacing w:before="100" w:after="100"/>
    </w:pPr>
    <w:rPr>
      <w:sz w:val="24"/>
      <w:szCs w:val="24"/>
    </w:rPr>
  </w:style>
  <w:style w:type="paragraph" w:customStyle="1" w:styleId="TableParagraph">
    <w:name w:val="Table Paragraph"/>
    <w:pPr>
      <w:widowControl w:val="0"/>
      <w:autoSpaceDE w:val="0"/>
    </w:pPr>
    <w:rPr>
      <w:sz w:val="22"/>
      <w:szCs w:val="22"/>
      <w:lang w:val="en-US" w:eastAsia="en-US"/>
    </w:rPr>
  </w:style>
  <w:style w:type="paragraph" w:customStyle="1" w:styleId="af5">
    <w:name w:val="Вміст таблиці"/>
    <w:pPr>
      <w:widowControl w:val="0"/>
      <w:suppressLineNumbers/>
    </w:pPr>
  </w:style>
  <w:style w:type="paragraph" w:customStyle="1" w:styleId="af6">
    <w:name w:val="Заголовок таблиці"/>
    <w:basedOn w:val="af5"/>
    <w:pPr>
      <w:jc w:val="center"/>
    </w:pPr>
    <w:rPr>
      <w:b/>
      <w:bCs/>
    </w:rPr>
  </w:style>
  <w:style w:type="paragraph" w:customStyle="1" w:styleId="af7">
    <w:name w:val="Вміст рамки"/>
  </w:style>
  <w:style w:type="paragraph" w:customStyle="1" w:styleId="FR2">
    <w:name w:val="FR2"/>
    <w:pPr>
      <w:widowControl w:val="0"/>
      <w:autoSpaceDE w:val="0"/>
      <w:autoSpaceDN w:val="0"/>
      <w:adjustRightInd w:val="0"/>
      <w:spacing w:before="220"/>
      <w:ind w:left="40" w:hanging="20"/>
    </w:pPr>
    <w:rPr>
      <w:rFonts w:ascii="Arial" w:hAnsi="Arial" w:cs="Arial"/>
      <w:sz w:val="18"/>
      <w:szCs w:val="18"/>
      <w:lang w:val="uk-UA" w:eastAsia="uk-UA"/>
    </w:rPr>
  </w:style>
  <w:style w:type="character" w:customStyle="1" w:styleId="whitespace-nowrap">
    <w:name w:val="whitespace-nowrap!"/>
    <w:basedOn w:val="a0"/>
  </w:style>
  <w:style w:type="paragraph" w:styleId="af8">
    <w:name w:val="List Paragraph"/>
    <w:uiPriority w:val="34"/>
    <w:qFormat/>
    <w:pPr>
      <w:spacing w:after="200" w:line="276" w:lineRule="auto"/>
      <w:ind w:left="720"/>
      <w:contextualSpacing/>
    </w:pPr>
    <w:rPr>
      <w:rFonts w:ascii="Calibri" w:eastAsia="Calibri" w:hAnsi="Calibri"/>
      <w:sz w:val="22"/>
      <w:szCs w:val="22"/>
      <w:lang w:eastAsia="en-US"/>
    </w:rPr>
  </w:style>
  <w:style w:type="paragraph" w:customStyle="1" w:styleId="Default">
    <w:name w:val="Default"/>
    <w:pPr>
      <w:autoSpaceDE w:val="0"/>
      <w:autoSpaceDN w:val="0"/>
      <w:adjustRightInd w:val="0"/>
    </w:pPr>
    <w:rPr>
      <w:color w:val="000000"/>
      <w:sz w:val="24"/>
      <w:szCs w:val="24"/>
      <w:lang w:val="ru-RU" w:eastAsia="ru-RU"/>
    </w:rPr>
  </w:style>
  <w:style w:type="character" w:customStyle="1" w:styleId="13">
    <w:name w:val="Неразрешенное упоминание1"/>
    <w:uiPriority w:val="99"/>
    <w:unhideWhenUsed/>
    <w:rPr>
      <w:color w:val="605E5C"/>
      <w:shd w:val="clear" w:color="auto" w:fill="E1DFDD"/>
    </w:rPr>
  </w:style>
  <w:style w:type="character" w:customStyle="1" w:styleId="40">
    <w:name w:val="Заголовок 4 Знак"/>
    <w:basedOn w:val="a0"/>
    <w:uiPriority w:val="9"/>
    <w:qFormat/>
    <w:rsid w:val="00C16216"/>
    <w:rPr>
      <w:rFonts w:asciiTheme="majorHAnsi" w:eastAsiaTheme="majorEastAsia" w:hAnsiTheme="majorHAnsi" w:cstheme="majorBidi"/>
      <w:i/>
      <w:iCs/>
      <w:color w:val="365F91" w:themeColor="accent1" w:themeShade="BF"/>
      <w:lang w:val="ru-RU" w:eastAsia="ru-RU"/>
    </w:rPr>
  </w:style>
  <w:style w:type="paragraph" w:styleId="af9">
    <w:name w:val="No Spacing"/>
    <w:uiPriority w:val="1"/>
    <w:qFormat/>
    <w:rsid w:val="00C16216"/>
    <w:rPr>
      <w:rFonts w:ascii="Aptos" w:eastAsia="Aptos" w:hAnsi="Aptos"/>
      <w:kern w:val="2"/>
      <w:sz w:val="24"/>
      <w:szCs w:val="24"/>
    </w:rPr>
  </w:style>
  <w:style w:type="paragraph" w:styleId="afa">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15" w:type="dxa"/>
        <w:left w:w="15" w:type="dxa"/>
        <w:bottom w:w="15" w:type="dxa"/>
        <w:right w:w="15" w:type="dxa"/>
      </w:tblCellMar>
    </w:tblPr>
  </w:style>
  <w:style w:type="table" w:customStyle="1" w:styleId="afe">
    <w:basedOn w:val="TableNormal"/>
    <w:tblPr>
      <w:tblStyleRowBandSize w:val="1"/>
      <w:tblStyleColBandSize w:val="1"/>
      <w:tblCellMar>
        <w:top w:w="0" w:type="dxa"/>
        <w:left w:w="115" w:type="dxa"/>
        <w:bottom w:w="0" w:type="dxa"/>
        <w:right w:w="115" w:type="dxa"/>
      </w:tblCellMar>
    </w:tbl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55" w:type="dxa"/>
        <w:left w:w="55" w:type="dxa"/>
        <w:bottom w:w="55" w:type="dxa"/>
        <w:right w:w="55" w:type="dxa"/>
      </w:tblCellMar>
    </w:tblPr>
  </w:style>
  <w:style w:type="table" w:customStyle="1" w:styleId="aff1">
    <w:basedOn w:val="TableNormal"/>
    <w:tblPr>
      <w:tblStyleRowBandSize w:val="1"/>
      <w:tblStyleColBandSize w:val="1"/>
      <w:tblCellMar>
        <w:top w:w="0" w:type="dxa"/>
        <w:left w:w="115" w:type="dxa"/>
        <w:bottom w:w="0" w:type="dxa"/>
        <w:right w:w="115" w:type="dxa"/>
      </w:tblCellMar>
    </w:tblPr>
  </w:style>
  <w:style w:type="table" w:customStyle="1" w:styleId="aff2">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zakon.rada.gov.ua/laws/show/80731-10" TargetMode="External"/><Relationship Id="rId18" Type="http://schemas.openxmlformats.org/officeDocument/2006/relationships/hyperlink" Target="https://zakon.rada.gov.ua/laws/show/2235-14" TargetMode="External"/><Relationship Id="rId26" Type="http://schemas.openxmlformats.org/officeDocument/2006/relationships/hyperlink" Target="http://rada.gov.ua/" TargetMode="External"/><Relationship Id="rId3" Type="http://schemas.openxmlformats.org/officeDocument/2006/relationships/styles" Target="styles.xml"/><Relationship Id="rId21" Type="http://schemas.openxmlformats.org/officeDocument/2006/relationships/hyperlink" Target="http://zakon2.rada.gov.ua/laws/show/280/97-%D0%B2%D1%80"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zakon.rada.gov.ua/laws/show/322-08" TargetMode="External"/><Relationship Id="rId17" Type="http://schemas.openxmlformats.org/officeDocument/2006/relationships/hyperlink" Target="https://zakon.rada.gov.ua/laws/show/435-15" TargetMode="External"/><Relationship Id="rId25" Type="http://schemas.openxmlformats.org/officeDocument/2006/relationships/hyperlink" Target="https://elar.naiau.kiev.ua/server/api/core/bitstreams/36fd701c-223c-483a-9e3e-43465b4277e1/content"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zakon.rada.gov.ua/laws/show/2341-14" TargetMode="External"/><Relationship Id="rId20" Type="http://schemas.openxmlformats.org/officeDocument/2006/relationships/hyperlink" Target="http://zakon0.rada.gov.ua/laws/show/794-18" TargetMode="External"/><Relationship Id="rId29" Type="http://schemas.openxmlformats.org/officeDocument/2006/relationships/hyperlink" Target="https://ccu.gov.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995_015" TargetMode="External"/><Relationship Id="rId24" Type="http://schemas.openxmlformats.org/officeDocument/2006/relationships/hyperlink" Target="https://elar.naiau.kiev.ua/server/api/core/bitstreams/caf30400-38cf-49b1-9b4b-1ff0ed06499e/content" TargetMode="External"/><Relationship Id="rId32" Type="http://schemas.openxmlformats.org/officeDocument/2006/relationships/hyperlink" Target="https://www.msp.gov.ua/" TargetMode="External"/><Relationship Id="rId5" Type="http://schemas.openxmlformats.org/officeDocument/2006/relationships/webSettings" Target="webSettings.xml"/><Relationship Id="rId15" Type="http://schemas.openxmlformats.org/officeDocument/2006/relationships/hyperlink" Target="http://zakon.rada.gov.ua/laws/show/995_c16" TargetMode="External"/><Relationship Id="rId23" Type="http://schemas.openxmlformats.org/officeDocument/2006/relationships/hyperlink" Target="https://visnyk-juris-uzhnu.com/wp-content/uploads/2024/02/81_part-1-1.pdf" TargetMode="External"/><Relationship Id="rId28" Type="http://schemas.openxmlformats.org/officeDocument/2006/relationships/hyperlink" Target="http://www.kmu.gov.ua/" TargetMode="External"/><Relationship Id="rId36" Type="http://schemas.openxmlformats.org/officeDocument/2006/relationships/theme" Target="theme/theme1.xml"/><Relationship Id="rId10" Type="http://schemas.openxmlformats.org/officeDocument/2006/relationships/hyperlink" Target="https://chern.maup.com.ua/wp-content/uploads/2025/01/2024_patlachuk-o.v.-portfolio-maup.pdf" TargetMode="External"/><Relationship Id="rId19" Type="http://schemas.openxmlformats.org/officeDocument/2006/relationships/hyperlink" Target="http://zakon0.rada.gov.ua/laws/show/3166-17" TargetMode="External"/><Relationship Id="rId31" Type="http://schemas.openxmlformats.org/officeDocument/2006/relationships/hyperlink" Target="https://minjust.gov.ua/" TargetMode="External"/><Relationship Id="rId4" Type="http://schemas.openxmlformats.org/officeDocument/2006/relationships/settings" Target="settings.xml"/><Relationship Id="rId9" Type="http://schemas.openxmlformats.org/officeDocument/2006/relationships/hyperlink" Target="https://scholar.google.com.ua/citations?user=AsZHdzwAAAJ&amp;hl=uk&amp;oi=sra" TargetMode="External"/><Relationship Id="rId14" Type="http://schemas.openxmlformats.org/officeDocument/2006/relationships/hyperlink" Target="https://zakon.rada.gov.ua/laws/show/254%D0%BA/96-%D0%B2%D1%80" TargetMode="External"/><Relationship Id="rId22" Type="http://schemas.openxmlformats.org/officeDocument/2006/relationships/hyperlink" Target="https://moreknig.org/reader/32221/" TargetMode="External"/><Relationship Id="rId27" Type="http://schemas.openxmlformats.org/officeDocument/2006/relationships/hyperlink" Target="http://www.president.gov.ua/" TargetMode="External"/><Relationship Id="rId30" Type="http://schemas.openxmlformats.org/officeDocument/2006/relationships/hyperlink" Target="http://www.ombudsman.gov.ua/" TargetMode="External"/><Relationship Id="rId35" Type="http://schemas.openxmlformats.org/officeDocument/2006/relationships/fontTable" Target="fontTable.xm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g/Cd9evjrOSjSzLUdxL9Xh5EoA==">CgMxLjAyDmgudWhiNnNiM3M1aXdmMg5oLnc3eDJlaWNxMXU2bDIOaC5vYXpvdXM2MDR0djIyDmgubHU3d2dpdzZva2JtMg5oLjd5OHcweDYyMGxjNDIOaC55MHo1dWh6Mm9nNWwyDmguazFjbGI3d3Myam1iMg5oLmplMnE2OHF4MGFtNTIOaWQuZHAzZWFvbzl4Z3EyDmguN3lqZDh3OGllMHMxMg5oLnRtOW5zdHl6NGNmbDIOaC5sNmUwaXpkMWE2dGU4AHIhMU9Vck5sbUFzeGVuT0JsdWJRenM1Q29mWXNrczd3WFJ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4496</Words>
  <Characters>25629</Characters>
  <Application>Microsoft Office Word</Application>
  <DocSecurity>0</DocSecurity>
  <Lines>213</Lines>
  <Paragraphs>60</Paragraphs>
  <ScaleCrop>false</ScaleCrop>
  <Company/>
  <LinksUpToDate>false</LinksUpToDate>
  <CharactersWithSpaces>30065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Kateryna Polozhentseva</cp:lastModifiedBy>
  <cp:revision>2</cp:revision>
  <dcterms:created xsi:type="dcterms:W3CDTF">2026-02-17T18:08:00Z</dcterms:created>
  <dcterms:modified xsi:type="dcterms:W3CDTF">2026-02-17T18:08:00Z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