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DA682C" w14:textId="77777777" w:rsidR="00BE68FC" w:rsidRDefault="00000000">
      <w:pPr>
        <w:widowControl w:val="0"/>
        <w:numPr>
          <w:ilvl w:val="0"/>
          <w:numId w:val="3"/>
        </w:numPr>
        <w:jc w:val="center"/>
        <w:rPr>
          <w:sz w:val="28"/>
          <w:szCs w:val="28"/>
        </w:rPr>
      </w:pPr>
      <w:r>
        <w:rPr>
          <w:b/>
          <w:bCs/>
          <w:sz w:val="28"/>
          <w:szCs w:val="28"/>
        </w:rPr>
        <w:t xml:space="preserve">PJSC “Higher Educational Institution </w:t>
      </w:r>
    </w:p>
    <w:p w14:paraId="0CDB2BD1" w14:textId="77777777" w:rsidR="00BE68FC" w:rsidRDefault="00000000">
      <w:pPr>
        <w:widowControl w:val="0"/>
        <w:numPr>
          <w:ilvl w:val="0"/>
          <w:numId w:val="3"/>
        </w:numPr>
        <w:jc w:val="center"/>
        <w:rPr>
          <w:sz w:val="28"/>
          <w:szCs w:val="28"/>
        </w:rPr>
      </w:pPr>
      <w:r>
        <w:rPr>
          <w:b/>
          <w:bCs/>
          <w:sz w:val="28"/>
          <w:szCs w:val="28"/>
        </w:rPr>
        <w:t>“INTERREGIONAL ACADEMY OF PERSONNEL MANAGEMENT”</w:t>
      </w:r>
    </w:p>
    <w:p w14:paraId="4F2C9D82" w14:textId="77777777" w:rsidR="00BE68FC" w:rsidRDefault="00BE68FC">
      <w:pPr>
        <w:widowControl w:val="0"/>
        <w:numPr>
          <w:ilvl w:val="0"/>
          <w:numId w:val="3"/>
        </w:numPr>
        <w:rPr>
          <w:sz w:val="28"/>
          <w:szCs w:val="28"/>
        </w:rPr>
      </w:pPr>
    </w:p>
    <w:p w14:paraId="7DA360FC" w14:textId="77777777" w:rsidR="00BE68FC" w:rsidRDefault="00BE68FC">
      <w:pPr>
        <w:widowControl w:val="0"/>
        <w:rPr>
          <w:sz w:val="28"/>
          <w:szCs w:val="28"/>
        </w:rPr>
      </w:pPr>
    </w:p>
    <w:p w14:paraId="7FCC9ECD" w14:textId="77777777" w:rsidR="00BE68FC" w:rsidRDefault="00000000">
      <w:pPr>
        <w:widowControl w:val="0"/>
        <w:jc w:val="center"/>
        <w:rPr>
          <w:sz w:val="28"/>
          <w:szCs w:val="28"/>
        </w:rPr>
      </w:pPr>
      <w:r>
        <w:rPr>
          <w:noProof/>
          <w:sz w:val="28"/>
          <w:szCs w:val="28"/>
        </w:rPr>
        <w:drawing>
          <wp:inline distT="0" distB="0" distL="0" distR="0" wp14:anchorId="0F73B6AF" wp14:editId="65341A1C">
            <wp:extent cx="688975" cy="815975"/>
            <wp:effectExtent l="0" t="0" r="0" b="0"/>
            <wp:docPr id="3" name="image1.png" descr="A black and white logo&#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png" descr="A black and white logo&#10;&#10;AI-generated content may be incorrect."/>
                    <pic:cNvPicPr preferRelativeResize="0"/>
                  </pic:nvPicPr>
                  <pic:blipFill>
                    <a:blip r:embed="rId6"/>
                    <a:srcRect/>
                    <a:stretch>
                      <a:fillRect/>
                    </a:stretch>
                  </pic:blipFill>
                  <pic:spPr>
                    <a:xfrm>
                      <a:off x="0" y="0"/>
                      <a:ext cx="688975" cy="815975"/>
                    </a:xfrm>
                    <a:prstGeom prst="rect">
                      <a:avLst/>
                    </a:prstGeom>
                    <a:ln/>
                  </pic:spPr>
                </pic:pic>
              </a:graphicData>
            </a:graphic>
          </wp:inline>
        </w:drawing>
      </w:r>
    </w:p>
    <w:p w14:paraId="67F51708" w14:textId="77777777" w:rsidR="00BE68FC" w:rsidRDefault="00BE68FC">
      <w:pPr>
        <w:widowControl w:val="0"/>
        <w:rPr>
          <w:sz w:val="28"/>
          <w:szCs w:val="28"/>
        </w:rPr>
      </w:pPr>
    </w:p>
    <w:p w14:paraId="408171C9" w14:textId="77777777" w:rsidR="00BE68FC" w:rsidRDefault="00BE68FC">
      <w:pPr>
        <w:widowControl w:val="0"/>
        <w:rPr>
          <w:sz w:val="28"/>
          <w:szCs w:val="28"/>
        </w:rPr>
      </w:pPr>
    </w:p>
    <w:p w14:paraId="40F70ABB" w14:textId="77777777" w:rsidR="00BE68FC" w:rsidRDefault="00BE68FC">
      <w:pPr>
        <w:widowControl w:val="0"/>
        <w:rPr>
          <w:sz w:val="28"/>
          <w:szCs w:val="28"/>
        </w:rPr>
      </w:pPr>
    </w:p>
    <w:p w14:paraId="60637230" w14:textId="77777777" w:rsidR="00BE68FC" w:rsidRDefault="00BE68FC">
      <w:pPr>
        <w:widowControl w:val="0"/>
        <w:rPr>
          <w:sz w:val="28"/>
          <w:szCs w:val="28"/>
        </w:rPr>
      </w:pPr>
    </w:p>
    <w:p w14:paraId="62207580" w14:textId="77777777" w:rsidR="00BE68FC" w:rsidRDefault="00000000">
      <w:pPr>
        <w:pStyle w:val="2"/>
        <w:keepNext w:val="0"/>
        <w:widowControl w:val="0"/>
        <w:numPr>
          <w:ilvl w:val="0"/>
          <w:numId w:val="3"/>
        </w:numPr>
        <w:spacing w:before="0" w:after="0"/>
        <w:jc w:val="center"/>
        <w:rPr>
          <w:rFonts w:ascii="Times New Roman" w:eastAsia="Times New Roman" w:hAnsi="Times New Roman" w:cs="Times New Roman"/>
          <w:i w:val="0"/>
          <w:iCs w:val="0"/>
        </w:rPr>
      </w:pPr>
      <w:r>
        <w:rPr>
          <w:rFonts w:ascii="Times New Roman" w:eastAsia="Times New Roman" w:hAnsi="Times New Roman" w:cs="Times New Roman"/>
        </w:rPr>
        <w:br/>
      </w:r>
      <w:r>
        <w:rPr>
          <w:rFonts w:ascii="Times New Roman" w:eastAsia="Times New Roman" w:hAnsi="Times New Roman" w:cs="Times New Roman"/>
        </w:rPr>
        <w:br/>
      </w:r>
      <w:r>
        <w:rPr>
          <w:rFonts w:ascii="Times New Roman" w:eastAsia="Times New Roman" w:hAnsi="Times New Roman" w:cs="Times New Roman"/>
          <w:i w:val="0"/>
          <w:iCs w:val="0"/>
        </w:rPr>
        <w:t>SYLLABUS</w:t>
      </w:r>
    </w:p>
    <w:p w14:paraId="12489614" w14:textId="77777777" w:rsidR="00BE68FC" w:rsidRDefault="00000000">
      <w:pPr>
        <w:widowControl w:val="0"/>
        <w:jc w:val="center"/>
        <w:rPr>
          <w:b/>
          <w:bCs/>
          <w:sz w:val="28"/>
          <w:szCs w:val="28"/>
        </w:rPr>
      </w:pPr>
      <w:r>
        <w:rPr>
          <w:i/>
          <w:iCs/>
          <w:sz w:val="28"/>
          <w:szCs w:val="28"/>
        </w:rPr>
        <w:t>of the academic discipline</w:t>
      </w:r>
    </w:p>
    <w:p w14:paraId="05B24A4C" w14:textId="77777777" w:rsidR="00BE68FC" w:rsidRDefault="00BE68FC">
      <w:pPr>
        <w:pStyle w:val="2"/>
        <w:keepNext w:val="0"/>
        <w:widowControl w:val="0"/>
        <w:numPr>
          <w:ilvl w:val="0"/>
          <w:numId w:val="3"/>
        </w:numPr>
        <w:spacing w:before="0" w:after="0"/>
        <w:jc w:val="center"/>
        <w:rPr>
          <w:rFonts w:ascii="Times New Roman" w:eastAsia="Times New Roman" w:hAnsi="Times New Roman" w:cs="Times New Roman"/>
          <w:i w:val="0"/>
          <w:iCs w:val="0"/>
        </w:rPr>
      </w:pPr>
    </w:p>
    <w:p w14:paraId="23D8EE99" w14:textId="77777777" w:rsidR="00BE68FC" w:rsidRDefault="00000000">
      <w:pPr>
        <w:pStyle w:val="2"/>
        <w:keepNext w:val="0"/>
        <w:widowControl w:val="0"/>
        <w:numPr>
          <w:ilvl w:val="0"/>
          <w:numId w:val="3"/>
        </w:numPr>
        <w:spacing w:before="0" w:after="0"/>
        <w:jc w:val="center"/>
        <w:rPr>
          <w:rFonts w:ascii="Times New Roman" w:eastAsia="Times New Roman" w:hAnsi="Times New Roman" w:cs="Times New Roman"/>
          <w:i w:val="0"/>
          <w:iCs w:val="0"/>
        </w:rPr>
      </w:pPr>
      <w:r>
        <w:rPr>
          <w:rFonts w:ascii="Times New Roman" w:eastAsia="Times New Roman" w:hAnsi="Times New Roman" w:cs="Times New Roman"/>
          <w:i w:val="0"/>
          <w:iCs w:val="0"/>
        </w:rPr>
        <w:t>MICROECONOMICS</w:t>
      </w:r>
    </w:p>
    <w:p w14:paraId="544624C5" w14:textId="77777777" w:rsidR="00BE68FC" w:rsidRDefault="00BE68FC">
      <w:pPr>
        <w:widowControl w:val="0"/>
        <w:rPr>
          <w:sz w:val="28"/>
          <w:szCs w:val="28"/>
        </w:rPr>
      </w:pPr>
    </w:p>
    <w:p w14:paraId="21FD7475" w14:textId="77777777" w:rsidR="00BE68FC" w:rsidRDefault="00BE68FC">
      <w:pPr>
        <w:widowControl w:val="0"/>
        <w:rPr>
          <w:sz w:val="28"/>
          <w:szCs w:val="28"/>
        </w:rPr>
      </w:pPr>
    </w:p>
    <w:p w14:paraId="13696CA5" w14:textId="77777777" w:rsidR="00BE68FC" w:rsidRDefault="00BE68FC">
      <w:pPr>
        <w:widowControl w:val="0"/>
        <w:rPr>
          <w:sz w:val="28"/>
          <w:szCs w:val="28"/>
        </w:rPr>
      </w:pPr>
    </w:p>
    <w:tbl>
      <w:tblPr>
        <w:tblStyle w:val="af8"/>
        <w:tblW w:w="9628" w:type="dxa"/>
        <w:tblInd w:w="-108" w:type="dxa"/>
        <w:tblLayout w:type="fixed"/>
        <w:tblLook w:val="0000" w:firstRow="0" w:lastRow="0" w:firstColumn="0" w:lastColumn="0" w:noHBand="0" w:noVBand="0"/>
      </w:tblPr>
      <w:tblGrid>
        <w:gridCol w:w="3936"/>
        <w:gridCol w:w="5692"/>
      </w:tblGrid>
      <w:tr w:rsidR="00BE68FC" w14:paraId="4407D4FA" w14:textId="77777777">
        <w:tc>
          <w:tcPr>
            <w:tcW w:w="3936" w:type="dxa"/>
          </w:tcPr>
          <w:p w14:paraId="4E79BC00" w14:textId="77777777" w:rsidR="00BE68FC" w:rsidRDefault="00000000">
            <w:pPr>
              <w:pBdr>
                <w:top w:val="nil"/>
                <w:left w:val="nil"/>
                <w:bottom w:val="nil"/>
                <w:right w:val="nil"/>
                <w:between w:val="nil"/>
              </w:pBdr>
              <w:rPr>
                <w:b/>
                <w:bCs/>
                <w:color w:val="000000"/>
                <w:sz w:val="28"/>
                <w:szCs w:val="28"/>
              </w:rPr>
            </w:pPr>
            <w:r>
              <w:rPr>
                <w:b/>
                <w:bCs/>
                <w:color w:val="000000"/>
                <w:sz w:val="28"/>
                <w:szCs w:val="28"/>
              </w:rPr>
              <w:t>Level of higher education:</w:t>
            </w:r>
          </w:p>
          <w:p w14:paraId="2F2E1F79" w14:textId="77777777" w:rsidR="00BE68FC" w:rsidRDefault="00BE68FC">
            <w:pPr>
              <w:pBdr>
                <w:top w:val="nil"/>
                <w:left w:val="nil"/>
                <w:bottom w:val="nil"/>
                <w:right w:val="nil"/>
                <w:between w:val="nil"/>
              </w:pBdr>
              <w:rPr>
                <w:b/>
                <w:bCs/>
                <w:color w:val="000000"/>
                <w:sz w:val="28"/>
                <w:szCs w:val="28"/>
              </w:rPr>
            </w:pPr>
          </w:p>
        </w:tc>
        <w:tc>
          <w:tcPr>
            <w:tcW w:w="5692" w:type="dxa"/>
          </w:tcPr>
          <w:p w14:paraId="177A25C6" w14:textId="77777777" w:rsidR="00BE68FC" w:rsidRDefault="00000000">
            <w:pPr>
              <w:pBdr>
                <w:top w:val="nil"/>
                <w:left w:val="nil"/>
                <w:bottom w:val="nil"/>
                <w:right w:val="nil"/>
                <w:between w:val="nil"/>
              </w:pBdr>
              <w:rPr>
                <w:color w:val="000000"/>
                <w:sz w:val="28"/>
                <w:szCs w:val="28"/>
              </w:rPr>
            </w:pPr>
            <w:r>
              <w:rPr>
                <w:color w:val="000000"/>
                <w:sz w:val="28"/>
                <w:szCs w:val="28"/>
              </w:rPr>
              <w:t>first (bachelor's) level</w:t>
            </w:r>
          </w:p>
        </w:tc>
      </w:tr>
      <w:tr w:rsidR="00BE68FC" w14:paraId="64E85CDA" w14:textId="77777777">
        <w:tc>
          <w:tcPr>
            <w:tcW w:w="3936" w:type="dxa"/>
          </w:tcPr>
          <w:p w14:paraId="7B824F90" w14:textId="77777777" w:rsidR="00BE68FC" w:rsidRDefault="00000000">
            <w:pPr>
              <w:pBdr>
                <w:top w:val="nil"/>
                <w:left w:val="nil"/>
                <w:bottom w:val="nil"/>
                <w:right w:val="nil"/>
                <w:between w:val="nil"/>
              </w:pBdr>
              <w:rPr>
                <w:b/>
                <w:bCs/>
                <w:color w:val="000000"/>
                <w:sz w:val="28"/>
                <w:szCs w:val="28"/>
              </w:rPr>
            </w:pPr>
            <w:r>
              <w:rPr>
                <w:b/>
                <w:bCs/>
                <w:color w:val="000000"/>
                <w:sz w:val="28"/>
                <w:szCs w:val="28"/>
              </w:rPr>
              <w:t xml:space="preserve">Field of knowledge: </w:t>
            </w:r>
          </w:p>
        </w:tc>
        <w:tc>
          <w:tcPr>
            <w:tcW w:w="5692" w:type="dxa"/>
          </w:tcPr>
          <w:p w14:paraId="513331DC" w14:textId="77777777" w:rsidR="00BE68FC" w:rsidRDefault="00000000">
            <w:pPr>
              <w:pBdr>
                <w:top w:val="nil"/>
                <w:left w:val="nil"/>
                <w:bottom w:val="nil"/>
                <w:right w:val="nil"/>
                <w:between w:val="nil"/>
              </w:pBdr>
              <w:rPr>
                <w:color w:val="000000"/>
                <w:sz w:val="28"/>
                <w:szCs w:val="28"/>
              </w:rPr>
            </w:pPr>
            <w:r>
              <w:rPr>
                <w:color w:val="000000"/>
                <w:sz w:val="28"/>
                <w:szCs w:val="28"/>
              </w:rPr>
              <w:t>D Business, Administration and Law</w:t>
            </w:r>
          </w:p>
          <w:p w14:paraId="340CAA27" w14:textId="77777777" w:rsidR="00BE68FC" w:rsidRDefault="00BE68FC">
            <w:pPr>
              <w:pBdr>
                <w:top w:val="nil"/>
                <w:left w:val="nil"/>
                <w:bottom w:val="nil"/>
                <w:right w:val="nil"/>
                <w:between w:val="nil"/>
              </w:pBdr>
              <w:rPr>
                <w:color w:val="000000"/>
                <w:sz w:val="28"/>
                <w:szCs w:val="28"/>
              </w:rPr>
            </w:pPr>
          </w:p>
        </w:tc>
      </w:tr>
      <w:tr w:rsidR="00BE68FC" w14:paraId="39E3DD50" w14:textId="77777777">
        <w:tc>
          <w:tcPr>
            <w:tcW w:w="3936" w:type="dxa"/>
          </w:tcPr>
          <w:p w14:paraId="413F0A5C" w14:textId="77777777" w:rsidR="00BE68FC" w:rsidRDefault="00000000">
            <w:pPr>
              <w:pBdr>
                <w:top w:val="nil"/>
                <w:left w:val="nil"/>
                <w:bottom w:val="nil"/>
                <w:right w:val="nil"/>
                <w:between w:val="nil"/>
              </w:pBdr>
              <w:rPr>
                <w:b/>
                <w:bCs/>
                <w:color w:val="000000"/>
                <w:sz w:val="28"/>
                <w:szCs w:val="28"/>
              </w:rPr>
            </w:pPr>
            <w:r>
              <w:rPr>
                <w:b/>
                <w:bCs/>
                <w:color w:val="000000"/>
                <w:sz w:val="28"/>
                <w:szCs w:val="28"/>
              </w:rPr>
              <w:t>Sp</w:t>
            </w:r>
            <w:r>
              <w:rPr>
                <w:b/>
                <w:bCs/>
                <w:sz w:val="28"/>
                <w:szCs w:val="28"/>
              </w:rPr>
              <w:t>ec</w:t>
            </w:r>
            <w:r>
              <w:rPr>
                <w:b/>
                <w:bCs/>
                <w:color w:val="000000"/>
                <w:sz w:val="28"/>
                <w:szCs w:val="28"/>
              </w:rPr>
              <w:t>ialty:</w:t>
            </w:r>
          </w:p>
          <w:p w14:paraId="2A7D4C3B" w14:textId="77777777" w:rsidR="00BE68FC" w:rsidRDefault="00BE68FC">
            <w:pPr>
              <w:pBdr>
                <w:top w:val="nil"/>
                <w:left w:val="nil"/>
                <w:bottom w:val="nil"/>
                <w:right w:val="nil"/>
                <w:between w:val="nil"/>
              </w:pBdr>
              <w:rPr>
                <w:b/>
                <w:bCs/>
                <w:color w:val="000000"/>
                <w:sz w:val="28"/>
                <w:szCs w:val="28"/>
              </w:rPr>
            </w:pPr>
          </w:p>
        </w:tc>
        <w:tc>
          <w:tcPr>
            <w:tcW w:w="5692" w:type="dxa"/>
          </w:tcPr>
          <w:p w14:paraId="23E240FD" w14:textId="77777777" w:rsidR="00BE68FC" w:rsidRDefault="00000000">
            <w:pPr>
              <w:pBdr>
                <w:top w:val="nil"/>
                <w:left w:val="nil"/>
                <w:bottom w:val="nil"/>
                <w:right w:val="nil"/>
                <w:between w:val="nil"/>
              </w:pBdr>
              <w:rPr>
                <w:color w:val="000000"/>
                <w:sz w:val="28"/>
                <w:szCs w:val="28"/>
              </w:rPr>
            </w:pPr>
            <w:r>
              <w:rPr>
                <w:color w:val="000000"/>
                <w:sz w:val="28"/>
                <w:szCs w:val="28"/>
              </w:rPr>
              <w:t>D3 Management</w:t>
            </w:r>
          </w:p>
        </w:tc>
      </w:tr>
      <w:tr w:rsidR="00BE68FC" w14:paraId="30AE0A28" w14:textId="77777777">
        <w:tc>
          <w:tcPr>
            <w:tcW w:w="3936" w:type="dxa"/>
          </w:tcPr>
          <w:p w14:paraId="75AE10C3" w14:textId="77777777" w:rsidR="00BE68FC" w:rsidRDefault="00000000">
            <w:pPr>
              <w:pBdr>
                <w:top w:val="nil"/>
                <w:left w:val="nil"/>
                <w:bottom w:val="nil"/>
                <w:right w:val="nil"/>
                <w:between w:val="nil"/>
              </w:pBdr>
              <w:rPr>
                <w:b/>
                <w:bCs/>
                <w:color w:val="000000"/>
                <w:sz w:val="28"/>
                <w:szCs w:val="28"/>
              </w:rPr>
            </w:pPr>
            <w:r>
              <w:rPr>
                <w:b/>
                <w:bCs/>
                <w:sz w:val="28"/>
                <w:szCs w:val="28"/>
              </w:rPr>
              <w:t>Study program:</w:t>
            </w:r>
          </w:p>
        </w:tc>
        <w:tc>
          <w:tcPr>
            <w:tcW w:w="5692" w:type="dxa"/>
          </w:tcPr>
          <w:p w14:paraId="31C60CB7" w14:textId="77777777" w:rsidR="00BE68FC" w:rsidRDefault="00000000">
            <w:pPr>
              <w:pStyle w:val="2"/>
              <w:keepNext w:val="0"/>
              <w:widowControl w:val="0"/>
              <w:spacing w:before="0" w:after="0"/>
              <w:rPr>
                <w:rFonts w:ascii="Times New Roman" w:eastAsia="Times New Roman" w:hAnsi="Times New Roman" w:cs="Times New Roman"/>
                <w:b w:val="0"/>
                <w:bCs w:val="0"/>
                <w:i w:val="0"/>
                <w:iCs w:val="0"/>
              </w:rPr>
            </w:pPr>
            <w:r>
              <w:rPr>
                <w:rFonts w:ascii="Times New Roman" w:eastAsia="Times New Roman" w:hAnsi="Times New Roman" w:cs="Times New Roman"/>
                <w:b w:val="0"/>
                <w:bCs w:val="0"/>
                <w:i w:val="0"/>
                <w:iCs w:val="0"/>
              </w:rPr>
              <w:t>Management</w:t>
            </w:r>
          </w:p>
          <w:p w14:paraId="15E29655" w14:textId="77777777" w:rsidR="00BE68FC" w:rsidRDefault="00BE68FC">
            <w:pPr>
              <w:pBdr>
                <w:top w:val="nil"/>
                <w:left w:val="nil"/>
                <w:bottom w:val="nil"/>
                <w:right w:val="nil"/>
                <w:between w:val="nil"/>
              </w:pBdr>
              <w:rPr>
                <w:color w:val="000000"/>
                <w:sz w:val="28"/>
                <w:szCs w:val="28"/>
              </w:rPr>
            </w:pPr>
          </w:p>
        </w:tc>
      </w:tr>
    </w:tbl>
    <w:p w14:paraId="1FC85AC1" w14:textId="77777777" w:rsidR="00BE68FC" w:rsidRDefault="00000000">
      <w:pPr>
        <w:widowControl w:val="0"/>
        <w:rPr>
          <w:sz w:val="28"/>
          <w:szCs w:val="28"/>
        </w:rPr>
      </w:pPr>
      <w:r>
        <w:rPr>
          <w:sz w:val="28"/>
          <w:szCs w:val="28"/>
        </w:rPr>
        <w:br/>
      </w:r>
    </w:p>
    <w:p w14:paraId="644E56C2" w14:textId="77777777" w:rsidR="00BE68FC" w:rsidRDefault="00BE68FC">
      <w:pPr>
        <w:widowControl w:val="0"/>
        <w:rPr>
          <w:sz w:val="28"/>
          <w:szCs w:val="28"/>
        </w:rPr>
      </w:pPr>
    </w:p>
    <w:p w14:paraId="2C63369B" w14:textId="77777777" w:rsidR="00BE68FC" w:rsidRDefault="00BE68FC">
      <w:pPr>
        <w:widowControl w:val="0"/>
        <w:rPr>
          <w:sz w:val="28"/>
          <w:szCs w:val="28"/>
        </w:rPr>
      </w:pPr>
    </w:p>
    <w:p w14:paraId="7532A1E3" w14:textId="77777777" w:rsidR="00BE68FC" w:rsidRDefault="00BE68FC">
      <w:pPr>
        <w:widowControl w:val="0"/>
        <w:rPr>
          <w:sz w:val="28"/>
          <w:szCs w:val="28"/>
        </w:rPr>
      </w:pPr>
    </w:p>
    <w:p w14:paraId="3279698B" w14:textId="77777777" w:rsidR="00BE68FC" w:rsidRDefault="00000000">
      <w:pPr>
        <w:widowControl w:val="0"/>
        <w:rPr>
          <w:sz w:val="28"/>
          <w:szCs w:val="28"/>
        </w:rPr>
      </w:pPr>
      <w:r>
        <w:rPr>
          <w:sz w:val="28"/>
          <w:szCs w:val="28"/>
        </w:rPr>
        <w:br/>
      </w:r>
      <w:r>
        <w:rPr>
          <w:sz w:val="28"/>
          <w:szCs w:val="28"/>
        </w:rPr>
        <w:br/>
      </w:r>
    </w:p>
    <w:p w14:paraId="76D2B882" w14:textId="77777777" w:rsidR="00BE68FC" w:rsidRDefault="00BE68FC">
      <w:pPr>
        <w:widowControl w:val="0"/>
        <w:rPr>
          <w:sz w:val="28"/>
          <w:szCs w:val="28"/>
        </w:rPr>
      </w:pPr>
    </w:p>
    <w:p w14:paraId="0CFD4A37" w14:textId="77777777" w:rsidR="00BE68FC" w:rsidRDefault="00BE68FC">
      <w:pPr>
        <w:widowControl w:val="0"/>
        <w:rPr>
          <w:sz w:val="28"/>
          <w:szCs w:val="28"/>
        </w:rPr>
      </w:pPr>
    </w:p>
    <w:p w14:paraId="6C14E48A" w14:textId="77777777" w:rsidR="00BE68FC" w:rsidRDefault="00BE68FC">
      <w:pPr>
        <w:widowControl w:val="0"/>
        <w:rPr>
          <w:sz w:val="28"/>
          <w:szCs w:val="28"/>
        </w:rPr>
      </w:pPr>
    </w:p>
    <w:p w14:paraId="789063B0" w14:textId="77777777" w:rsidR="00BE68FC" w:rsidRDefault="00000000">
      <w:pPr>
        <w:widowControl w:val="0"/>
        <w:jc w:val="center"/>
        <w:rPr>
          <w:sz w:val="28"/>
          <w:szCs w:val="28"/>
        </w:rPr>
      </w:pPr>
      <w:r>
        <w:rPr>
          <w:sz w:val="28"/>
          <w:szCs w:val="28"/>
        </w:rPr>
        <w:t>IAPM  2025</w:t>
      </w:r>
    </w:p>
    <w:p w14:paraId="564D43F5" w14:textId="77777777" w:rsidR="00BE68FC" w:rsidRDefault="00BE68FC">
      <w:pPr>
        <w:widowControl w:val="0"/>
        <w:rPr>
          <w:sz w:val="28"/>
          <w:szCs w:val="28"/>
        </w:rPr>
      </w:pPr>
    </w:p>
    <w:p w14:paraId="6D34F2EE" w14:textId="77777777" w:rsidR="00BE68FC" w:rsidRDefault="00BE68FC">
      <w:pPr>
        <w:widowControl w:val="0"/>
        <w:rPr>
          <w:sz w:val="28"/>
          <w:szCs w:val="28"/>
        </w:rPr>
      </w:pPr>
    </w:p>
    <w:p w14:paraId="23588801" w14:textId="77777777" w:rsidR="00BE68FC" w:rsidRDefault="00BE68FC">
      <w:pPr>
        <w:widowControl w:val="0"/>
        <w:rPr>
          <w:sz w:val="28"/>
          <w:szCs w:val="28"/>
        </w:rPr>
      </w:pPr>
    </w:p>
    <w:p w14:paraId="16664570" w14:textId="77777777" w:rsidR="00BE68FC" w:rsidRDefault="00BE68FC">
      <w:pPr>
        <w:widowControl w:val="0"/>
        <w:rPr>
          <w:sz w:val="28"/>
          <w:szCs w:val="28"/>
        </w:rPr>
      </w:pPr>
    </w:p>
    <w:p w14:paraId="6C82A091" w14:textId="77777777" w:rsidR="00BE68FC" w:rsidRDefault="00000000">
      <w:pPr>
        <w:widowControl w:val="0"/>
        <w:jc w:val="center"/>
        <w:rPr>
          <w:b/>
          <w:bCs/>
          <w:sz w:val="28"/>
          <w:szCs w:val="28"/>
        </w:rPr>
      </w:pPr>
      <w:r>
        <w:rPr>
          <w:b/>
          <w:bCs/>
          <w:sz w:val="28"/>
          <w:szCs w:val="28"/>
        </w:rPr>
        <w:lastRenderedPageBreak/>
        <w:t>General information about the academic discipline</w:t>
      </w:r>
    </w:p>
    <w:tbl>
      <w:tblPr>
        <w:tblStyle w:val="af9"/>
        <w:tblpPr w:leftFromText="180" w:rightFromText="180" w:vertAnchor="text" w:tblpX="91" w:tblpY="293"/>
        <w:tblW w:w="9254" w:type="dxa"/>
        <w:tblInd w:w="0" w:type="dxa"/>
        <w:tblLayout w:type="fixed"/>
        <w:tblLook w:val="0000" w:firstRow="0" w:lastRow="0" w:firstColumn="0" w:lastColumn="0" w:noHBand="0" w:noVBand="0"/>
      </w:tblPr>
      <w:tblGrid>
        <w:gridCol w:w="4390"/>
        <w:gridCol w:w="4864"/>
      </w:tblGrid>
      <w:tr w:rsidR="00BE68FC" w14:paraId="1AD8D1CF" w14:textId="77777777">
        <w:trPr>
          <w:trHeight w:val="290"/>
        </w:trPr>
        <w:tc>
          <w:tcPr>
            <w:tcW w:w="4390" w:type="dxa"/>
            <w:tcBorders>
              <w:top w:val="single" w:sz="4" w:space="0" w:color="000000"/>
              <w:left w:val="single" w:sz="4" w:space="0" w:color="000000"/>
              <w:bottom w:val="single" w:sz="4" w:space="0" w:color="000000"/>
              <w:right w:val="single" w:sz="4" w:space="0" w:color="000000"/>
            </w:tcBorders>
          </w:tcPr>
          <w:p w14:paraId="6A56D46F" w14:textId="77777777" w:rsidR="00BE68FC" w:rsidRDefault="00000000">
            <w:pPr>
              <w:widowControl w:val="0"/>
              <w:rPr>
                <w:sz w:val="28"/>
                <w:szCs w:val="28"/>
              </w:rPr>
            </w:pPr>
            <w:r>
              <w:rPr>
                <w:sz w:val="28"/>
                <w:szCs w:val="28"/>
              </w:rPr>
              <w:t>Name of the academic discipline</w:t>
            </w:r>
          </w:p>
        </w:tc>
        <w:tc>
          <w:tcPr>
            <w:tcW w:w="4864" w:type="dxa"/>
            <w:tcBorders>
              <w:top w:val="single" w:sz="4" w:space="0" w:color="000000"/>
              <w:left w:val="single" w:sz="4" w:space="0" w:color="000000"/>
              <w:bottom w:val="single" w:sz="4" w:space="0" w:color="000000"/>
              <w:right w:val="single" w:sz="4" w:space="0" w:color="000000"/>
            </w:tcBorders>
          </w:tcPr>
          <w:p w14:paraId="2020869C" w14:textId="77777777" w:rsidR="00BE68FC" w:rsidRDefault="00000000">
            <w:pPr>
              <w:widowControl w:val="0"/>
              <w:rPr>
                <w:sz w:val="28"/>
                <w:szCs w:val="28"/>
              </w:rPr>
            </w:pPr>
            <w:r>
              <w:rPr>
                <w:sz w:val="28"/>
                <w:szCs w:val="28"/>
              </w:rPr>
              <w:t>Microeconomics</w:t>
            </w:r>
          </w:p>
        </w:tc>
      </w:tr>
      <w:tr w:rsidR="00BE68FC" w14:paraId="32B630B9" w14:textId="77777777">
        <w:trPr>
          <w:trHeight w:val="289"/>
        </w:trPr>
        <w:tc>
          <w:tcPr>
            <w:tcW w:w="4390" w:type="dxa"/>
            <w:tcBorders>
              <w:top w:val="single" w:sz="4" w:space="0" w:color="000000"/>
              <w:left w:val="single" w:sz="4" w:space="0" w:color="000000"/>
              <w:bottom w:val="single" w:sz="4" w:space="0" w:color="000000"/>
              <w:right w:val="single" w:sz="4" w:space="0" w:color="000000"/>
            </w:tcBorders>
          </w:tcPr>
          <w:p w14:paraId="0AF5C273" w14:textId="77777777" w:rsidR="00BE68FC" w:rsidRDefault="00000000">
            <w:pPr>
              <w:widowControl w:val="0"/>
              <w:rPr>
                <w:sz w:val="28"/>
                <w:szCs w:val="28"/>
              </w:rPr>
            </w:pPr>
            <w:r>
              <w:rPr>
                <w:sz w:val="28"/>
                <w:szCs w:val="28"/>
              </w:rPr>
              <w:t xml:space="preserve">Code and name of </w:t>
            </w:r>
            <w:proofErr w:type="gramStart"/>
            <w:r>
              <w:rPr>
                <w:sz w:val="28"/>
                <w:szCs w:val="28"/>
              </w:rPr>
              <w:t xml:space="preserve">the </w:t>
            </w:r>
            <w:r>
              <w:rPr>
                <w:b/>
                <w:bCs/>
                <w:i/>
                <w:iCs/>
                <w:sz w:val="28"/>
                <w:szCs w:val="28"/>
              </w:rPr>
              <w:t xml:space="preserve"> </w:t>
            </w:r>
            <w:r>
              <w:rPr>
                <w:sz w:val="28"/>
                <w:szCs w:val="28"/>
              </w:rPr>
              <w:t>specialty</w:t>
            </w:r>
            <w:proofErr w:type="gramEnd"/>
          </w:p>
        </w:tc>
        <w:tc>
          <w:tcPr>
            <w:tcW w:w="4864" w:type="dxa"/>
            <w:tcBorders>
              <w:top w:val="single" w:sz="4" w:space="0" w:color="000000"/>
              <w:left w:val="single" w:sz="4" w:space="0" w:color="000000"/>
              <w:bottom w:val="single" w:sz="4" w:space="0" w:color="000000"/>
              <w:right w:val="single" w:sz="4" w:space="0" w:color="000000"/>
            </w:tcBorders>
          </w:tcPr>
          <w:p w14:paraId="11317DDD" w14:textId="77777777" w:rsidR="00BE68FC" w:rsidRDefault="00000000">
            <w:pPr>
              <w:pStyle w:val="2"/>
              <w:keepNext w:val="0"/>
              <w:widowControl w:val="0"/>
              <w:spacing w:before="0" w:after="0"/>
              <w:rPr>
                <w:rFonts w:ascii="Times New Roman" w:eastAsia="Times New Roman" w:hAnsi="Times New Roman" w:cs="Times New Roman"/>
                <w:b w:val="0"/>
                <w:bCs w:val="0"/>
              </w:rPr>
            </w:pPr>
            <w:r>
              <w:rPr>
                <w:rFonts w:ascii="Times New Roman" w:eastAsia="Times New Roman" w:hAnsi="Times New Roman" w:cs="Times New Roman"/>
                <w:b w:val="0"/>
                <w:bCs w:val="0"/>
                <w:i w:val="0"/>
                <w:iCs w:val="0"/>
              </w:rPr>
              <w:t>D3 Management</w:t>
            </w:r>
            <w:r>
              <w:rPr>
                <w:rFonts w:ascii="Times New Roman" w:eastAsia="Times New Roman" w:hAnsi="Times New Roman" w:cs="Times New Roman"/>
                <w:b w:val="0"/>
                <w:bCs w:val="0"/>
              </w:rPr>
              <w:t xml:space="preserve">  </w:t>
            </w:r>
          </w:p>
        </w:tc>
      </w:tr>
      <w:tr w:rsidR="00BE68FC" w14:paraId="0A6BBE3E" w14:textId="77777777">
        <w:trPr>
          <w:trHeight w:val="372"/>
        </w:trPr>
        <w:tc>
          <w:tcPr>
            <w:tcW w:w="4390" w:type="dxa"/>
            <w:tcBorders>
              <w:top w:val="single" w:sz="4" w:space="0" w:color="000000"/>
              <w:left w:val="single" w:sz="4" w:space="0" w:color="000000"/>
              <w:bottom w:val="single" w:sz="4" w:space="0" w:color="000000"/>
              <w:right w:val="single" w:sz="4" w:space="0" w:color="000000"/>
            </w:tcBorders>
          </w:tcPr>
          <w:p w14:paraId="1277EDD8" w14:textId="77777777" w:rsidR="00BE68FC" w:rsidRDefault="00000000">
            <w:pPr>
              <w:widowControl w:val="0"/>
              <w:rPr>
                <w:sz w:val="28"/>
                <w:szCs w:val="28"/>
              </w:rPr>
            </w:pPr>
            <w:r>
              <w:rPr>
                <w:sz w:val="28"/>
                <w:szCs w:val="28"/>
              </w:rPr>
              <w:t xml:space="preserve">Level of higher education </w:t>
            </w:r>
          </w:p>
        </w:tc>
        <w:tc>
          <w:tcPr>
            <w:tcW w:w="4864" w:type="dxa"/>
            <w:tcBorders>
              <w:top w:val="single" w:sz="4" w:space="0" w:color="000000"/>
              <w:left w:val="single" w:sz="4" w:space="0" w:color="000000"/>
              <w:bottom w:val="single" w:sz="4" w:space="0" w:color="000000"/>
              <w:right w:val="single" w:sz="4" w:space="0" w:color="000000"/>
            </w:tcBorders>
          </w:tcPr>
          <w:p w14:paraId="1DEC39A2" w14:textId="77777777" w:rsidR="00BE68FC" w:rsidRDefault="00000000">
            <w:pPr>
              <w:widowControl w:val="0"/>
              <w:rPr>
                <w:sz w:val="28"/>
                <w:szCs w:val="28"/>
              </w:rPr>
            </w:pPr>
            <w:r>
              <w:rPr>
                <w:sz w:val="28"/>
                <w:szCs w:val="28"/>
              </w:rPr>
              <w:t>First (</w:t>
            </w:r>
            <w:proofErr w:type="gramStart"/>
            <w:r>
              <w:rPr>
                <w:sz w:val="28"/>
                <w:szCs w:val="28"/>
              </w:rPr>
              <w:t>bachelor's)</w:t>
            </w:r>
            <w:r>
              <w:rPr>
                <w:b/>
                <w:bCs/>
                <w:sz w:val="28"/>
                <w:szCs w:val="28"/>
              </w:rPr>
              <w:t xml:space="preserve"> </w:t>
            </w:r>
            <w:r>
              <w:rPr>
                <w:sz w:val="28"/>
                <w:szCs w:val="28"/>
              </w:rPr>
              <w:t xml:space="preserve"> level</w:t>
            </w:r>
            <w:proofErr w:type="gramEnd"/>
            <w:r>
              <w:rPr>
                <w:sz w:val="28"/>
                <w:szCs w:val="28"/>
              </w:rPr>
              <w:t xml:space="preserve"> </w:t>
            </w:r>
          </w:p>
        </w:tc>
      </w:tr>
      <w:tr w:rsidR="00BE68FC" w14:paraId="2DCFA098" w14:textId="77777777">
        <w:trPr>
          <w:trHeight w:val="386"/>
        </w:trPr>
        <w:tc>
          <w:tcPr>
            <w:tcW w:w="4390" w:type="dxa"/>
            <w:tcBorders>
              <w:top w:val="single" w:sz="4" w:space="0" w:color="000000"/>
              <w:left w:val="single" w:sz="4" w:space="0" w:color="000000"/>
              <w:bottom w:val="single" w:sz="4" w:space="0" w:color="000000"/>
              <w:right w:val="single" w:sz="4" w:space="0" w:color="000000"/>
            </w:tcBorders>
          </w:tcPr>
          <w:p w14:paraId="626E0173" w14:textId="77777777" w:rsidR="00BE68FC" w:rsidRDefault="00000000">
            <w:pPr>
              <w:widowControl w:val="0"/>
              <w:rPr>
                <w:sz w:val="28"/>
                <w:szCs w:val="28"/>
              </w:rPr>
            </w:pPr>
            <w:proofErr w:type="gramStart"/>
            <w:r>
              <w:rPr>
                <w:sz w:val="28"/>
                <w:szCs w:val="28"/>
              </w:rPr>
              <w:t>Discipline  status</w:t>
            </w:r>
            <w:proofErr w:type="gramEnd"/>
            <w:r>
              <w:rPr>
                <w:sz w:val="28"/>
                <w:szCs w:val="28"/>
              </w:rPr>
              <w:t xml:space="preserve"> </w:t>
            </w:r>
          </w:p>
        </w:tc>
        <w:tc>
          <w:tcPr>
            <w:tcW w:w="4864" w:type="dxa"/>
            <w:tcBorders>
              <w:top w:val="single" w:sz="4" w:space="0" w:color="000000"/>
              <w:left w:val="single" w:sz="4" w:space="0" w:color="000000"/>
              <w:bottom w:val="single" w:sz="4" w:space="0" w:color="000000"/>
              <w:right w:val="single" w:sz="4" w:space="0" w:color="000000"/>
            </w:tcBorders>
          </w:tcPr>
          <w:p w14:paraId="313A8A12" w14:textId="77777777" w:rsidR="00BE68FC" w:rsidRDefault="00000000">
            <w:pPr>
              <w:widowControl w:val="0"/>
              <w:rPr>
                <w:sz w:val="28"/>
                <w:szCs w:val="28"/>
              </w:rPr>
            </w:pPr>
            <w:r>
              <w:rPr>
                <w:sz w:val="28"/>
                <w:szCs w:val="28"/>
              </w:rPr>
              <w:t>Compulsory</w:t>
            </w:r>
          </w:p>
        </w:tc>
      </w:tr>
      <w:tr w:rsidR="00BE68FC" w14:paraId="5044C34C" w14:textId="77777777">
        <w:trPr>
          <w:trHeight w:val="1189"/>
        </w:trPr>
        <w:tc>
          <w:tcPr>
            <w:tcW w:w="4390" w:type="dxa"/>
            <w:tcBorders>
              <w:top w:val="single" w:sz="4" w:space="0" w:color="000000"/>
              <w:left w:val="single" w:sz="4" w:space="0" w:color="000000"/>
              <w:bottom w:val="single" w:sz="4" w:space="0" w:color="000000"/>
              <w:right w:val="single" w:sz="4" w:space="0" w:color="000000"/>
            </w:tcBorders>
          </w:tcPr>
          <w:p w14:paraId="1150A8B6" w14:textId="77777777" w:rsidR="00BE68FC" w:rsidRDefault="00000000">
            <w:pPr>
              <w:widowControl w:val="0"/>
              <w:rPr>
                <w:sz w:val="28"/>
                <w:szCs w:val="28"/>
              </w:rPr>
            </w:pPr>
            <w:r>
              <w:rPr>
                <w:sz w:val="28"/>
                <w:szCs w:val="28"/>
              </w:rPr>
              <w:t>Number of credits and hours</w:t>
            </w:r>
          </w:p>
        </w:tc>
        <w:tc>
          <w:tcPr>
            <w:tcW w:w="4864" w:type="dxa"/>
            <w:tcBorders>
              <w:top w:val="single" w:sz="4" w:space="0" w:color="000000"/>
              <w:left w:val="single" w:sz="4" w:space="0" w:color="000000"/>
              <w:bottom w:val="single" w:sz="4" w:space="0" w:color="000000"/>
              <w:right w:val="single" w:sz="4" w:space="0" w:color="000000"/>
            </w:tcBorders>
          </w:tcPr>
          <w:p w14:paraId="5E64F827" w14:textId="77777777" w:rsidR="00BE68FC" w:rsidRDefault="00000000">
            <w:pPr>
              <w:widowControl w:val="0"/>
              <w:rPr>
                <w:sz w:val="28"/>
                <w:szCs w:val="28"/>
              </w:rPr>
            </w:pPr>
            <w:r>
              <w:rPr>
                <w:sz w:val="28"/>
                <w:szCs w:val="28"/>
              </w:rPr>
              <w:t>5 credits/150 hours</w:t>
            </w:r>
          </w:p>
          <w:p w14:paraId="6290C62F" w14:textId="77777777" w:rsidR="00BE68FC" w:rsidRDefault="00000000">
            <w:pPr>
              <w:widowControl w:val="0"/>
              <w:tabs>
                <w:tab w:val="left" w:pos="8931"/>
                <w:tab w:val="left" w:pos="9356"/>
              </w:tabs>
              <w:rPr>
                <w:sz w:val="28"/>
                <w:szCs w:val="28"/>
              </w:rPr>
            </w:pPr>
            <w:r>
              <w:rPr>
                <w:sz w:val="28"/>
                <w:szCs w:val="28"/>
              </w:rPr>
              <w:t xml:space="preserve">Lectures: </w:t>
            </w:r>
            <w:proofErr w:type="gramStart"/>
            <w:r>
              <w:rPr>
                <w:sz w:val="28"/>
                <w:szCs w:val="28"/>
              </w:rPr>
              <w:t>34  hours</w:t>
            </w:r>
            <w:proofErr w:type="gramEnd"/>
          </w:p>
          <w:p w14:paraId="670FE6FE" w14:textId="77777777" w:rsidR="00BE68FC" w:rsidRDefault="00000000">
            <w:pPr>
              <w:widowControl w:val="0"/>
              <w:tabs>
                <w:tab w:val="left" w:pos="8931"/>
                <w:tab w:val="left" w:pos="9356"/>
              </w:tabs>
              <w:rPr>
                <w:sz w:val="28"/>
                <w:szCs w:val="28"/>
              </w:rPr>
            </w:pPr>
            <w:r>
              <w:rPr>
                <w:sz w:val="28"/>
                <w:szCs w:val="28"/>
              </w:rPr>
              <w:t xml:space="preserve">Seminars/practical classes: </w:t>
            </w:r>
            <w:proofErr w:type="gramStart"/>
            <w:r>
              <w:rPr>
                <w:sz w:val="28"/>
                <w:szCs w:val="28"/>
              </w:rPr>
              <w:t>34  hours</w:t>
            </w:r>
            <w:proofErr w:type="gramEnd"/>
          </w:p>
          <w:p w14:paraId="681D8A05" w14:textId="77777777" w:rsidR="00BE68FC" w:rsidRDefault="00000000">
            <w:pPr>
              <w:widowControl w:val="0"/>
              <w:tabs>
                <w:tab w:val="left" w:pos="8931"/>
                <w:tab w:val="left" w:pos="9356"/>
              </w:tabs>
              <w:rPr>
                <w:sz w:val="28"/>
                <w:szCs w:val="28"/>
              </w:rPr>
            </w:pPr>
            <w:r>
              <w:rPr>
                <w:sz w:val="28"/>
                <w:szCs w:val="28"/>
              </w:rPr>
              <w:t xml:space="preserve">Students’ independent work: </w:t>
            </w:r>
            <w:proofErr w:type="gramStart"/>
            <w:r>
              <w:rPr>
                <w:sz w:val="28"/>
                <w:szCs w:val="28"/>
              </w:rPr>
              <w:t>82  hours</w:t>
            </w:r>
            <w:proofErr w:type="gramEnd"/>
          </w:p>
        </w:tc>
      </w:tr>
      <w:tr w:rsidR="00BE68FC" w14:paraId="76001AA3" w14:textId="77777777">
        <w:trPr>
          <w:trHeight w:val="393"/>
        </w:trPr>
        <w:tc>
          <w:tcPr>
            <w:tcW w:w="4390" w:type="dxa"/>
            <w:tcBorders>
              <w:top w:val="single" w:sz="4" w:space="0" w:color="000000"/>
              <w:left w:val="single" w:sz="4" w:space="0" w:color="000000"/>
              <w:bottom w:val="single" w:sz="4" w:space="0" w:color="000000"/>
              <w:right w:val="single" w:sz="4" w:space="0" w:color="000000"/>
            </w:tcBorders>
          </w:tcPr>
          <w:p w14:paraId="79052082" w14:textId="77777777" w:rsidR="00BE68FC" w:rsidRDefault="00000000">
            <w:pPr>
              <w:widowControl w:val="0"/>
              <w:rPr>
                <w:sz w:val="28"/>
                <w:szCs w:val="28"/>
              </w:rPr>
            </w:pPr>
            <w:r>
              <w:rPr>
                <w:sz w:val="28"/>
                <w:szCs w:val="28"/>
              </w:rPr>
              <w:t>Terms of study of the discipline</w:t>
            </w:r>
          </w:p>
        </w:tc>
        <w:tc>
          <w:tcPr>
            <w:tcW w:w="4864" w:type="dxa"/>
            <w:tcBorders>
              <w:top w:val="single" w:sz="4" w:space="0" w:color="000000"/>
              <w:left w:val="single" w:sz="4" w:space="0" w:color="000000"/>
              <w:bottom w:val="single" w:sz="4" w:space="0" w:color="000000"/>
              <w:right w:val="single" w:sz="4" w:space="0" w:color="000000"/>
            </w:tcBorders>
          </w:tcPr>
          <w:p w14:paraId="54BD1CA0" w14:textId="77777777" w:rsidR="00BE68FC" w:rsidRDefault="00000000">
            <w:pPr>
              <w:widowControl w:val="0"/>
              <w:rPr>
                <w:sz w:val="28"/>
                <w:szCs w:val="28"/>
              </w:rPr>
            </w:pPr>
            <w:r>
              <w:rPr>
                <w:sz w:val="28"/>
                <w:szCs w:val="28"/>
              </w:rPr>
              <w:t xml:space="preserve">3 </w:t>
            </w:r>
            <w:proofErr w:type="gramStart"/>
            <w:r>
              <w:rPr>
                <w:sz w:val="28"/>
                <w:szCs w:val="28"/>
              </w:rPr>
              <w:t>semester</w:t>
            </w:r>
            <w:proofErr w:type="gramEnd"/>
          </w:p>
        </w:tc>
      </w:tr>
      <w:tr w:rsidR="00BE68FC" w14:paraId="46E07B6D" w14:textId="77777777">
        <w:trPr>
          <w:trHeight w:val="376"/>
        </w:trPr>
        <w:tc>
          <w:tcPr>
            <w:tcW w:w="4390" w:type="dxa"/>
            <w:tcBorders>
              <w:top w:val="single" w:sz="4" w:space="0" w:color="000000"/>
              <w:left w:val="single" w:sz="4" w:space="0" w:color="000000"/>
              <w:bottom w:val="single" w:sz="4" w:space="0" w:color="000000"/>
              <w:right w:val="single" w:sz="4" w:space="0" w:color="000000"/>
            </w:tcBorders>
          </w:tcPr>
          <w:p w14:paraId="7D0ACA5C" w14:textId="77777777" w:rsidR="00BE68FC" w:rsidRDefault="00000000">
            <w:pPr>
              <w:widowControl w:val="0"/>
              <w:rPr>
                <w:sz w:val="28"/>
                <w:szCs w:val="28"/>
              </w:rPr>
            </w:pPr>
            <w:r>
              <w:rPr>
                <w:sz w:val="28"/>
                <w:szCs w:val="28"/>
              </w:rPr>
              <w:t>Language of instruction</w:t>
            </w:r>
          </w:p>
        </w:tc>
        <w:tc>
          <w:tcPr>
            <w:tcW w:w="4864" w:type="dxa"/>
            <w:tcBorders>
              <w:top w:val="single" w:sz="4" w:space="0" w:color="000000"/>
              <w:left w:val="single" w:sz="4" w:space="0" w:color="000000"/>
              <w:bottom w:val="single" w:sz="4" w:space="0" w:color="000000"/>
              <w:right w:val="single" w:sz="4" w:space="0" w:color="000000"/>
            </w:tcBorders>
          </w:tcPr>
          <w:p w14:paraId="22022209" w14:textId="77777777" w:rsidR="00BE68FC" w:rsidRDefault="00000000">
            <w:pPr>
              <w:widowControl w:val="0"/>
              <w:rPr>
                <w:sz w:val="28"/>
                <w:szCs w:val="28"/>
              </w:rPr>
            </w:pPr>
            <w:r>
              <w:rPr>
                <w:sz w:val="28"/>
                <w:szCs w:val="28"/>
              </w:rPr>
              <w:t>Ukrainian</w:t>
            </w:r>
          </w:p>
        </w:tc>
      </w:tr>
      <w:tr w:rsidR="00BE68FC" w14:paraId="3A87ED4B" w14:textId="77777777">
        <w:trPr>
          <w:trHeight w:val="456"/>
        </w:trPr>
        <w:tc>
          <w:tcPr>
            <w:tcW w:w="4390" w:type="dxa"/>
            <w:tcBorders>
              <w:top w:val="single" w:sz="4" w:space="0" w:color="000000"/>
              <w:left w:val="single" w:sz="4" w:space="0" w:color="000000"/>
              <w:bottom w:val="single" w:sz="4" w:space="0" w:color="000000"/>
              <w:right w:val="single" w:sz="4" w:space="0" w:color="000000"/>
            </w:tcBorders>
          </w:tcPr>
          <w:p w14:paraId="2CEBDB5E" w14:textId="77777777" w:rsidR="00BE68FC" w:rsidRDefault="00000000">
            <w:pPr>
              <w:widowControl w:val="0"/>
              <w:rPr>
                <w:sz w:val="28"/>
                <w:szCs w:val="28"/>
              </w:rPr>
            </w:pPr>
            <w:r>
              <w:rPr>
                <w:sz w:val="28"/>
                <w:szCs w:val="28"/>
              </w:rPr>
              <w:t xml:space="preserve">Final control type </w:t>
            </w:r>
          </w:p>
        </w:tc>
        <w:tc>
          <w:tcPr>
            <w:tcW w:w="4864" w:type="dxa"/>
            <w:tcBorders>
              <w:top w:val="single" w:sz="4" w:space="0" w:color="000000"/>
              <w:left w:val="single" w:sz="4" w:space="0" w:color="000000"/>
              <w:bottom w:val="single" w:sz="4" w:space="0" w:color="000000"/>
              <w:right w:val="single" w:sz="4" w:space="0" w:color="000000"/>
            </w:tcBorders>
          </w:tcPr>
          <w:p w14:paraId="6F4B65A9" w14:textId="77777777" w:rsidR="00BE68FC" w:rsidRDefault="00000000">
            <w:pPr>
              <w:widowControl w:val="0"/>
              <w:rPr>
                <w:sz w:val="28"/>
                <w:szCs w:val="28"/>
              </w:rPr>
            </w:pPr>
            <w:r>
              <w:rPr>
                <w:sz w:val="28"/>
                <w:szCs w:val="28"/>
              </w:rPr>
              <w:t xml:space="preserve">Exam </w:t>
            </w:r>
          </w:p>
        </w:tc>
      </w:tr>
    </w:tbl>
    <w:p w14:paraId="0BA73B7A" w14:textId="77777777" w:rsidR="00BE68FC" w:rsidRDefault="00BE68FC">
      <w:pPr>
        <w:widowControl w:val="0"/>
        <w:rPr>
          <w:b/>
          <w:bCs/>
          <w:sz w:val="28"/>
          <w:szCs w:val="28"/>
        </w:rPr>
      </w:pPr>
    </w:p>
    <w:p w14:paraId="29A17A02" w14:textId="77777777" w:rsidR="00BE68FC" w:rsidRDefault="00000000">
      <w:pPr>
        <w:pBdr>
          <w:top w:val="nil"/>
          <w:left w:val="nil"/>
          <w:bottom w:val="nil"/>
          <w:right w:val="nil"/>
          <w:between w:val="nil"/>
        </w:pBdr>
        <w:jc w:val="center"/>
        <w:rPr>
          <w:b/>
          <w:bCs/>
          <w:color w:val="000000"/>
          <w:sz w:val="28"/>
          <w:szCs w:val="28"/>
        </w:rPr>
      </w:pPr>
      <w:r>
        <w:rPr>
          <w:b/>
          <w:bCs/>
          <w:color w:val="000000"/>
          <w:sz w:val="28"/>
          <w:szCs w:val="28"/>
        </w:rPr>
        <w:t>General information about the instructor. Contact information.</w:t>
      </w:r>
    </w:p>
    <w:p w14:paraId="32D26B87" w14:textId="77777777" w:rsidR="00BE68FC" w:rsidRDefault="00BE68FC">
      <w:pPr>
        <w:pBdr>
          <w:top w:val="nil"/>
          <w:left w:val="nil"/>
          <w:bottom w:val="nil"/>
          <w:right w:val="nil"/>
          <w:between w:val="nil"/>
        </w:pBdr>
        <w:rPr>
          <w:color w:val="000000"/>
          <w:sz w:val="28"/>
          <w:szCs w:val="28"/>
        </w:rPr>
      </w:pPr>
    </w:p>
    <w:tbl>
      <w:tblPr>
        <w:tblW w:w="9350" w:type="dxa"/>
        <w:tblInd w:w="10" w:type="dxa"/>
        <w:tblLayout w:type="fixed"/>
        <w:tblLook w:val="0000" w:firstRow="0" w:lastRow="0" w:firstColumn="0" w:lastColumn="0" w:noHBand="0" w:noVBand="0"/>
      </w:tblPr>
      <w:tblGrid>
        <w:gridCol w:w="4310"/>
        <w:gridCol w:w="5040"/>
      </w:tblGrid>
      <w:tr w:rsidR="00525C92" w14:paraId="45204DBD" w14:textId="77777777" w:rsidTr="00EE52AE">
        <w:trPr>
          <w:trHeight w:val="222"/>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2FB5B8B4" w14:textId="77777777" w:rsidR="00525C92" w:rsidRDefault="00525C92" w:rsidP="00EE52AE">
            <w:pPr>
              <w:pBdr>
                <w:top w:val="nil"/>
                <w:left w:val="nil"/>
                <w:bottom w:val="nil"/>
                <w:right w:val="nil"/>
                <w:between w:val="nil"/>
              </w:pBdr>
              <w:ind w:left="1" w:hanging="3"/>
              <w:rPr>
                <w:color w:val="000000"/>
                <w:sz w:val="28"/>
                <w:szCs w:val="28"/>
              </w:rPr>
            </w:pPr>
            <w:r>
              <w:rPr>
                <w:color w:val="000000"/>
                <w:sz w:val="28"/>
                <w:szCs w:val="28"/>
              </w:rPr>
              <w:t>Full name of the instructor</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697B956C" w14:textId="77777777" w:rsidR="00525C92" w:rsidRPr="00710414" w:rsidRDefault="00525C92" w:rsidP="00EE52AE">
            <w:pPr>
              <w:pBdr>
                <w:top w:val="nil"/>
                <w:left w:val="nil"/>
                <w:bottom w:val="nil"/>
                <w:right w:val="nil"/>
                <w:between w:val="nil"/>
              </w:pBdr>
              <w:ind w:leftChars="-1" w:left="1" w:hangingChars="1" w:hanging="3"/>
              <w:rPr>
                <w:color w:val="000000"/>
                <w:sz w:val="28"/>
                <w:szCs w:val="28"/>
                <w:lang w:val="ru-UA"/>
              </w:rPr>
            </w:pPr>
            <w:r w:rsidRPr="00710414">
              <w:rPr>
                <w:color w:val="000000"/>
                <w:sz w:val="28"/>
                <w:szCs w:val="28"/>
                <w:lang w:val="en"/>
              </w:rPr>
              <w:t>Oleg Maklyuk</w:t>
            </w:r>
          </w:p>
        </w:tc>
      </w:tr>
      <w:tr w:rsidR="00525C92" w14:paraId="043B067F" w14:textId="77777777" w:rsidTr="00EE52AE">
        <w:trPr>
          <w:trHeight w:val="80"/>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03532F05" w14:textId="77777777" w:rsidR="00525C92" w:rsidRDefault="00525C92" w:rsidP="00EE52AE">
            <w:pPr>
              <w:pBdr>
                <w:top w:val="nil"/>
                <w:left w:val="nil"/>
                <w:bottom w:val="nil"/>
                <w:right w:val="nil"/>
                <w:between w:val="nil"/>
              </w:pBdr>
              <w:ind w:left="1" w:hanging="3"/>
              <w:rPr>
                <w:color w:val="000000"/>
                <w:sz w:val="28"/>
                <w:szCs w:val="28"/>
              </w:rPr>
            </w:pPr>
            <w:r>
              <w:rPr>
                <w:color w:val="000000"/>
                <w:sz w:val="28"/>
                <w:szCs w:val="28"/>
              </w:rPr>
              <w:t>Academic degree</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293F80C0" w14:textId="77777777" w:rsidR="00525C92" w:rsidRDefault="00525C92" w:rsidP="00EE52AE">
            <w:pPr>
              <w:pBdr>
                <w:top w:val="nil"/>
                <w:left w:val="nil"/>
                <w:bottom w:val="nil"/>
                <w:right w:val="nil"/>
                <w:between w:val="nil"/>
              </w:pBdr>
              <w:ind w:left="1" w:hanging="3"/>
              <w:rPr>
                <w:color w:val="000000"/>
                <w:sz w:val="28"/>
                <w:szCs w:val="28"/>
              </w:rPr>
            </w:pPr>
          </w:p>
        </w:tc>
      </w:tr>
      <w:tr w:rsidR="00525C92" w14:paraId="270BDA0F" w14:textId="77777777" w:rsidTr="00EE52AE">
        <w:trPr>
          <w:trHeight w:val="199"/>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6774D7DA" w14:textId="77777777" w:rsidR="00525C92" w:rsidRDefault="00525C92" w:rsidP="00EE52AE">
            <w:pPr>
              <w:pBdr>
                <w:top w:val="nil"/>
                <w:left w:val="nil"/>
                <w:bottom w:val="nil"/>
                <w:right w:val="nil"/>
                <w:between w:val="nil"/>
              </w:pBdr>
              <w:ind w:left="1" w:hanging="3"/>
              <w:rPr>
                <w:color w:val="000000"/>
                <w:sz w:val="28"/>
                <w:szCs w:val="28"/>
              </w:rPr>
            </w:pPr>
            <w:r>
              <w:rPr>
                <w:color w:val="000000"/>
                <w:sz w:val="28"/>
                <w:szCs w:val="28"/>
              </w:rPr>
              <w:t>Position</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0889BC5C" w14:textId="77777777" w:rsidR="00525C92" w:rsidRPr="00710414" w:rsidRDefault="00525C92" w:rsidP="00EE52AE">
            <w:pPr>
              <w:pBdr>
                <w:top w:val="nil"/>
                <w:left w:val="nil"/>
                <w:bottom w:val="nil"/>
                <w:right w:val="nil"/>
                <w:between w:val="nil"/>
              </w:pBdr>
              <w:ind w:leftChars="-1" w:left="1" w:hangingChars="1" w:hanging="3"/>
              <w:rPr>
                <w:color w:val="000000"/>
                <w:sz w:val="28"/>
                <w:szCs w:val="28"/>
                <w:lang w:val="ru-UA"/>
              </w:rPr>
            </w:pPr>
            <w:r w:rsidRPr="00710414">
              <w:rPr>
                <w:color w:val="000000"/>
                <w:sz w:val="28"/>
                <w:szCs w:val="28"/>
                <w:lang w:val="en"/>
              </w:rPr>
              <w:t>senior lecturer</w:t>
            </w:r>
          </w:p>
        </w:tc>
      </w:tr>
      <w:tr w:rsidR="00525C92" w14:paraId="1F319687" w14:textId="77777777" w:rsidTr="00EE52AE">
        <w:trPr>
          <w:trHeight w:val="369"/>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0CB9339D" w14:textId="77777777" w:rsidR="00525C92" w:rsidRDefault="00525C92" w:rsidP="00EE52AE">
            <w:pPr>
              <w:pBdr>
                <w:top w:val="nil"/>
                <w:left w:val="nil"/>
                <w:bottom w:val="nil"/>
                <w:right w:val="nil"/>
                <w:between w:val="nil"/>
              </w:pBdr>
              <w:ind w:left="1" w:hanging="3"/>
              <w:rPr>
                <w:color w:val="000000"/>
                <w:sz w:val="28"/>
                <w:szCs w:val="28"/>
              </w:rPr>
            </w:pPr>
            <w:r>
              <w:rPr>
                <w:color w:val="000000"/>
                <w:sz w:val="28"/>
                <w:szCs w:val="28"/>
              </w:rPr>
              <w:t>Areas of scientific research</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37FDD06C" w14:textId="77777777" w:rsidR="00525C92" w:rsidRPr="00710414" w:rsidRDefault="00525C92" w:rsidP="00EE52AE">
            <w:pPr>
              <w:pBdr>
                <w:top w:val="nil"/>
                <w:left w:val="nil"/>
                <w:bottom w:val="nil"/>
                <w:right w:val="nil"/>
                <w:between w:val="nil"/>
              </w:pBdr>
              <w:ind w:leftChars="-1" w:left="1" w:hangingChars="1" w:hanging="3"/>
              <w:rPr>
                <w:color w:val="000000"/>
                <w:sz w:val="28"/>
                <w:szCs w:val="28"/>
                <w:lang w:val="ru-UA"/>
              </w:rPr>
            </w:pPr>
            <w:r w:rsidRPr="00710414">
              <w:rPr>
                <w:color w:val="000000"/>
                <w:sz w:val="28"/>
                <w:szCs w:val="28"/>
                <w:lang w:val="en"/>
              </w:rPr>
              <w:t>Management, economics, mathematics</w:t>
            </w:r>
          </w:p>
        </w:tc>
      </w:tr>
      <w:tr w:rsidR="00525C92" w14:paraId="5627E5D9" w14:textId="77777777" w:rsidTr="00EE52AE">
        <w:trPr>
          <w:trHeight w:val="231"/>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4C6883F9" w14:textId="77777777" w:rsidR="00525C92" w:rsidRDefault="00525C92" w:rsidP="00EE52AE">
            <w:pPr>
              <w:pBdr>
                <w:top w:val="nil"/>
                <w:left w:val="nil"/>
                <w:bottom w:val="nil"/>
                <w:right w:val="nil"/>
                <w:between w:val="nil"/>
              </w:pBdr>
              <w:ind w:left="1" w:hanging="3"/>
              <w:rPr>
                <w:color w:val="000000"/>
                <w:sz w:val="28"/>
                <w:szCs w:val="28"/>
              </w:rPr>
            </w:pPr>
            <w:r>
              <w:rPr>
                <w:color w:val="000000"/>
                <w:sz w:val="28"/>
                <w:szCs w:val="28"/>
              </w:rPr>
              <w:t>Links to the registers of identifiers for scientists</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609BB382" w14:textId="77777777" w:rsidR="00525C92" w:rsidRPr="00AF4D4F" w:rsidRDefault="00525C92" w:rsidP="00EE52AE">
            <w:pPr>
              <w:ind w:hanging="2"/>
              <w:rPr>
                <w:bCs/>
                <w:sz w:val="24"/>
                <w:szCs w:val="24"/>
                <w:lang w:val="uk-UA"/>
              </w:rPr>
            </w:pPr>
            <w:r w:rsidRPr="00AF4D4F">
              <w:rPr>
                <w:bCs/>
                <w:sz w:val="24"/>
                <w:szCs w:val="24"/>
                <w:lang w:val="uk-UA"/>
              </w:rPr>
              <w:t>ORCID: 0000-0002-7429-692X</w:t>
            </w:r>
          </w:p>
          <w:p w14:paraId="50426A14" w14:textId="77777777" w:rsidR="00525C92" w:rsidRPr="00E67AD3" w:rsidRDefault="00525C92" w:rsidP="00EE52AE">
            <w:pPr>
              <w:ind w:hanging="2"/>
              <w:rPr>
                <w:bCs/>
                <w:sz w:val="24"/>
                <w:szCs w:val="24"/>
                <w:lang w:val="ru-UA"/>
              </w:rPr>
            </w:pPr>
            <w:r w:rsidRPr="00E67AD3">
              <w:rPr>
                <w:bCs/>
                <w:sz w:val="24"/>
                <w:szCs w:val="24"/>
                <w:lang w:val="en"/>
              </w:rPr>
              <w:t>Profile</w:t>
            </w:r>
            <w:r>
              <w:rPr>
                <w:bCs/>
                <w:sz w:val="24"/>
                <w:szCs w:val="24"/>
                <w:lang w:val="ru-UA"/>
              </w:rPr>
              <w:t xml:space="preserve"> </w:t>
            </w:r>
            <w:proofErr w:type="spellStart"/>
            <w:r w:rsidRPr="00AF4D4F">
              <w:rPr>
                <w:bCs/>
                <w:sz w:val="24"/>
                <w:szCs w:val="24"/>
                <w:lang w:val="uk-UA"/>
              </w:rPr>
              <w:t>Google</w:t>
            </w:r>
            <w:proofErr w:type="spellEnd"/>
            <w:r w:rsidRPr="00AF4D4F">
              <w:rPr>
                <w:bCs/>
                <w:sz w:val="24"/>
                <w:szCs w:val="24"/>
                <w:lang w:val="uk-UA"/>
              </w:rPr>
              <w:t xml:space="preserve"> </w:t>
            </w:r>
            <w:proofErr w:type="spellStart"/>
            <w:r w:rsidRPr="00E67AD3">
              <w:rPr>
                <w:bCs/>
                <w:sz w:val="24"/>
                <w:szCs w:val="24"/>
                <w:lang w:val="uk-UA"/>
              </w:rPr>
              <w:t>Academy</w:t>
            </w:r>
            <w:proofErr w:type="spellEnd"/>
            <w:r w:rsidRPr="00AF4D4F">
              <w:rPr>
                <w:bCs/>
                <w:sz w:val="24"/>
                <w:szCs w:val="24"/>
                <w:lang w:val="uk-UA"/>
              </w:rPr>
              <w:t xml:space="preserve">: </w:t>
            </w:r>
          </w:p>
          <w:p w14:paraId="1EEC51AB" w14:textId="77777777" w:rsidR="00525C92" w:rsidRPr="00AF4D4F" w:rsidRDefault="00525C92" w:rsidP="00EE52AE">
            <w:pPr>
              <w:ind w:hanging="2"/>
              <w:rPr>
                <w:bCs/>
                <w:sz w:val="24"/>
                <w:szCs w:val="24"/>
                <w:lang w:val="uk-UA"/>
              </w:rPr>
            </w:pPr>
            <w:r w:rsidRPr="00AF4D4F">
              <w:rPr>
                <w:bCs/>
                <w:sz w:val="24"/>
                <w:szCs w:val="24"/>
                <w:lang w:val="uk-UA"/>
              </w:rPr>
              <w:t>https://scholar.google.com/citations?hl=en&amp;us</w:t>
            </w:r>
          </w:p>
          <w:p w14:paraId="6B05BCC6" w14:textId="77777777" w:rsidR="00525C92" w:rsidRDefault="00525C92" w:rsidP="00EE52AE">
            <w:pPr>
              <w:pBdr>
                <w:top w:val="nil"/>
                <w:left w:val="nil"/>
                <w:bottom w:val="nil"/>
                <w:right w:val="nil"/>
                <w:between w:val="nil"/>
              </w:pBdr>
              <w:ind w:hanging="2"/>
              <w:rPr>
                <w:color w:val="000000"/>
                <w:sz w:val="28"/>
                <w:szCs w:val="28"/>
              </w:rPr>
            </w:pPr>
            <w:proofErr w:type="spellStart"/>
            <w:r w:rsidRPr="00AF4D4F">
              <w:rPr>
                <w:bCs/>
                <w:sz w:val="24"/>
                <w:szCs w:val="24"/>
                <w:lang w:val="uk-UA"/>
              </w:rPr>
              <w:t>er</w:t>
            </w:r>
            <w:proofErr w:type="spellEnd"/>
            <w:r w:rsidRPr="00AF4D4F">
              <w:rPr>
                <w:bCs/>
                <w:sz w:val="24"/>
                <w:szCs w:val="24"/>
                <w:lang w:val="uk-UA"/>
              </w:rPr>
              <w:t>=H6hgQv0AAAAJ</w:t>
            </w:r>
          </w:p>
        </w:tc>
      </w:tr>
      <w:tr w:rsidR="00525C92" w14:paraId="2DAB6C1F" w14:textId="77777777" w:rsidTr="00EE52AE">
        <w:trPr>
          <w:trHeight w:val="231"/>
        </w:trPr>
        <w:tc>
          <w:tcPr>
            <w:tcW w:w="9350" w:type="dxa"/>
            <w:gridSpan w:val="2"/>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53A9A1A7" w14:textId="77777777" w:rsidR="00525C92" w:rsidRDefault="00525C92" w:rsidP="00EE52AE">
            <w:pPr>
              <w:pBdr>
                <w:top w:val="nil"/>
                <w:left w:val="nil"/>
                <w:bottom w:val="nil"/>
                <w:right w:val="nil"/>
                <w:between w:val="nil"/>
              </w:pBdr>
              <w:ind w:left="1" w:hanging="3"/>
              <w:rPr>
                <w:color w:val="000000"/>
                <w:sz w:val="28"/>
                <w:szCs w:val="28"/>
              </w:rPr>
            </w:pPr>
            <w:r>
              <w:rPr>
                <w:color w:val="000000"/>
                <w:sz w:val="28"/>
                <w:szCs w:val="28"/>
              </w:rPr>
              <w:t>Contact information</w:t>
            </w:r>
          </w:p>
        </w:tc>
      </w:tr>
      <w:tr w:rsidR="00525C92" w14:paraId="48DAB6AE" w14:textId="77777777" w:rsidTr="00EE52AE">
        <w:trPr>
          <w:trHeight w:val="231"/>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245F9CAF" w14:textId="77777777" w:rsidR="00525C92" w:rsidRDefault="00525C92" w:rsidP="00EE52AE">
            <w:pPr>
              <w:pBdr>
                <w:top w:val="nil"/>
                <w:left w:val="nil"/>
                <w:bottom w:val="nil"/>
                <w:right w:val="nil"/>
                <w:between w:val="nil"/>
              </w:pBdr>
              <w:ind w:left="1" w:hanging="3"/>
              <w:rPr>
                <w:color w:val="000000"/>
                <w:sz w:val="28"/>
                <w:szCs w:val="28"/>
              </w:rPr>
            </w:pPr>
            <w:r>
              <w:rPr>
                <w:color w:val="000000"/>
                <w:sz w:val="28"/>
                <w:szCs w:val="28"/>
              </w:rPr>
              <w:t>E-mail:</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030A9AA1" w14:textId="77777777" w:rsidR="00525C92" w:rsidRDefault="00525C92" w:rsidP="00EE52AE">
            <w:pPr>
              <w:pBdr>
                <w:top w:val="nil"/>
                <w:left w:val="nil"/>
                <w:bottom w:val="nil"/>
                <w:right w:val="nil"/>
                <w:between w:val="nil"/>
              </w:pBdr>
              <w:ind w:hanging="2"/>
              <w:rPr>
                <w:color w:val="000000"/>
                <w:sz w:val="28"/>
                <w:szCs w:val="28"/>
              </w:rPr>
            </w:pPr>
            <w:hyperlink r:id="rId7" w:history="1">
              <w:r w:rsidRPr="00303A90">
                <w:rPr>
                  <w:rStyle w:val="a4"/>
                  <w:sz w:val="24"/>
                  <w:szCs w:val="24"/>
                  <w:lang w:val="en-US" w:eastAsia="en-US"/>
                </w:rPr>
                <w:t>olegmakluk77@gmail.com</w:t>
              </w:r>
            </w:hyperlink>
            <w:r>
              <w:rPr>
                <w:sz w:val="24"/>
                <w:szCs w:val="24"/>
                <w:lang w:val="uk-UA" w:eastAsia="en-US"/>
              </w:rPr>
              <w:t xml:space="preserve"> </w:t>
            </w:r>
          </w:p>
        </w:tc>
      </w:tr>
      <w:tr w:rsidR="00525C92" w14:paraId="4E53A05B" w14:textId="77777777" w:rsidTr="00EE52AE">
        <w:trPr>
          <w:trHeight w:val="231"/>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099F00CA" w14:textId="77777777" w:rsidR="00525C92" w:rsidRDefault="00525C92" w:rsidP="00EE52AE">
            <w:pPr>
              <w:pBdr>
                <w:top w:val="nil"/>
                <w:left w:val="nil"/>
                <w:bottom w:val="nil"/>
                <w:right w:val="nil"/>
                <w:between w:val="nil"/>
              </w:pBdr>
              <w:ind w:left="1" w:hanging="3"/>
              <w:rPr>
                <w:color w:val="000000"/>
                <w:sz w:val="28"/>
                <w:szCs w:val="28"/>
              </w:rPr>
            </w:pPr>
            <w:r>
              <w:rPr>
                <w:color w:val="000000"/>
                <w:sz w:val="28"/>
                <w:szCs w:val="28"/>
              </w:rPr>
              <w:t>Department phone</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33EE0C1E" w14:textId="77777777" w:rsidR="00525C92" w:rsidRDefault="00525C92" w:rsidP="00EE52AE">
            <w:pPr>
              <w:pBdr>
                <w:top w:val="nil"/>
                <w:left w:val="nil"/>
                <w:bottom w:val="nil"/>
                <w:right w:val="nil"/>
                <w:between w:val="nil"/>
              </w:pBdr>
              <w:ind w:left="1" w:hanging="3"/>
              <w:rPr>
                <w:color w:val="000000"/>
                <w:sz w:val="28"/>
                <w:szCs w:val="28"/>
              </w:rPr>
            </w:pPr>
          </w:p>
        </w:tc>
      </w:tr>
      <w:tr w:rsidR="00525C92" w14:paraId="15B53438" w14:textId="77777777" w:rsidTr="00EE52AE">
        <w:trPr>
          <w:trHeight w:val="231"/>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793BAB81" w14:textId="77777777" w:rsidR="00525C92" w:rsidRDefault="00525C92" w:rsidP="00EE52AE">
            <w:pPr>
              <w:pBdr>
                <w:top w:val="nil"/>
                <w:left w:val="nil"/>
                <w:bottom w:val="nil"/>
                <w:right w:val="nil"/>
                <w:between w:val="nil"/>
              </w:pBdr>
              <w:ind w:left="1" w:hanging="3"/>
              <w:rPr>
                <w:color w:val="000000"/>
                <w:sz w:val="28"/>
                <w:szCs w:val="28"/>
              </w:rPr>
            </w:pPr>
            <w:r>
              <w:rPr>
                <w:color w:val="000000"/>
                <w:sz w:val="28"/>
                <w:szCs w:val="28"/>
              </w:rPr>
              <w:t>Instructor’s portfolio on the website</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vAlign w:val="center"/>
          </w:tcPr>
          <w:p w14:paraId="012F7C03" w14:textId="77777777" w:rsidR="00525C92" w:rsidRDefault="00525C92" w:rsidP="00EE52AE">
            <w:pPr>
              <w:pBdr>
                <w:top w:val="nil"/>
                <w:left w:val="nil"/>
                <w:bottom w:val="nil"/>
                <w:right w:val="nil"/>
                <w:between w:val="nil"/>
              </w:pBdr>
              <w:ind w:hanging="2"/>
              <w:rPr>
                <w:color w:val="000000"/>
                <w:sz w:val="28"/>
                <w:szCs w:val="28"/>
              </w:rPr>
            </w:pPr>
            <w:hyperlink r:id="rId8" w:history="1">
              <w:r w:rsidRPr="00303A90">
                <w:rPr>
                  <w:rStyle w:val="a4"/>
                  <w:sz w:val="24"/>
                  <w:szCs w:val="24"/>
                  <w:lang w:eastAsia="en-US"/>
                </w:rPr>
                <w:t>https://chern.maup.com.ua/wp-content/uploads/2024/02/2024_makljuk-o.v.-portfolio-maup-1.pdf</w:t>
              </w:r>
            </w:hyperlink>
            <w:r>
              <w:rPr>
                <w:sz w:val="24"/>
                <w:szCs w:val="24"/>
                <w:lang w:val="uk-UA" w:eastAsia="en-US"/>
              </w:rPr>
              <w:t xml:space="preserve"> </w:t>
            </w:r>
          </w:p>
        </w:tc>
      </w:tr>
    </w:tbl>
    <w:p w14:paraId="42FBDE8F" w14:textId="77777777" w:rsidR="00BE68FC" w:rsidRDefault="00BE68FC">
      <w:pPr>
        <w:widowControl w:val="0"/>
        <w:jc w:val="both"/>
        <w:rPr>
          <w:b/>
          <w:bCs/>
          <w:sz w:val="28"/>
          <w:szCs w:val="28"/>
        </w:rPr>
      </w:pPr>
    </w:p>
    <w:p w14:paraId="5395D9A2" w14:textId="77777777" w:rsidR="00BE68FC" w:rsidRDefault="00000000">
      <w:pPr>
        <w:widowControl w:val="0"/>
        <w:jc w:val="both"/>
        <w:rPr>
          <w:sz w:val="28"/>
          <w:szCs w:val="28"/>
        </w:rPr>
      </w:pPr>
      <w:r>
        <w:rPr>
          <w:b/>
          <w:bCs/>
          <w:sz w:val="28"/>
          <w:szCs w:val="28"/>
        </w:rPr>
        <w:t>Discipline’s description.</w:t>
      </w:r>
      <w:r>
        <w:rPr>
          <w:sz w:val="28"/>
          <w:szCs w:val="28"/>
        </w:rPr>
        <w:t xml:space="preserve"> </w:t>
      </w:r>
    </w:p>
    <w:p w14:paraId="36CAF2D8" w14:textId="77777777" w:rsidR="00BE68FC" w:rsidRDefault="00000000">
      <w:pPr>
        <w:widowControl w:val="0"/>
        <w:jc w:val="both"/>
        <w:rPr>
          <w:sz w:val="28"/>
          <w:szCs w:val="28"/>
        </w:rPr>
      </w:pPr>
      <w:r>
        <w:rPr>
          <w:sz w:val="28"/>
          <w:szCs w:val="28"/>
        </w:rPr>
        <w:t xml:space="preserve">The discipline </w:t>
      </w:r>
      <w:r>
        <w:rPr>
          <w:i/>
          <w:iCs/>
          <w:sz w:val="28"/>
          <w:szCs w:val="28"/>
        </w:rPr>
        <w:t>“</w:t>
      </w:r>
      <w:r>
        <w:rPr>
          <w:sz w:val="28"/>
          <w:szCs w:val="28"/>
        </w:rPr>
        <w:t xml:space="preserve">Microeconomics” is a foundational course for the professional training of a Bachelor of Economics. It is aimed at deepening students’ knowledge of the terminology and general regularities underlying microeconomic analysis of consumer and producer behaviour, as well as the application of equilibrium, graphical, and analytical-calculation methods for </w:t>
      </w:r>
      <w:proofErr w:type="spellStart"/>
      <w:r>
        <w:rPr>
          <w:sz w:val="28"/>
          <w:szCs w:val="28"/>
        </w:rPr>
        <w:t>analyzing</w:t>
      </w:r>
      <w:proofErr w:type="spellEnd"/>
      <w:r>
        <w:rPr>
          <w:sz w:val="28"/>
          <w:szCs w:val="28"/>
        </w:rPr>
        <w:t xml:space="preserve"> the behaviour of economic agents under conditions of perfect and imperfect competition. The discipline focuses on identifying </w:t>
      </w:r>
      <w:r>
        <w:rPr>
          <w:sz w:val="28"/>
          <w:szCs w:val="28"/>
        </w:rPr>
        <w:lastRenderedPageBreak/>
        <w:t>analytical tools for studying the decision-making mechanisms of economic agents who seek to achieve maximum satisfaction of needs while using limited resources.</w:t>
      </w:r>
    </w:p>
    <w:p w14:paraId="22D31DE4" w14:textId="77777777" w:rsidR="00BE68FC" w:rsidRDefault="00BE68FC">
      <w:pPr>
        <w:widowControl w:val="0"/>
        <w:jc w:val="both"/>
        <w:rPr>
          <w:b/>
          <w:bCs/>
          <w:sz w:val="28"/>
          <w:szCs w:val="28"/>
        </w:rPr>
      </w:pPr>
    </w:p>
    <w:p w14:paraId="182E6A01" w14:textId="77777777" w:rsidR="00BE68FC" w:rsidRDefault="00000000">
      <w:pPr>
        <w:widowControl w:val="0"/>
        <w:jc w:val="both"/>
        <w:rPr>
          <w:sz w:val="28"/>
          <w:szCs w:val="28"/>
        </w:rPr>
      </w:pPr>
      <w:r>
        <w:rPr>
          <w:b/>
          <w:bCs/>
          <w:sz w:val="28"/>
          <w:szCs w:val="28"/>
        </w:rPr>
        <w:t>The subject of the discipline</w:t>
      </w:r>
      <w:r>
        <w:rPr>
          <w:sz w:val="28"/>
          <w:szCs w:val="28"/>
        </w:rPr>
        <w:t xml:space="preserve"> “Microeconomics”, as a component of economic theory, is the study of the motivation behind the </w:t>
      </w:r>
      <w:proofErr w:type="spellStart"/>
      <w:r>
        <w:rPr>
          <w:sz w:val="28"/>
          <w:szCs w:val="28"/>
        </w:rPr>
        <w:t>behavior</w:t>
      </w:r>
      <w:proofErr w:type="spellEnd"/>
      <w:r>
        <w:rPr>
          <w:sz w:val="28"/>
          <w:szCs w:val="28"/>
        </w:rPr>
        <w:t xml:space="preserve"> of economic agents at the microsystem level: households, firms, and individual markets functioning under conditions of resource scarcity and alternative uses of these resources.</w:t>
      </w:r>
    </w:p>
    <w:p w14:paraId="47A5685A" w14:textId="77777777" w:rsidR="00BE68FC" w:rsidRDefault="00BE68FC">
      <w:pPr>
        <w:widowControl w:val="0"/>
        <w:jc w:val="both"/>
        <w:rPr>
          <w:b/>
          <w:bCs/>
          <w:sz w:val="28"/>
          <w:szCs w:val="28"/>
        </w:rPr>
      </w:pPr>
    </w:p>
    <w:p w14:paraId="2FA1232E" w14:textId="77777777" w:rsidR="00BE68FC" w:rsidRDefault="00000000">
      <w:pPr>
        <w:widowControl w:val="0"/>
        <w:jc w:val="both"/>
        <w:rPr>
          <w:sz w:val="28"/>
          <w:szCs w:val="28"/>
        </w:rPr>
      </w:pPr>
      <w:bookmarkStart w:id="0" w:name="_heading=h.vs2rn12rqg9" w:colFirst="0" w:colLast="0"/>
      <w:bookmarkEnd w:id="0"/>
      <w:r>
        <w:rPr>
          <w:b/>
          <w:bCs/>
          <w:sz w:val="28"/>
          <w:szCs w:val="28"/>
        </w:rPr>
        <w:t>The aim of the discipline</w:t>
      </w:r>
      <w:r>
        <w:rPr>
          <w:sz w:val="28"/>
          <w:szCs w:val="28"/>
        </w:rPr>
        <w:t xml:space="preserve"> is to develop in students the fundamentals of economic thinking by understanding the laws governing the functioning of a modern market economy and acquiring skills to </w:t>
      </w:r>
      <w:proofErr w:type="spellStart"/>
      <w:r>
        <w:rPr>
          <w:sz w:val="28"/>
          <w:szCs w:val="28"/>
        </w:rPr>
        <w:t>analyze</w:t>
      </w:r>
      <w:proofErr w:type="spellEnd"/>
      <w:r>
        <w:rPr>
          <w:sz w:val="28"/>
          <w:szCs w:val="28"/>
        </w:rPr>
        <w:t xml:space="preserve"> real economic phenomena and situations.</w:t>
      </w:r>
    </w:p>
    <w:p w14:paraId="53CF776C" w14:textId="77777777" w:rsidR="00BE68FC" w:rsidRDefault="00BE68FC">
      <w:pPr>
        <w:widowControl w:val="0"/>
        <w:jc w:val="both"/>
        <w:rPr>
          <w:b/>
          <w:bCs/>
          <w:sz w:val="28"/>
          <w:szCs w:val="28"/>
        </w:rPr>
      </w:pPr>
    </w:p>
    <w:p w14:paraId="592550A9" w14:textId="77777777" w:rsidR="00BE68FC" w:rsidRDefault="00000000">
      <w:pPr>
        <w:widowControl w:val="0"/>
        <w:jc w:val="both"/>
        <w:rPr>
          <w:sz w:val="28"/>
          <w:szCs w:val="28"/>
        </w:rPr>
      </w:pPr>
      <w:r>
        <w:rPr>
          <w:b/>
          <w:bCs/>
          <w:sz w:val="28"/>
          <w:szCs w:val="28"/>
        </w:rPr>
        <w:t>The objectives of the discipline</w:t>
      </w:r>
      <w:r>
        <w:rPr>
          <w:sz w:val="28"/>
          <w:szCs w:val="28"/>
        </w:rPr>
        <w:t>:</w:t>
      </w:r>
    </w:p>
    <w:p w14:paraId="079448DA" w14:textId="77777777" w:rsidR="00BE68FC" w:rsidRDefault="00000000">
      <w:pPr>
        <w:widowControl w:val="0"/>
        <w:numPr>
          <w:ilvl w:val="0"/>
          <w:numId w:val="4"/>
        </w:numPr>
        <w:pBdr>
          <w:top w:val="nil"/>
          <w:left w:val="nil"/>
          <w:bottom w:val="nil"/>
          <w:right w:val="nil"/>
          <w:between w:val="nil"/>
        </w:pBdr>
        <w:spacing w:line="276" w:lineRule="auto"/>
        <w:ind w:left="426"/>
        <w:jc w:val="both"/>
        <w:rPr>
          <w:color w:val="000000"/>
          <w:sz w:val="28"/>
          <w:szCs w:val="28"/>
        </w:rPr>
      </w:pPr>
      <w:r>
        <w:rPr>
          <w:color w:val="000000"/>
          <w:sz w:val="28"/>
          <w:szCs w:val="28"/>
        </w:rPr>
        <w:t>Acquainting students with the basic principles of microeconomic theory for a holistic understanding of economic phenomena;</w:t>
      </w:r>
    </w:p>
    <w:p w14:paraId="5EBB846C" w14:textId="77777777" w:rsidR="00BE68FC" w:rsidRDefault="00000000">
      <w:pPr>
        <w:widowControl w:val="0"/>
        <w:numPr>
          <w:ilvl w:val="0"/>
          <w:numId w:val="4"/>
        </w:numPr>
        <w:pBdr>
          <w:top w:val="nil"/>
          <w:left w:val="nil"/>
          <w:bottom w:val="nil"/>
          <w:right w:val="nil"/>
          <w:between w:val="nil"/>
        </w:pBdr>
        <w:spacing w:line="276" w:lineRule="auto"/>
        <w:ind w:left="426"/>
        <w:jc w:val="both"/>
        <w:rPr>
          <w:color w:val="000000"/>
          <w:sz w:val="28"/>
          <w:szCs w:val="28"/>
        </w:rPr>
      </w:pPr>
      <w:r>
        <w:rPr>
          <w:color w:val="000000"/>
          <w:sz w:val="28"/>
          <w:szCs w:val="28"/>
        </w:rPr>
        <w:t>Familiarizing students with current micro-level economic issues in Ukraine;</w:t>
      </w:r>
    </w:p>
    <w:p w14:paraId="5AD40A09" w14:textId="77777777" w:rsidR="00BE68FC" w:rsidRDefault="00000000">
      <w:pPr>
        <w:widowControl w:val="0"/>
        <w:numPr>
          <w:ilvl w:val="0"/>
          <w:numId w:val="4"/>
        </w:numPr>
        <w:pBdr>
          <w:top w:val="nil"/>
          <w:left w:val="nil"/>
          <w:bottom w:val="nil"/>
          <w:right w:val="nil"/>
          <w:between w:val="nil"/>
        </w:pBdr>
        <w:spacing w:after="200" w:line="276" w:lineRule="auto"/>
        <w:ind w:left="426"/>
        <w:jc w:val="both"/>
        <w:rPr>
          <w:color w:val="000000"/>
          <w:sz w:val="28"/>
          <w:szCs w:val="28"/>
        </w:rPr>
      </w:pPr>
      <w:r>
        <w:rPr>
          <w:color w:val="000000"/>
          <w:sz w:val="28"/>
          <w:szCs w:val="28"/>
        </w:rPr>
        <w:t xml:space="preserve">Teaching students to </w:t>
      </w:r>
      <w:proofErr w:type="spellStart"/>
      <w:r>
        <w:rPr>
          <w:color w:val="000000"/>
          <w:sz w:val="28"/>
          <w:szCs w:val="28"/>
        </w:rPr>
        <w:t>analyze</w:t>
      </w:r>
      <w:proofErr w:type="spellEnd"/>
      <w:r>
        <w:rPr>
          <w:color w:val="000000"/>
          <w:sz w:val="28"/>
          <w:szCs w:val="28"/>
        </w:rPr>
        <w:t xml:space="preserve"> economic situations using microeconomic analysis tools for further application of these results in practical work.</w:t>
      </w:r>
    </w:p>
    <w:p w14:paraId="1391DD34" w14:textId="77777777" w:rsidR="00BE68FC" w:rsidRDefault="00000000">
      <w:pPr>
        <w:widowControl w:val="0"/>
        <w:jc w:val="both"/>
        <w:rPr>
          <w:sz w:val="28"/>
          <w:szCs w:val="28"/>
        </w:rPr>
      </w:pPr>
      <w:r>
        <w:rPr>
          <w:b/>
          <w:bCs/>
          <w:sz w:val="28"/>
          <w:szCs w:val="28"/>
        </w:rPr>
        <w:t>Prerequisites for the discipline:</w:t>
      </w:r>
      <w:r>
        <w:rPr>
          <w:sz w:val="28"/>
          <w:szCs w:val="28"/>
        </w:rPr>
        <w:t xml:space="preserve"> </w:t>
      </w:r>
    </w:p>
    <w:p w14:paraId="5DDFD6E0" w14:textId="77777777" w:rsidR="00BE68FC" w:rsidRDefault="00000000">
      <w:pPr>
        <w:widowControl w:val="0"/>
        <w:jc w:val="both"/>
        <w:rPr>
          <w:sz w:val="28"/>
          <w:szCs w:val="28"/>
        </w:rPr>
      </w:pPr>
      <w:r>
        <w:rPr>
          <w:sz w:val="28"/>
          <w:szCs w:val="28"/>
        </w:rPr>
        <w:t xml:space="preserve">The basic knowledge required for studying </w:t>
      </w:r>
      <w:r>
        <w:rPr>
          <w:i/>
          <w:iCs/>
          <w:sz w:val="28"/>
          <w:szCs w:val="28"/>
        </w:rPr>
        <w:t>“</w:t>
      </w:r>
      <w:r>
        <w:rPr>
          <w:sz w:val="28"/>
          <w:szCs w:val="28"/>
        </w:rPr>
        <w:t>Microeconomics” includes general training courses such as “Economic Theory” and “Philosophy”; the mathematical foundations rely on courses such as “Higher Mathematics.”</w:t>
      </w:r>
    </w:p>
    <w:p w14:paraId="6F43380C" w14:textId="77777777" w:rsidR="00BE68FC" w:rsidRDefault="00BE68FC">
      <w:pPr>
        <w:widowControl w:val="0"/>
        <w:rPr>
          <w:b/>
          <w:bCs/>
          <w:sz w:val="28"/>
          <w:szCs w:val="28"/>
        </w:rPr>
      </w:pPr>
    </w:p>
    <w:p w14:paraId="00CA1B0D" w14:textId="77777777" w:rsidR="00BE68FC" w:rsidRDefault="00000000">
      <w:pPr>
        <w:widowControl w:val="0"/>
        <w:jc w:val="both"/>
        <w:rPr>
          <w:b/>
          <w:bCs/>
          <w:sz w:val="28"/>
          <w:szCs w:val="28"/>
        </w:rPr>
      </w:pPr>
      <w:r>
        <w:rPr>
          <w:b/>
          <w:bCs/>
          <w:sz w:val="28"/>
          <w:szCs w:val="28"/>
        </w:rPr>
        <w:t xml:space="preserve">Post-requisites for the discipline: </w:t>
      </w:r>
    </w:p>
    <w:p w14:paraId="647C6A68" w14:textId="77777777" w:rsidR="00BE68FC" w:rsidRDefault="00000000">
      <w:pPr>
        <w:widowControl w:val="0"/>
        <w:jc w:val="both"/>
        <w:rPr>
          <w:sz w:val="28"/>
          <w:szCs w:val="28"/>
        </w:rPr>
      </w:pPr>
      <w:r>
        <w:rPr>
          <w:sz w:val="28"/>
          <w:szCs w:val="28"/>
        </w:rPr>
        <w:t>The knowledge and skills acquired by students during the study of “Microeconomics” contribute to the successful learning of a number of other courses aimed at developing professional competencies, including “Enterprise Economics” and “Macroeconomics.”</w:t>
      </w:r>
    </w:p>
    <w:p w14:paraId="140B09D4" w14:textId="77777777" w:rsidR="00BE68FC" w:rsidRDefault="00BE68FC">
      <w:pPr>
        <w:widowControl w:val="0"/>
        <w:tabs>
          <w:tab w:val="left" w:pos="284"/>
        </w:tabs>
        <w:jc w:val="both"/>
        <w:rPr>
          <w:sz w:val="28"/>
          <w:szCs w:val="28"/>
        </w:rPr>
      </w:pPr>
    </w:p>
    <w:p w14:paraId="0684B421" w14:textId="77777777" w:rsidR="00BE68FC" w:rsidRDefault="00000000">
      <w:pPr>
        <w:widowControl w:val="0"/>
        <w:jc w:val="center"/>
        <w:rPr>
          <w:b/>
          <w:bCs/>
          <w:sz w:val="28"/>
          <w:szCs w:val="28"/>
        </w:rPr>
      </w:pPr>
      <w:bookmarkStart w:id="1" w:name="_heading=h.6nuv2fktc1r7" w:colFirst="0" w:colLast="0"/>
      <w:bookmarkEnd w:id="1"/>
      <w:r>
        <w:rPr>
          <w:b/>
          <w:bCs/>
          <w:sz w:val="28"/>
          <w:szCs w:val="28"/>
        </w:rPr>
        <w:t>Program competences</w:t>
      </w:r>
    </w:p>
    <w:p w14:paraId="2BFF0C9D" w14:textId="77777777" w:rsidR="00BE68FC" w:rsidRDefault="00BE68FC">
      <w:pPr>
        <w:widowControl w:val="0"/>
        <w:jc w:val="both"/>
        <w:rPr>
          <w:b/>
          <w:bCs/>
          <w:sz w:val="28"/>
          <w:szCs w:val="28"/>
        </w:rPr>
      </w:pPr>
    </w:p>
    <w:tbl>
      <w:tblPr>
        <w:tblStyle w:val="afb"/>
        <w:tblW w:w="960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80"/>
        <w:gridCol w:w="7626"/>
      </w:tblGrid>
      <w:tr w:rsidR="00BE68FC" w14:paraId="585A8022" w14:textId="77777777">
        <w:tc>
          <w:tcPr>
            <w:tcW w:w="1980" w:type="dxa"/>
          </w:tcPr>
          <w:p w14:paraId="7293A678" w14:textId="77777777" w:rsidR="00BE68FC" w:rsidRDefault="00000000">
            <w:pPr>
              <w:widowControl w:val="0"/>
              <w:jc w:val="both"/>
              <w:rPr>
                <w:b/>
                <w:bCs/>
                <w:sz w:val="28"/>
                <w:szCs w:val="28"/>
              </w:rPr>
            </w:pPr>
            <w:r>
              <w:rPr>
                <w:b/>
                <w:bCs/>
                <w:sz w:val="28"/>
                <w:szCs w:val="28"/>
              </w:rPr>
              <w:t>General competences</w:t>
            </w:r>
          </w:p>
        </w:tc>
        <w:tc>
          <w:tcPr>
            <w:tcW w:w="7626" w:type="dxa"/>
          </w:tcPr>
          <w:p w14:paraId="256635B8" w14:textId="77777777" w:rsidR="00BE68FC" w:rsidRDefault="00000000">
            <w:pPr>
              <w:widowControl w:val="0"/>
              <w:jc w:val="both"/>
              <w:rPr>
                <w:sz w:val="28"/>
                <w:szCs w:val="28"/>
              </w:rPr>
            </w:pPr>
            <w:r>
              <w:rPr>
                <w:sz w:val="28"/>
                <w:szCs w:val="28"/>
              </w:rPr>
              <w:t>GC2. The ability to preserve and multiply moral, cultural, scientific values and multiply the achievements of society based on an understanding of the history and patterns of development of the subject area, its place in the general system of knowledge about nature and society and in the development of society, technology and technologies, to use various types and forms of motor activity for active recreation and leading a healthy lifestyle.</w:t>
            </w:r>
          </w:p>
          <w:p w14:paraId="5D278B84" w14:textId="77777777" w:rsidR="00BE68FC" w:rsidRDefault="00000000">
            <w:pPr>
              <w:widowControl w:val="0"/>
              <w:jc w:val="both"/>
              <w:rPr>
                <w:sz w:val="28"/>
                <w:szCs w:val="28"/>
              </w:rPr>
            </w:pPr>
            <w:r>
              <w:rPr>
                <w:sz w:val="28"/>
                <w:szCs w:val="28"/>
              </w:rPr>
              <w:t>GC5. Knowledge and understanding of the subject area and understanding of professional activity.</w:t>
            </w:r>
          </w:p>
          <w:p w14:paraId="51201F38" w14:textId="77777777" w:rsidR="00BE68FC" w:rsidRDefault="00BE68FC">
            <w:pPr>
              <w:widowControl w:val="0"/>
              <w:jc w:val="both"/>
              <w:rPr>
                <w:sz w:val="28"/>
                <w:szCs w:val="28"/>
              </w:rPr>
            </w:pPr>
          </w:p>
        </w:tc>
      </w:tr>
      <w:tr w:rsidR="00BE68FC" w14:paraId="446F16AE" w14:textId="77777777">
        <w:tc>
          <w:tcPr>
            <w:tcW w:w="1980" w:type="dxa"/>
          </w:tcPr>
          <w:p w14:paraId="22F27B8F" w14:textId="77777777" w:rsidR="00BE68FC" w:rsidRDefault="00000000">
            <w:pPr>
              <w:widowControl w:val="0"/>
              <w:jc w:val="both"/>
              <w:rPr>
                <w:b/>
                <w:bCs/>
                <w:sz w:val="28"/>
                <w:szCs w:val="28"/>
              </w:rPr>
            </w:pPr>
            <w:r>
              <w:rPr>
                <w:b/>
                <w:bCs/>
                <w:sz w:val="28"/>
                <w:szCs w:val="28"/>
              </w:rPr>
              <w:t>Special competences</w:t>
            </w:r>
          </w:p>
        </w:tc>
        <w:tc>
          <w:tcPr>
            <w:tcW w:w="7626" w:type="dxa"/>
          </w:tcPr>
          <w:p w14:paraId="4B7AE34E" w14:textId="77777777" w:rsidR="00BE68FC" w:rsidRDefault="00000000">
            <w:pPr>
              <w:widowControl w:val="0"/>
              <w:jc w:val="both"/>
              <w:rPr>
                <w:sz w:val="28"/>
                <w:szCs w:val="28"/>
              </w:rPr>
            </w:pPr>
            <w:r>
              <w:rPr>
                <w:sz w:val="28"/>
                <w:szCs w:val="28"/>
              </w:rPr>
              <w:t>SC17. The ability to independently identify problems of an economic nature and propose ways to solve them for analysis, forecasting, planning and optimization in management.</w:t>
            </w:r>
          </w:p>
        </w:tc>
      </w:tr>
      <w:tr w:rsidR="00BE68FC" w14:paraId="0ADED257" w14:textId="77777777">
        <w:tc>
          <w:tcPr>
            <w:tcW w:w="1980" w:type="dxa"/>
          </w:tcPr>
          <w:p w14:paraId="74C5E7E6" w14:textId="77777777" w:rsidR="00BE68FC" w:rsidRDefault="00000000">
            <w:pPr>
              <w:widowControl w:val="0"/>
              <w:jc w:val="both"/>
              <w:rPr>
                <w:b/>
                <w:bCs/>
                <w:sz w:val="28"/>
                <w:szCs w:val="28"/>
              </w:rPr>
            </w:pPr>
            <w:r>
              <w:rPr>
                <w:b/>
                <w:bCs/>
                <w:sz w:val="28"/>
                <w:szCs w:val="28"/>
              </w:rPr>
              <w:lastRenderedPageBreak/>
              <w:t>Intended learning outcomes</w:t>
            </w:r>
          </w:p>
        </w:tc>
        <w:tc>
          <w:tcPr>
            <w:tcW w:w="7626" w:type="dxa"/>
          </w:tcPr>
          <w:p w14:paraId="675E68D3" w14:textId="77777777" w:rsidR="00BE68FC" w:rsidRDefault="00000000">
            <w:pPr>
              <w:widowControl w:val="0"/>
              <w:pBdr>
                <w:top w:val="nil"/>
                <w:left w:val="nil"/>
                <w:bottom w:val="nil"/>
                <w:right w:val="nil"/>
                <w:between w:val="nil"/>
              </w:pBdr>
              <w:tabs>
                <w:tab w:val="left" w:pos="382"/>
              </w:tabs>
              <w:jc w:val="both"/>
              <w:rPr>
                <w:color w:val="000000"/>
                <w:sz w:val="28"/>
                <w:szCs w:val="28"/>
              </w:rPr>
            </w:pPr>
            <w:r>
              <w:rPr>
                <w:color w:val="000000"/>
                <w:sz w:val="28"/>
                <w:szCs w:val="28"/>
              </w:rPr>
              <w:t>ILO3. Demonstrate knowledge of theories, methods and functions of management, modern concepts of leadership.</w:t>
            </w:r>
          </w:p>
          <w:p w14:paraId="2BE853AD" w14:textId="77777777" w:rsidR="00BE68FC" w:rsidRDefault="00000000">
            <w:pPr>
              <w:widowControl w:val="0"/>
              <w:pBdr>
                <w:top w:val="nil"/>
                <w:left w:val="nil"/>
                <w:bottom w:val="nil"/>
                <w:right w:val="nil"/>
                <w:between w:val="nil"/>
              </w:pBdr>
              <w:tabs>
                <w:tab w:val="left" w:pos="498"/>
              </w:tabs>
              <w:jc w:val="both"/>
              <w:rPr>
                <w:color w:val="000000"/>
                <w:sz w:val="28"/>
                <w:szCs w:val="28"/>
              </w:rPr>
            </w:pPr>
            <w:r>
              <w:rPr>
                <w:color w:val="000000"/>
                <w:sz w:val="28"/>
                <w:szCs w:val="28"/>
              </w:rPr>
              <w:t>ILO12. Evaluate the legal, social, and economic implications of an organization’s operations</w:t>
            </w:r>
          </w:p>
        </w:tc>
      </w:tr>
    </w:tbl>
    <w:p w14:paraId="213819D1" w14:textId="77777777" w:rsidR="00BE68FC" w:rsidRDefault="00BE68FC">
      <w:pPr>
        <w:widowControl w:val="0"/>
        <w:jc w:val="both"/>
        <w:rPr>
          <w:i/>
          <w:iCs/>
          <w:sz w:val="28"/>
          <w:szCs w:val="28"/>
        </w:rPr>
      </w:pPr>
    </w:p>
    <w:p w14:paraId="004321F9" w14:textId="77777777" w:rsidR="00BE68FC" w:rsidRDefault="00000000">
      <w:pPr>
        <w:widowControl w:val="0"/>
        <w:jc w:val="center"/>
        <w:rPr>
          <w:b/>
          <w:bCs/>
          <w:sz w:val="28"/>
          <w:szCs w:val="28"/>
          <w:highlight w:val="white"/>
        </w:rPr>
      </w:pPr>
      <w:bookmarkStart w:id="2" w:name="_heading=h.dhg1ho7gd9m9" w:colFirst="0" w:colLast="0"/>
      <w:bookmarkEnd w:id="2"/>
      <w:r>
        <w:rPr>
          <w:b/>
          <w:bCs/>
          <w:sz w:val="28"/>
          <w:szCs w:val="28"/>
          <w:highlight w:val="white"/>
        </w:rPr>
        <w:t>Content of the academic discipline</w:t>
      </w:r>
    </w:p>
    <w:p w14:paraId="2A7B0608" w14:textId="77777777" w:rsidR="00BE68FC" w:rsidRDefault="00BE68FC">
      <w:pPr>
        <w:widowControl w:val="0"/>
        <w:rPr>
          <w:b/>
          <w:bCs/>
          <w:sz w:val="28"/>
          <w:szCs w:val="28"/>
          <w:highlight w:val="white"/>
        </w:rPr>
      </w:pPr>
    </w:p>
    <w:tbl>
      <w:tblPr>
        <w:tblStyle w:val="afc"/>
        <w:tblW w:w="962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86"/>
        <w:gridCol w:w="3551"/>
        <w:gridCol w:w="572"/>
        <w:gridCol w:w="568"/>
        <w:gridCol w:w="732"/>
        <w:gridCol w:w="2819"/>
      </w:tblGrid>
      <w:tr w:rsidR="00BE68FC" w14:paraId="4108DAEB" w14:textId="77777777">
        <w:trPr>
          <w:cantSplit/>
          <w:trHeight w:val="470"/>
        </w:trPr>
        <w:tc>
          <w:tcPr>
            <w:tcW w:w="1386" w:type="dxa"/>
            <w:vMerge w:val="restart"/>
            <w:vAlign w:val="center"/>
          </w:tcPr>
          <w:p w14:paraId="4CA319B4" w14:textId="77777777" w:rsidR="00BE68FC" w:rsidRDefault="00000000">
            <w:pPr>
              <w:widowControl w:val="0"/>
              <w:jc w:val="center"/>
              <w:rPr>
                <w:sz w:val="28"/>
                <w:szCs w:val="28"/>
              </w:rPr>
            </w:pPr>
            <w:r>
              <w:rPr>
                <w:b/>
                <w:bCs/>
                <w:sz w:val="24"/>
                <w:szCs w:val="24"/>
              </w:rPr>
              <w:t>№</w:t>
            </w:r>
          </w:p>
        </w:tc>
        <w:tc>
          <w:tcPr>
            <w:tcW w:w="3551" w:type="dxa"/>
            <w:vMerge w:val="restart"/>
            <w:vAlign w:val="center"/>
          </w:tcPr>
          <w:p w14:paraId="281DEA7B" w14:textId="77777777" w:rsidR="00BE68FC" w:rsidRDefault="00000000">
            <w:pPr>
              <w:widowControl w:val="0"/>
              <w:jc w:val="center"/>
              <w:rPr>
                <w:sz w:val="28"/>
                <w:szCs w:val="28"/>
              </w:rPr>
            </w:pPr>
            <w:r>
              <w:rPr>
                <w:b/>
                <w:bCs/>
                <w:sz w:val="24"/>
                <w:szCs w:val="24"/>
              </w:rPr>
              <w:t>Topics</w:t>
            </w:r>
          </w:p>
        </w:tc>
        <w:tc>
          <w:tcPr>
            <w:tcW w:w="4691" w:type="dxa"/>
            <w:gridSpan w:val="4"/>
            <w:vAlign w:val="center"/>
          </w:tcPr>
          <w:p w14:paraId="1EB92D3A" w14:textId="77777777" w:rsidR="00BE68FC" w:rsidRDefault="00000000">
            <w:pPr>
              <w:widowControl w:val="0"/>
              <w:jc w:val="center"/>
              <w:rPr>
                <w:b/>
                <w:bCs/>
                <w:sz w:val="28"/>
                <w:szCs w:val="28"/>
              </w:rPr>
            </w:pPr>
            <w:r>
              <w:rPr>
                <w:b/>
                <w:bCs/>
                <w:sz w:val="24"/>
                <w:szCs w:val="24"/>
              </w:rPr>
              <w:t xml:space="preserve">Number of hours, of </w:t>
            </w:r>
            <w:proofErr w:type="gramStart"/>
            <w:r>
              <w:rPr>
                <w:b/>
                <w:bCs/>
                <w:sz w:val="24"/>
                <w:szCs w:val="24"/>
              </w:rPr>
              <w:t>which :</w:t>
            </w:r>
            <w:proofErr w:type="gramEnd"/>
          </w:p>
        </w:tc>
      </w:tr>
      <w:tr w:rsidR="00BE68FC" w14:paraId="042C777E" w14:textId="77777777">
        <w:trPr>
          <w:cantSplit/>
          <w:trHeight w:val="1411"/>
        </w:trPr>
        <w:tc>
          <w:tcPr>
            <w:tcW w:w="1386" w:type="dxa"/>
            <w:vMerge/>
            <w:vAlign w:val="center"/>
          </w:tcPr>
          <w:p w14:paraId="0BC342D7" w14:textId="77777777" w:rsidR="00BE68FC" w:rsidRDefault="00BE68FC">
            <w:pPr>
              <w:widowControl w:val="0"/>
              <w:pBdr>
                <w:top w:val="nil"/>
                <w:left w:val="nil"/>
                <w:bottom w:val="nil"/>
                <w:right w:val="nil"/>
                <w:between w:val="nil"/>
              </w:pBdr>
              <w:spacing w:line="276" w:lineRule="auto"/>
              <w:rPr>
                <w:b/>
                <w:bCs/>
                <w:sz w:val="28"/>
                <w:szCs w:val="28"/>
              </w:rPr>
            </w:pPr>
          </w:p>
        </w:tc>
        <w:tc>
          <w:tcPr>
            <w:tcW w:w="3551" w:type="dxa"/>
            <w:vMerge/>
            <w:vAlign w:val="center"/>
          </w:tcPr>
          <w:p w14:paraId="5CE7E0EF" w14:textId="77777777" w:rsidR="00BE68FC" w:rsidRDefault="00BE68FC">
            <w:pPr>
              <w:widowControl w:val="0"/>
              <w:pBdr>
                <w:top w:val="nil"/>
                <w:left w:val="nil"/>
                <w:bottom w:val="nil"/>
                <w:right w:val="nil"/>
                <w:between w:val="nil"/>
              </w:pBdr>
              <w:spacing w:line="276" w:lineRule="auto"/>
              <w:rPr>
                <w:b/>
                <w:bCs/>
                <w:sz w:val="28"/>
                <w:szCs w:val="28"/>
              </w:rPr>
            </w:pPr>
          </w:p>
        </w:tc>
        <w:tc>
          <w:tcPr>
            <w:tcW w:w="572" w:type="dxa"/>
            <w:vAlign w:val="center"/>
          </w:tcPr>
          <w:p w14:paraId="46AD1ED2" w14:textId="77777777" w:rsidR="00BE68FC" w:rsidRDefault="00000000">
            <w:pPr>
              <w:widowControl w:val="0"/>
              <w:jc w:val="center"/>
              <w:rPr>
                <w:sz w:val="28"/>
                <w:szCs w:val="28"/>
              </w:rPr>
            </w:pPr>
            <w:r>
              <w:rPr>
                <w:b/>
                <w:bCs/>
                <w:sz w:val="24"/>
                <w:szCs w:val="24"/>
              </w:rPr>
              <w:t>Lectures</w:t>
            </w:r>
          </w:p>
        </w:tc>
        <w:tc>
          <w:tcPr>
            <w:tcW w:w="568" w:type="dxa"/>
            <w:vAlign w:val="center"/>
          </w:tcPr>
          <w:p w14:paraId="7A842AA3" w14:textId="77777777" w:rsidR="00BE68FC" w:rsidRDefault="00000000">
            <w:pPr>
              <w:widowControl w:val="0"/>
              <w:pBdr>
                <w:top w:val="nil"/>
                <w:left w:val="nil"/>
                <w:bottom w:val="nil"/>
                <w:right w:val="nil"/>
                <w:between w:val="nil"/>
              </w:pBdr>
              <w:tabs>
                <w:tab w:val="center" w:pos="4677"/>
                <w:tab w:val="right" w:pos="9355"/>
                <w:tab w:val="center" w:pos="4153"/>
                <w:tab w:val="right" w:pos="8306"/>
              </w:tabs>
              <w:jc w:val="center"/>
              <w:rPr>
                <w:color w:val="000000"/>
                <w:sz w:val="28"/>
                <w:szCs w:val="28"/>
              </w:rPr>
            </w:pPr>
            <w:r>
              <w:rPr>
                <w:b/>
                <w:bCs/>
                <w:color w:val="000000"/>
                <w:sz w:val="24"/>
                <w:szCs w:val="24"/>
              </w:rPr>
              <w:t>Seminars</w:t>
            </w:r>
          </w:p>
        </w:tc>
        <w:tc>
          <w:tcPr>
            <w:tcW w:w="732" w:type="dxa"/>
            <w:vAlign w:val="center"/>
          </w:tcPr>
          <w:p w14:paraId="3B64B2F0" w14:textId="77777777" w:rsidR="00BE68FC" w:rsidRDefault="00000000">
            <w:pPr>
              <w:widowControl w:val="0"/>
              <w:jc w:val="center"/>
              <w:rPr>
                <w:sz w:val="28"/>
                <w:szCs w:val="28"/>
              </w:rPr>
            </w:pPr>
            <w:r>
              <w:rPr>
                <w:b/>
                <w:bCs/>
                <w:sz w:val="24"/>
                <w:szCs w:val="24"/>
              </w:rPr>
              <w:t>Independent work</w:t>
            </w:r>
          </w:p>
        </w:tc>
        <w:tc>
          <w:tcPr>
            <w:tcW w:w="2819" w:type="dxa"/>
            <w:vAlign w:val="center"/>
          </w:tcPr>
          <w:p w14:paraId="2131879E" w14:textId="77777777" w:rsidR="00BE68FC" w:rsidRDefault="00000000">
            <w:pPr>
              <w:widowControl w:val="0"/>
              <w:jc w:val="center"/>
              <w:rPr>
                <w:sz w:val="28"/>
                <w:szCs w:val="28"/>
              </w:rPr>
            </w:pPr>
            <w:r>
              <w:rPr>
                <w:b/>
                <w:bCs/>
                <w:sz w:val="24"/>
                <w:szCs w:val="24"/>
              </w:rPr>
              <w:t>Teaching methods /assessment methods</w:t>
            </w:r>
          </w:p>
        </w:tc>
      </w:tr>
      <w:tr w:rsidR="00BE68FC" w14:paraId="3CBFE910" w14:textId="77777777">
        <w:trPr>
          <w:cantSplit/>
          <w:trHeight w:val="164"/>
        </w:trPr>
        <w:tc>
          <w:tcPr>
            <w:tcW w:w="6809" w:type="dxa"/>
            <w:gridSpan w:val="5"/>
          </w:tcPr>
          <w:p w14:paraId="38F0CE01" w14:textId="77777777" w:rsidR="00BE68FC" w:rsidRDefault="00000000">
            <w:pPr>
              <w:widowControl w:val="0"/>
              <w:tabs>
                <w:tab w:val="left" w:pos="284"/>
                <w:tab w:val="left" w:pos="567"/>
              </w:tabs>
              <w:jc w:val="center"/>
              <w:rPr>
                <w:b/>
                <w:bCs/>
                <w:sz w:val="28"/>
                <w:szCs w:val="28"/>
              </w:rPr>
            </w:pPr>
            <w:r>
              <w:rPr>
                <w:b/>
                <w:bCs/>
                <w:sz w:val="28"/>
                <w:szCs w:val="28"/>
              </w:rPr>
              <w:t>3</w:t>
            </w:r>
            <w:r>
              <w:rPr>
                <w:b/>
                <w:bCs/>
                <w:sz w:val="28"/>
                <w:szCs w:val="28"/>
                <w:vertAlign w:val="superscript"/>
              </w:rPr>
              <w:t>rd</w:t>
            </w:r>
            <w:r>
              <w:rPr>
                <w:b/>
                <w:bCs/>
                <w:sz w:val="28"/>
                <w:szCs w:val="28"/>
              </w:rPr>
              <w:t xml:space="preserve"> semester</w:t>
            </w:r>
          </w:p>
          <w:p w14:paraId="091BBCCE" w14:textId="77777777" w:rsidR="00BE68FC" w:rsidRDefault="00000000">
            <w:pPr>
              <w:widowControl w:val="0"/>
              <w:tabs>
                <w:tab w:val="left" w:pos="284"/>
                <w:tab w:val="left" w:pos="567"/>
              </w:tabs>
              <w:jc w:val="center"/>
              <w:rPr>
                <w:b/>
                <w:bCs/>
                <w:sz w:val="28"/>
                <w:szCs w:val="28"/>
              </w:rPr>
            </w:pPr>
            <w:r>
              <w:rPr>
                <w:b/>
                <w:bCs/>
                <w:sz w:val="28"/>
                <w:szCs w:val="28"/>
              </w:rPr>
              <w:t xml:space="preserve">Content module 1. </w:t>
            </w:r>
          </w:p>
          <w:p w14:paraId="0826E668" w14:textId="77777777" w:rsidR="00BE68FC" w:rsidRDefault="00000000">
            <w:pPr>
              <w:widowControl w:val="0"/>
              <w:tabs>
                <w:tab w:val="left" w:pos="284"/>
                <w:tab w:val="left" w:pos="567"/>
              </w:tabs>
              <w:jc w:val="center"/>
              <w:rPr>
                <w:sz w:val="28"/>
                <w:szCs w:val="28"/>
              </w:rPr>
            </w:pPr>
            <w:r>
              <w:rPr>
                <w:b/>
                <w:bCs/>
                <w:sz w:val="28"/>
                <w:szCs w:val="28"/>
              </w:rPr>
              <w:t xml:space="preserve">Consumer </w:t>
            </w:r>
            <w:proofErr w:type="spellStart"/>
            <w:r>
              <w:rPr>
                <w:b/>
                <w:bCs/>
                <w:sz w:val="28"/>
                <w:szCs w:val="28"/>
              </w:rPr>
              <w:t>behavior</w:t>
            </w:r>
            <w:proofErr w:type="spellEnd"/>
            <w:r>
              <w:rPr>
                <w:b/>
                <w:bCs/>
                <w:sz w:val="28"/>
                <w:szCs w:val="28"/>
              </w:rPr>
              <w:t xml:space="preserve"> in a market economy</w:t>
            </w:r>
          </w:p>
        </w:tc>
        <w:tc>
          <w:tcPr>
            <w:tcW w:w="2819" w:type="dxa"/>
            <w:vMerge w:val="restart"/>
          </w:tcPr>
          <w:p w14:paraId="5761E6C4" w14:textId="77777777" w:rsidR="00BE68FC" w:rsidRDefault="00000000">
            <w:pPr>
              <w:widowControl w:val="0"/>
              <w:jc w:val="both"/>
              <w:rPr>
                <w:sz w:val="24"/>
                <w:szCs w:val="24"/>
              </w:rPr>
            </w:pPr>
            <w:r>
              <w:rPr>
                <w:b/>
                <w:bCs/>
                <w:sz w:val="24"/>
                <w:szCs w:val="24"/>
              </w:rPr>
              <w:t xml:space="preserve">Teaching methods: </w:t>
            </w:r>
            <w:r>
              <w:rPr>
                <w:sz w:val="24"/>
                <w:szCs w:val="24"/>
              </w:rPr>
              <w:t xml:space="preserve">verbal (educational lecture; conversation 4 educational discussion); inductive method; deductive method; analytical; synthetic; practical; explanatory and illustrative method of problem presentation; research interactive methods (analysis of situations; discussions, debates, polemics; dialogue; brainstorming; situational </w:t>
            </w:r>
            <w:proofErr w:type="spellStart"/>
            <w:r>
              <w:rPr>
                <w:sz w:val="24"/>
                <w:szCs w:val="24"/>
              </w:rPr>
              <w:t>modeling</w:t>
            </w:r>
            <w:proofErr w:type="spellEnd"/>
            <w:r>
              <w:rPr>
                <w:sz w:val="24"/>
                <w:szCs w:val="24"/>
              </w:rPr>
              <w:t>, processing of debatable issues); innovative teaching methods (competence, case method).</w:t>
            </w:r>
          </w:p>
          <w:p w14:paraId="61DED5E0" w14:textId="77777777" w:rsidR="00BE68FC" w:rsidRDefault="00000000">
            <w:pPr>
              <w:widowControl w:val="0"/>
              <w:jc w:val="both"/>
              <w:rPr>
                <w:b/>
                <w:bCs/>
                <w:sz w:val="24"/>
                <w:szCs w:val="24"/>
              </w:rPr>
            </w:pPr>
            <w:r>
              <w:rPr>
                <w:b/>
                <w:bCs/>
                <w:sz w:val="24"/>
                <w:szCs w:val="24"/>
              </w:rPr>
              <w:t>Assessment methods</w:t>
            </w:r>
            <w:r>
              <w:rPr>
                <w:sz w:val="24"/>
                <w:szCs w:val="24"/>
              </w:rPr>
              <w:t>: oral control (oral survey, evaluation of participation in discussions, other interactive learning methods); written control (control, independent works); test control (closed form tests); method of self-control and self-assessment.</w:t>
            </w:r>
          </w:p>
        </w:tc>
      </w:tr>
      <w:tr w:rsidR="00BE68FC" w14:paraId="52C3F650" w14:textId="77777777">
        <w:trPr>
          <w:trHeight w:val="461"/>
        </w:trPr>
        <w:tc>
          <w:tcPr>
            <w:tcW w:w="1386" w:type="dxa"/>
          </w:tcPr>
          <w:p w14:paraId="295CD9DD" w14:textId="77777777" w:rsidR="00BE68FC" w:rsidRDefault="00000000">
            <w:pPr>
              <w:widowControl w:val="0"/>
              <w:rPr>
                <w:sz w:val="28"/>
                <w:szCs w:val="28"/>
              </w:rPr>
            </w:pPr>
            <w:r>
              <w:rPr>
                <w:sz w:val="28"/>
                <w:szCs w:val="28"/>
              </w:rPr>
              <w:t>Topic 1.</w:t>
            </w:r>
          </w:p>
        </w:tc>
        <w:tc>
          <w:tcPr>
            <w:tcW w:w="3551" w:type="dxa"/>
          </w:tcPr>
          <w:p w14:paraId="6A1EBEF6" w14:textId="77777777" w:rsidR="00BE68FC" w:rsidRDefault="00000000">
            <w:pPr>
              <w:widowControl w:val="0"/>
              <w:rPr>
                <w:sz w:val="28"/>
                <w:szCs w:val="28"/>
              </w:rPr>
            </w:pPr>
            <w:r>
              <w:rPr>
                <w:sz w:val="28"/>
                <w:szCs w:val="28"/>
              </w:rPr>
              <w:t>The subject and method of microeconomics</w:t>
            </w:r>
          </w:p>
        </w:tc>
        <w:tc>
          <w:tcPr>
            <w:tcW w:w="572" w:type="dxa"/>
            <w:vAlign w:val="center"/>
          </w:tcPr>
          <w:p w14:paraId="3890CEBD" w14:textId="77777777" w:rsidR="00BE68FC" w:rsidRDefault="00000000">
            <w:pPr>
              <w:widowControl w:val="0"/>
              <w:jc w:val="center"/>
              <w:rPr>
                <w:sz w:val="28"/>
                <w:szCs w:val="28"/>
              </w:rPr>
            </w:pPr>
            <w:r>
              <w:rPr>
                <w:sz w:val="28"/>
                <w:szCs w:val="28"/>
              </w:rPr>
              <w:t>2</w:t>
            </w:r>
          </w:p>
        </w:tc>
        <w:tc>
          <w:tcPr>
            <w:tcW w:w="568" w:type="dxa"/>
            <w:vAlign w:val="center"/>
          </w:tcPr>
          <w:p w14:paraId="26580DAA" w14:textId="77777777" w:rsidR="00BE68FC" w:rsidRDefault="00000000">
            <w:pPr>
              <w:widowControl w:val="0"/>
              <w:jc w:val="center"/>
              <w:rPr>
                <w:sz w:val="28"/>
                <w:szCs w:val="28"/>
              </w:rPr>
            </w:pPr>
            <w:r>
              <w:rPr>
                <w:sz w:val="28"/>
                <w:szCs w:val="28"/>
              </w:rPr>
              <w:t>4</w:t>
            </w:r>
          </w:p>
        </w:tc>
        <w:tc>
          <w:tcPr>
            <w:tcW w:w="732" w:type="dxa"/>
            <w:vAlign w:val="center"/>
          </w:tcPr>
          <w:p w14:paraId="1B1106E8" w14:textId="77777777" w:rsidR="00BE68FC" w:rsidRDefault="00000000">
            <w:pPr>
              <w:widowControl w:val="0"/>
              <w:jc w:val="center"/>
              <w:rPr>
                <w:sz w:val="28"/>
                <w:szCs w:val="28"/>
              </w:rPr>
            </w:pPr>
            <w:r>
              <w:rPr>
                <w:sz w:val="28"/>
                <w:szCs w:val="28"/>
              </w:rPr>
              <w:t>6</w:t>
            </w:r>
          </w:p>
        </w:tc>
        <w:tc>
          <w:tcPr>
            <w:tcW w:w="2819" w:type="dxa"/>
            <w:vMerge/>
          </w:tcPr>
          <w:p w14:paraId="7742A514" w14:textId="77777777" w:rsidR="00BE68FC" w:rsidRDefault="00BE68FC">
            <w:pPr>
              <w:widowControl w:val="0"/>
              <w:pBdr>
                <w:top w:val="nil"/>
                <w:left w:val="nil"/>
                <w:bottom w:val="nil"/>
                <w:right w:val="nil"/>
                <w:between w:val="nil"/>
              </w:pBdr>
              <w:spacing w:line="276" w:lineRule="auto"/>
              <w:rPr>
                <w:sz w:val="28"/>
                <w:szCs w:val="28"/>
              </w:rPr>
            </w:pPr>
          </w:p>
        </w:tc>
      </w:tr>
      <w:tr w:rsidR="00BE68FC" w14:paraId="69135F67" w14:textId="77777777">
        <w:trPr>
          <w:trHeight w:val="746"/>
        </w:trPr>
        <w:tc>
          <w:tcPr>
            <w:tcW w:w="1386" w:type="dxa"/>
          </w:tcPr>
          <w:p w14:paraId="42CD3341" w14:textId="77777777" w:rsidR="00BE68FC" w:rsidRDefault="00000000">
            <w:pPr>
              <w:widowControl w:val="0"/>
              <w:rPr>
                <w:sz w:val="28"/>
                <w:szCs w:val="28"/>
              </w:rPr>
            </w:pPr>
            <w:r>
              <w:rPr>
                <w:sz w:val="28"/>
                <w:szCs w:val="28"/>
              </w:rPr>
              <w:t xml:space="preserve">Topic 2. </w:t>
            </w:r>
          </w:p>
        </w:tc>
        <w:tc>
          <w:tcPr>
            <w:tcW w:w="3551" w:type="dxa"/>
          </w:tcPr>
          <w:p w14:paraId="5534166F" w14:textId="77777777" w:rsidR="00BE68FC" w:rsidRDefault="00000000">
            <w:pPr>
              <w:widowControl w:val="0"/>
              <w:rPr>
                <w:sz w:val="28"/>
                <w:szCs w:val="28"/>
              </w:rPr>
            </w:pPr>
            <w:r>
              <w:rPr>
                <w:sz w:val="28"/>
                <w:szCs w:val="28"/>
              </w:rPr>
              <w:t xml:space="preserve">Theory of marginal utility and consumer </w:t>
            </w:r>
            <w:proofErr w:type="spellStart"/>
            <w:r>
              <w:rPr>
                <w:sz w:val="28"/>
                <w:szCs w:val="28"/>
              </w:rPr>
              <w:t>behavior</w:t>
            </w:r>
            <w:proofErr w:type="spellEnd"/>
          </w:p>
        </w:tc>
        <w:tc>
          <w:tcPr>
            <w:tcW w:w="572" w:type="dxa"/>
            <w:vAlign w:val="center"/>
          </w:tcPr>
          <w:p w14:paraId="4A4D87A6" w14:textId="77777777" w:rsidR="00BE68FC" w:rsidRDefault="00000000">
            <w:pPr>
              <w:widowControl w:val="0"/>
              <w:jc w:val="center"/>
              <w:rPr>
                <w:sz w:val="28"/>
                <w:szCs w:val="28"/>
              </w:rPr>
            </w:pPr>
            <w:r>
              <w:rPr>
                <w:sz w:val="28"/>
                <w:szCs w:val="28"/>
              </w:rPr>
              <w:t>4</w:t>
            </w:r>
          </w:p>
        </w:tc>
        <w:tc>
          <w:tcPr>
            <w:tcW w:w="568" w:type="dxa"/>
            <w:vAlign w:val="center"/>
          </w:tcPr>
          <w:p w14:paraId="1B59D7A7" w14:textId="77777777" w:rsidR="00BE68FC" w:rsidRDefault="00000000">
            <w:pPr>
              <w:widowControl w:val="0"/>
              <w:jc w:val="center"/>
              <w:rPr>
                <w:sz w:val="28"/>
                <w:szCs w:val="28"/>
              </w:rPr>
            </w:pPr>
            <w:r>
              <w:rPr>
                <w:sz w:val="28"/>
                <w:szCs w:val="28"/>
              </w:rPr>
              <w:t>2</w:t>
            </w:r>
          </w:p>
        </w:tc>
        <w:tc>
          <w:tcPr>
            <w:tcW w:w="732" w:type="dxa"/>
            <w:vAlign w:val="center"/>
          </w:tcPr>
          <w:p w14:paraId="60B2EE2B" w14:textId="77777777" w:rsidR="00BE68FC" w:rsidRDefault="00000000">
            <w:pPr>
              <w:widowControl w:val="0"/>
              <w:jc w:val="center"/>
              <w:rPr>
                <w:sz w:val="28"/>
                <w:szCs w:val="28"/>
              </w:rPr>
            </w:pPr>
            <w:r>
              <w:rPr>
                <w:sz w:val="28"/>
                <w:szCs w:val="28"/>
              </w:rPr>
              <w:t>8</w:t>
            </w:r>
          </w:p>
        </w:tc>
        <w:tc>
          <w:tcPr>
            <w:tcW w:w="2819" w:type="dxa"/>
            <w:vMerge/>
          </w:tcPr>
          <w:p w14:paraId="4B67D2EB" w14:textId="77777777" w:rsidR="00BE68FC" w:rsidRDefault="00BE68FC">
            <w:pPr>
              <w:widowControl w:val="0"/>
              <w:pBdr>
                <w:top w:val="nil"/>
                <w:left w:val="nil"/>
                <w:bottom w:val="nil"/>
                <w:right w:val="nil"/>
                <w:between w:val="nil"/>
              </w:pBdr>
              <w:spacing w:line="276" w:lineRule="auto"/>
              <w:rPr>
                <w:sz w:val="28"/>
                <w:szCs w:val="28"/>
              </w:rPr>
            </w:pPr>
          </w:p>
        </w:tc>
      </w:tr>
      <w:tr w:rsidR="00BE68FC" w14:paraId="0C60906C" w14:textId="77777777">
        <w:trPr>
          <w:trHeight w:val="293"/>
        </w:trPr>
        <w:tc>
          <w:tcPr>
            <w:tcW w:w="1386" w:type="dxa"/>
          </w:tcPr>
          <w:p w14:paraId="273FF10C" w14:textId="77777777" w:rsidR="00BE68FC" w:rsidRDefault="00000000">
            <w:pPr>
              <w:widowControl w:val="0"/>
              <w:rPr>
                <w:sz w:val="28"/>
                <w:szCs w:val="28"/>
              </w:rPr>
            </w:pPr>
            <w:r>
              <w:rPr>
                <w:sz w:val="28"/>
                <w:szCs w:val="28"/>
              </w:rPr>
              <w:t xml:space="preserve">Topic 3. </w:t>
            </w:r>
          </w:p>
        </w:tc>
        <w:tc>
          <w:tcPr>
            <w:tcW w:w="3551" w:type="dxa"/>
          </w:tcPr>
          <w:p w14:paraId="5B0F3226" w14:textId="77777777" w:rsidR="00BE68FC" w:rsidRDefault="00000000">
            <w:pPr>
              <w:widowControl w:val="0"/>
              <w:rPr>
                <w:sz w:val="28"/>
                <w:szCs w:val="28"/>
              </w:rPr>
            </w:pPr>
            <w:proofErr w:type="spellStart"/>
            <w:r>
              <w:rPr>
                <w:sz w:val="28"/>
                <w:szCs w:val="28"/>
              </w:rPr>
              <w:t>Ordinalist</w:t>
            </w:r>
            <w:proofErr w:type="spellEnd"/>
            <w:r>
              <w:rPr>
                <w:sz w:val="28"/>
                <w:szCs w:val="28"/>
              </w:rPr>
              <w:t xml:space="preserve"> theory of consumer </w:t>
            </w:r>
            <w:proofErr w:type="spellStart"/>
            <w:r>
              <w:rPr>
                <w:sz w:val="28"/>
                <w:szCs w:val="28"/>
              </w:rPr>
              <w:t>behavior</w:t>
            </w:r>
            <w:proofErr w:type="spellEnd"/>
          </w:p>
        </w:tc>
        <w:tc>
          <w:tcPr>
            <w:tcW w:w="572" w:type="dxa"/>
            <w:vAlign w:val="center"/>
          </w:tcPr>
          <w:p w14:paraId="7103BF02" w14:textId="77777777" w:rsidR="00BE68FC" w:rsidRDefault="00000000">
            <w:pPr>
              <w:widowControl w:val="0"/>
              <w:jc w:val="center"/>
              <w:rPr>
                <w:sz w:val="28"/>
                <w:szCs w:val="28"/>
              </w:rPr>
            </w:pPr>
            <w:r>
              <w:rPr>
                <w:sz w:val="28"/>
                <w:szCs w:val="28"/>
              </w:rPr>
              <w:t>2</w:t>
            </w:r>
          </w:p>
        </w:tc>
        <w:tc>
          <w:tcPr>
            <w:tcW w:w="568" w:type="dxa"/>
            <w:vAlign w:val="center"/>
          </w:tcPr>
          <w:p w14:paraId="37C39C73" w14:textId="77777777" w:rsidR="00BE68FC" w:rsidRDefault="00000000">
            <w:pPr>
              <w:widowControl w:val="0"/>
              <w:jc w:val="center"/>
              <w:rPr>
                <w:sz w:val="28"/>
                <w:szCs w:val="28"/>
              </w:rPr>
            </w:pPr>
            <w:r>
              <w:rPr>
                <w:sz w:val="28"/>
                <w:szCs w:val="28"/>
              </w:rPr>
              <w:t>4</w:t>
            </w:r>
          </w:p>
        </w:tc>
        <w:tc>
          <w:tcPr>
            <w:tcW w:w="732" w:type="dxa"/>
            <w:vAlign w:val="center"/>
          </w:tcPr>
          <w:p w14:paraId="6655B0D5" w14:textId="77777777" w:rsidR="00BE68FC" w:rsidRDefault="00000000">
            <w:pPr>
              <w:widowControl w:val="0"/>
              <w:jc w:val="center"/>
              <w:rPr>
                <w:sz w:val="28"/>
                <w:szCs w:val="28"/>
              </w:rPr>
            </w:pPr>
            <w:r>
              <w:rPr>
                <w:sz w:val="28"/>
                <w:szCs w:val="28"/>
              </w:rPr>
              <w:t>8</w:t>
            </w:r>
          </w:p>
        </w:tc>
        <w:tc>
          <w:tcPr>
            <w:tcW w:w="2819" w:type="dxa"/>
            <w:vMerge/>
          </w:tcPr>
          <w:p w14:paraId="006DB90B" w14:textId="77777777" w:rsidR="00BE68FC" w:rsidRDefault="00BE68FC">
            <w:pPr>
              <w:widowControl w:val="0"/>
              <w:pBdr>
                <w:top w:val="nil"/>
                <w:left w:val="nil"/>
                <w:bottom w:val="nil"/>
                <w:right w:val="nil"/>
                <w:between w:val="nil"/>
              </w:pBdr>
              <w:spacing w:line="276" w:lineRule="auto"/>
              <w:rPr>
                <w:sz w:val="28"/>
                <w:szCs w:val="28"/>
              </w:rPr>
            </w:pPr>
          </w:p>
        </w:tc>
      </w:tr>
      <w:tr w:rsidR="00BE68FC" w14:paraId="36B9F94F" w14:textId="77777777">
        <w:trPr>
          <w:trHeight w:val="553"/>
        </w:trPr>
        <w:tc>
          <w:tcPr>
            <w:tcW w:w="1386" w:type="dxa"/>
          </w:tcPr>
          <w:p w14:paraId="6F914644" w14:textId="77777777" w:rsidR="00BE68FC" w:rsidRDefault="00000000">
            <w:pPr>
              <w:widowControl w:val="0"/>
              <w:rPr>
                <w:sz w:val="28"/>
                <w:szCs w:val="28"/>
              </w:rPr>
            </w:pPr>
            <w:r>
              <w:rPr>
                <w:sz w:val="28"/>
                <w:szCs w:val="28"/>
              </w:rPr>
              <w:t xml:space="preserve">Topic 4. </w:t>
            </w:r>
          </w:p>
        </w:tc>
        <w:tc>
          <w:tcPr>
            <w:tcW w:w="3551" w:type="dxa"/>
          </w:tcPr>
          <w:p w14:paraId="33418B8A" w14:textId="77777777" w:rsidR="00BE68FC" w:rsidRDefault="00000000">
            <w:pPr>
              <w:widowControl w:val="0"/>
              <w:rPr>
                <w:sz w:val="28"/>
                <w:szCs w:val="28"/>
              </w:rPr>
            </w:pPr>
            <w:r>
              <w:rPr>
                <w:sz w:val="28"/>
                <w:szCs w:val="28"/>
              </w:rPr>
              <w:t>Supply and demand in the market mechanism</w:t>
            </w:r>
          </w:p>
        </w:tc>
        <w:tc>
          <w:tcPr>
            <w:tcW w:w="572" w:type="dxa"/>
            <w:vAlign w:val="center"/>
          </w:tcPr>
          <w:p w14:paraId="7492ED7E" w14:textId="77777777" w:rsidR="00BE68FC" w:rsidRDefault="00000000">
            <w:pPr>
              <w:widowControl w:val="0"/>
              <w:jc w:val="center"/>
              <w:rPr>
                <w:sz w:val="28"/>
                <w:szCs w:val="28"/>
              </w:rPr>
            </w:pPr>
            <w:r>
              <w:rPr>
                <w:sz w:val="28"/>
                <w:szCs w:val="28"/>
              </w:rPr>
              <w:t>4</w:t>
            </w:r>
          </w:p>
        </w:tc>
        <w:tc>
          <w:tcPr>
            <w:tcW w:w="568" w:type="dxa"/>
            <w:vAlign w:val="center"/>
          </w:tcPr>
          <w:p w14:paraId="43ADFC1A" w14:textId="77777777" w:rsidR="00BE68FC" w:rsidRDefault="00000000">
            <w:pPr>
              <w:widowControl w:val="0"/>
              <w:jc w:val="center"/>
              <w:rPr>
                <w:sz w:val="28"/>
                <w:szCs w:val="28"/>
              </w:rPr>
            </w:pPr>
            <w:r>
              <w:rPr>
                <w:sz w:val="28"/>
                <w:szCs w:val="28"/>
              </w:rPr>
              <w:t>4</w:t>
            </w:r>
          </w:p>
        </w:tc>
        <w:tc>
          <w:tcPr>
            <w:tcW w:w="732" w:type="dxa"/>
            <w:vAlign w:val="center"/>
          </w:tcPr>
          <w:p w14:paraId="04AD38B5" w14:textId="77777777" w:rsidR="00BE68FC" w:rsidRDefault="00000000">
            <w:pPr>
              <w:widowControl w:val="0"/>
              <w:jc w:val="center"/>
              <w:rPr>
                <w:sz w:val="28"/>
                <w:szCs w:val="28"/>
              </w:rPr>
            </w:pPr>
            <w:r>
              <w:rPr>
                <w:sz w:val="28"/>
                <w:szCs w:val="28"/>
              </w:rPr>
              <w:t>8</w:t>
            </w:r>
          </w:p>
        </w:tc>
        <w:tc>
          <w:tcPr>
            <w:tcW w:w="2819" w:type="dxa"/>
            <w:vMerge/>
          </w:tcPr>
          <w:p w14:paraId="04652145" w14:textId="77777777" w:rsidR="00BE68FC" w:rsidRDefault="00BE68FC">
            <w:pPr>
              <w:widowControl w:val="0"/>
              <w:pBdr>
                <w:top w:val="nil"/>
                <w:left w:val="nil"/>
                <w:bottom w:val="nil"/>
                <w:right w:val="nil"/>
                <w:between w:val="nil"/>
              </w:pBdr>
              <w:spacing w:line="276" w:lineRule="auto"/>
              <w:rPr>
                <w:sz w:val="28"/>
                <w:szCs w:val="28"/>
              </w:rPr>
            </w:pPr>
          </w:p>
        </w:tc>
      </w:tr>
      <w:tr w:rsidR="00BE68FC" w14:paraId="1264596C" w14:textId="77777777">
        <w:trPr>
          <w:trHeight w:val="278"/>
        </w:trPr>
        <w:tc>
          <w:tcPr>
            <w:tcW w:w="1386" w:type="dxa"/>
          </w:tcPr>
          <w:p w14:paraId="179E09BE" w14:textId="77777777" w:rsidR="00BE68FC" w:rsidRDefault="00000000">
            <w:pPr>
              <w:widowControl w:val="0"/>
              <w:rPr>
                <w:sz w:val="28"/>
                <w:szCs w:val="28"/>
              </w:rPr>
            </w:pPr>
            <w:r>
              <w:rPr>
                <w:sz w:val="28"/>
                <w:szCs w:val="28"/>
              </w:rPr>
              <w:t xml:space="preserve">Topic 5. </w:t>
            </w:r>
          </w:p>
        </w:tc>
        <w:tc>
          <w:tcPr>
            <w:tcW w:w="3551" w:type="dxa"/>
          </w:tcPr>
          <w:p w14:paraId="24E880C9" w14:textId="77777777" w:rsidR="00BE68FC" w:rsidRDefault="00000000">
            <w:pPr>
              <w:widowControl w:val="0"/>
              <w:rPr>
                <w:sz w:val="28"/>
                <w:szCs w:val="28"/>
              </w:rPr>
            </w:pPr>
            <w:r>
              <w:rPr>
                <w:sz w:val="28"/>
                <w:szCs w:val="28"/>
              </w:rPr>
              <w:t xml:space="preserve">Analysis of consumer </w:t>
            </w:r>
            <w:proofErr w:type="spellStart"/>
            <w:r>
              <w:rPr>
                <w:sz w:val="28"/>
                <w:szCs w:val="28"/>
              </w:rPr>
              <w:t>behavior</w:t>
            </w:r>
            <w:proofErr w:type="spellEnd"/>
            <w:r>
              <w:rPr>
                <w:sz w:val="28"/>
                <w:szCs w:val="28"/>
              </w:rPr>
              <w:t xml:space="preserve"> </w:t>
            </w:r>
          </w:p>
        </w:tc>
        <w:tc>
          <w:tcPr>
            <w:tcW w:w="572" w:type="dxa"/>
            <w:vAlign w:val="center"/>
          </w:tcPr>
          <w:p w14:paraId="06A172CB" w14:textId="77777777" w:rsidR="00BE68FC" w:rsidRDefault="00000000">
            <w:pPr>
              <w:widowControl w:val="0"/>
              <w:jc w:val="center"/>
              <w:rPr>
                <w:sz w:val="28"/>
                <w:szCs w:val="28"/>
              </w:rPr>
            </w:pPr>
            <w:r>
              <w:rPr>
                <w:sz w:val="28"/>
                <w:szCs w:val="28"/>
              </w:rPr>
              <w:t>4</w:t>
            </w:r>
          </w:p>
        </w:tc>
        <w:tc>
          <w:tcPr>
            <w:tcW w:w="568" w:type="dxa"/>
            <w:vAlign w:val="center"/>
          </w:tcPr>
          <w:p w14:paraId="7ABD8C11" w14:textId="77777777" w:rsidR="00BE68FC" w:rsidRDefault="00000000">
            <w:pPr>
              <w:widowControl w:val="0"/>
              <w:jc w:val="center"/>
              <w:rPr>
                <w:sz w:val="28"/>
                <w:szCs w:val="28"/>
              </w:rPr>
            </w:pPr>
            <w:r>
              <w:rPr>
                <w:sz w:val="28"/>
                <w:szCs w:val="28"/>
              </w:rPr>
              <w:t>2</w:t>
            </w:r>
          </w:p>
        </w:tc>
        <w:tc>
          <w:tcPr>
            <w:tcW w:w="732" w:type="dxa"/>
            <w:vAlign w:val="center"/>
          </w:tcPr>
          <w:p w14:paraId="54B35C77" w14:textId="77777777" w:rsidR="00BE68FC" w:rsidRDefault="00000000">
            <w:pPr>
              <w:widowControl w:val="0"/>
              <w:jc w:val="center"/>
              <w:rPr>
                <w:sz w:val="28"/>
                <w:szCs w:val="28"/>
              </w:rPr>
            </w:pPr>
            <w:r>
              <w:rPr>
                <w:sz w:val="28"/>
                <w:szCs w:val="28"/>
              </w:rPr>
              <w:t>8</w:t>
            </w:r>
          </w:p>
        </w:tc>
        <w:tc>
          <w:tcPr>
            <w:tcW w:w="2819" w:type="dxa"/>
            <w:vMerge/>
          </w:tcPr>
          <w:p w14:paraId="7FEF1778" w14:textId="77777777" w:rsidR="00BE68FC" w:rsidRDefault="00BE68FC">
            <w:pPr>
              <w:widowControl w:val="0"/>
              <w:pBdr>
                <w:top w:val="nil"/>
                <w:left w:val="nil"/>
                <w:bottom w:val="nil"/>
                <w:right w:val="nil"/>
                <w:between w:val="nil"/>
              </w:pBdr>
              <w:spacing w:line="276" w:lineRule="auto"/>
              <w:rPr>
                <w:sz w:val="28"/>
                <w:szCs w:val="28"/>
              </w:rPr>
            </w:pPr>
          </w:p>
        </w:tc>
      </w:tr>
      <w:tr w:rsidR="00BE68FC" w14:paraId="00121878" w14:textId="77777777">
        <w:trPr>
          <w:trHeight w:val="234"/>
        </w:trPr>
        <w:tc>
          <w:tcPr>
            <w:tcW w:w="6809" w:type="dxa"/>
            <w:gridSpan w:val="5"/>
          </w:tcPr>
          <w:p w14:paraId="2EC73D68" w14:textId="77777777" w:rsidR="00BE68FC" w:rsidRDefault="00000000">
            <w:pPr>
              <w:widowControl w:val="0"/>
              <w:rPr>
                <w:b/>
                <w:bCs/>
                <w:sz w:val="28"/>
                <w:szCs w:val="28"/>
              </w:rPr>
            </w:pPr>
            <w:r>
              <w:rPr>
                <w:b/>
                <w:bCs/>
                <w:sz w:val="28"/>
                <w:szCs w:val="28"/>
              </w:rPr>
              <w:t>Content module 2. Production of economic goods</w:t>
            </w:r>
          </w:p>
        </w:tc>
        <w:tc>
          <w:tcPr>
            <w:tcW w:w="2819" w:type="dxa"/>
            <w:vMerge/>
          </w:tcPr>
          <w:p w14:paraId="2C8B88F6" w14:textId="77777777" w:rsidR="00BE68FC" w:rsidRDefault="00BE68FC">
            <w:pPr>
              <w:widowControl w:val="0"/>
              <w:pBdr>
                <w:top w:val="nil"/>
                <w:left w:val="nil"/>
                <w:bottom w:val="nil"/>
                <w:right w:val="nil"/>
                <w:between w:val="nil"/>
              </w:pBdr>
              <w:spacing w:line="276" w:lineRule="auto"/>
              <w:rPr>
                <w:b/>
                <w:bCs/>
                <w:sz w:val="28"/>
                <w:szCs w:val="28"/>
              </w:rPr>
            </w:pPr>
          </w:p>
        </w:tc>
      </w:tr>
      <w:tr w:rsidR="00BE68FC" w14:paraId="5D6469D4" w14:textId="77777777">
        <w:trPr>
          <w:trHeight w:val="365"/>
        </w:trPr>
        <w:tc>
          <w:tcPr>
            <w:tcW w:w="1386" w:type="dxa"/>
          </w:tcPr>
          <w:p w14:paraId="51415190" w14:textId="77777777" w:rsidR="00BE68FC" w:rsidRDefault="00000000">
            <w:pPr>
              <w:pStyle w:val="4"/>
              <w:keepNext w:val="0"/>
              <w:keepLines w:val="0"/>
              <w:widowControl w:val="0"/>
              <w:spacing w:before="0"/>
              <w:jc w:val="both"/>
              <w:rPr>
                <w:rFonts w:ascii="Times New Roman" w:eastAsia="Times New Roman" w:hAnsi="Times New Roman" w:cs="Times New Roman"/>
                <w:i w:val="0"/>
                <w:iCs w:val="0"/>
                <w:color w:val="000000"/>
                <w:sz w:val="28"/>
                <w:szCs w:val="28"/>
              </w:rPr>
            </w:pPr>
            <w:r>
              <w:rPr>
                <w:rFonts w:ascii="Times New Roman" w:eastAsia="Times New Roman" w:hAnsi="Times New Roman" w:cs="Times New Roman"/>
                <w:i w:val="0"/>
                <w:iCs w:val="0"/>
                <w:color w:val="000000"/>
                <w:sz w:val="28"/>
                <w:szCs w:val="28"/>
              </w:rPr>
              <w:t xml:space="preserve">Topic 6. </w:t>
            </w:r>
          </w:p>
        </w:tc>
        <w:tc>
          <w:tcPr>
            <w:tcW w:w="3551" w:type="dxa"/>
          </w:tcPr>
          <w:p w14:paraId="51E2F454" w14:textId="77777777" w:rsidR="00BE68FC" w:rsidRDefault="00000000">
            <w:pPr>
              <w:pStyle w:val="4"/>
              <w:keepNext w:val="0"/>
              <w:keepLines w:val="0"/>
              <w:widowControl w:val="0"/>
              <w:spacing w:before="0"/>
              <w:jc w:val="both"/>
              <w:rPr>
                <w:rFonts w:ascii="Times New Roman" w:eastAsia="Times New Roman" w:hAnsi="Times New Roman" w:cs="Times New Roman"/>
                <w:i w:val="0"/>
                <w:iCs w:val="0"/>
                <w:color w:val="000000"/>
                <w:sz w:val="28"/>
                <w:szCs w:val="28"/>
              </w:rPr>
            </w:pPr>
            <w:r>
              <w:rPr>
                <w:rFonts w:ascii="Times New Roman" w:eastAsia="Times New Roman" w:hAnsi="Times New Roman" w:cs="Times New Roman"/>
                <w:i w:val="0"/>
                <w:iCs w:val="0"/>
                <w:color w:val="000000"/>
                <w:sz w:val="28"/>
                <w:szCs w:val="28"/>
              </w:rPr>
              <w:t>Microeconomic model of the company</w:t>
            </w:r>
          </w:p>
        </w:tc>
        <w:tc>
          <w:tcPr>
            <w:tcW w:w="572" w:type="dxa"/>
          </w:tcPr>
          <w:p w14:paraId="0AC41B07" w14:textId="77777777" w:rsidR="00BE68FC" w:rsidRDefault="00000000">
            <w:pPr>
              <w:widowControl w:val="0"/>
              <w:jc w:val="center"/>
              <w:rPr>
                <w:sz w:val="28"/>
                <w:szCs w:val="28"/>
              </w:rPr>
            </w:pPr>
            <w:r>
              <w:rPr>
                <w:sz w:val="28"/>
                <w:szCs w:val="28"/>
              </w:rPr>
              <w:t>4</w:t>
            </w:r>
          </w:p>
        </w:tc>
        <w:tc>
          <w:tcPr>
            <w:tcW w:w="568" w:type="dxa"/>
          </w:tcPr>
          <w:p w14:paraId="204D8D39" w14:textId="77777777" w:rsidR="00BE68FC" w:rsidRDefault="00000000">
            <w:pPr>
              <w:widowControl w:val="0"/>
              <w:jc w:val="center"/>
              <w:rPr>
                <w:sz w:val="28"/>
                <w:szCs w:val="28"/>
              </w:rPr>
            </w:pPr>
            <w:r>
              <w:rPr>
                <w:sz w:val="28"/>
                <w:szCs w:val="28"/>
              </w:rPr>
              <w:t>2</w:t>
            </w:r>
          </w:p>
        </w:tc>
        <w:tc>
          <w:tcPr>
            <w:tcW w:w="732" w:type="dxa"/>
          </w:tcPr>
          <w:p w14:paraId="5A2F8797" w14:textId="77777777" w:rsidR="00BE68FC" w:rsidRDefault="00000000">
            <w:pPr>
              <w:widowControl w:val="0"/>
              <w:jc w:val="center"/>
              <w:rPr>
                <w:sz w:val="28"/>
                <w:szCs w:val="28"/>
              </w:rPr>
            </w:pPr>
            <w:r>
              <w:rPr>
                <w:sz w:val="28"/>
                <w:szCs w:val="28"/>
              </w:rPr>
              <w:t>8</w:t>
            </w:r>
          </w:p>
        </w:tc>
        <w:tc>
          <w:tcPr>
            <w:tcW w:w="2819" w:type="dxa"/>
            <w:vMerge/>
          </w:tcPr>
          <w:p w14:paraId="6C719B6C" w14:textId="77777777" w:rsidR="00BE68FC" w:rsidRDefault="00BE68FC">
            <w:pPr>
              <w:widowControl w:val="0"/>
              <w:pBdr>
                <w:top w:val="nil"/>
                <w:left w:val="nil"/>
                <w:bottom w:val="nil"/>
                <w:right w:val="nil"/>
                <w:between w:val="nil"/>
              </w:pBdr>
              <w:spacing w:line="276" w:lineRule="auto"/>
              <w:rPr>
                <w:sz w:val="28"/>
                <w:szCs w:val="28"/>
              </w:rPr>
            </w:pPr>
          </w:p>
        </w:tc>
      </w:tr>
      <w:tr w:rsidR="00BE68FC" w14:paraId="1CEA59AF" w14:textId="77777777">
        <w:trPr>
          <w:trHeight w:val="413"/>
        </w:trPr>
        <w:tc>
          <w:tcPr>
            <w:tcW w:w="1386" w:type="dxa"/>
          </w:tcPr>
          <w:p w14:paraId="703CE3EC" w14:textId="77777777" w:rsidR="00BE68FC" w:rsidRDefault="00000000">
            <w:pPr>
              <w:pStyle w:val="4"/>
              <w:keepNext w:val="0"/>
              <w:keepLines w:val="0"/>
              <w:widowControl w:val="0"/>
              <w:spacing w:before="0"/>
              <w:jc w:val="both"/>
              <w:rPr>
                <w:rFonts w:ascii="Times New Roman" w:eastAsia="Times New Roman" w:hAnsi="Times New Roman" w:cs="Times New Roman"/>
                <w:i w:val="0"/>
                <w:iCs w:val="0"/>
                <w:color w:val="000000"/>
                <w:sz w:val="28"/>
                <w:szCs w:val="28"/>
              </w:rPr>
            </w:pPr>
            <w:r>
              <w:rPr>
                <w:rFonts w:ascii="Times New Roman" w:eastAsia="Times New Roman" w:hAnsi="Times New Roman" w:cs="Times New Roman"/>
                <w:i w:val="0"/>
                <w:iCs w:val="0"/>
                <w:color w:val="000000"/>
                <w:sz w:val="28"/>
                <w:szCs w:val="28"/>
              </w:rPr>
              <w:t xml:space="preserve">Topic 7. </w:t>
            </w:r>
          </w:p>
        </w:tc>
        <w:tc>
          <w:tcPr>
            <w:tcW w:w="3551" w:type="dxa"/>
          </w:tcPr>
          <w:p w14:paraId="6B00C2E0" w14:textId="77777777" w:rsidR="00BE68FC" w:rsidRDefault="00000000">
            <w:pPr>
              <w:pStyle w:val="4"/>
              <w:keepNext w:val="0"/>
              <w:keepLines w:val="0"/>
              <w:widowControl w:val="0"/>
              <w:spacing w:before="0"/>
              <w:jc w:val="both"/>
              <w:rPr>
                <w:rFonts w:ascii="Times New Roman" w:eastAsia="Times New Roman" w:hAnsi="Times New Roman" w:cs="Times New Roman"/>
                <w:i w:val="0"/>
                <w:iCs w:val="0"/>
                <w:color w:val="000000"/>
                <w:sz w:val="28"/>
                <w:szCs w:val="28"/>
              </w:rPr>
            </w:pPr>
            <w:r>
              <w:rPr>
                <w:rFonts w:ascii="Times New Roman" w:eastAsia="Times New Roman" w:hAnsi="Times New Roman" w:cs="Times New Roman"/>
                <w:i w:val="0"/>
                <w:iCs w:val="0"/>
                <w:color w:val="000000"/>
                <w:sz w:val="28"/>
                <w:szCs w:val="28"/>
              </w:rPr>
              <w:t>Production costs and company profit</w:t>
            </w:r>
          </w:p>
        </w:tc>
        <w:tc>
          <w:tcPr>
            <w:tcW w:w="572" w:type="dxa"/>
          </w:tcPr>
          <w:p w14:paraId="17410C2E" w14:textId="77777777" w:rsidR="00BE68FC" w:rsidRDefault="00000000">
            <w:pPr>
              <w:widowControl w:val="0"/>
              <w:jc w:val="center"/>
              <w:rPr>
                <w:sz w:val="28"/>
                <w:szCs w:val="28"/>
              </w:rPr>
            </w:pPr>
            <w:r>
              <w:rPr>
                <w:sz w:val="28"/>
                <w:szCs w:val="28"/>
              </w:rPr>
              <w:t>2</w:t>
            </w:r>
          </w:p>
        </w:tc>
        <w:tc>
          <w:tcPr>
            <w:tcW w:w="568" w:type="dxa"/>
          </w:tcPr>
          <w:p w14:paraId="357CFD7B" w14:textId="77777777" w:rsidR="00BE68FC" w:rsidRDefault="00000000">
            <w:pPr>
              <w:widowControl w:val="0"/>
              <w:jc w:val="center"/>
              <w:rPr>
                <w:sz w:val="28"/>
                <w:szCs w:val="28"/>
              </w:rPr>
            </w:pPr>
            <w:r>
              <w:rPr>
                <w:sz w:val="28"/>
                <w:szCs w:val="28"/>
              </w:rPr>
              <w:t>4</w:t>
            </w:r>
          </w:p>
        </w:tc>
        <w:tc>
          <w:tcPr>
            <w:tcW w:w="732" w:type="dxa"/>
          </w:tcPr>
          <w:p w14:paraId="17151713" w14:textId="77777777" w:rsidR="00BE68FC" w:rsidRDefault="00000000">
            <w:pPr>
              <w:widowControl w:val="0"/>
              <w:jc w:val="center"/>
              <w:rPr>
                <w:sz w:val="28"/>
                <w:szCs w:val="28"/>
              </w:rPr>
            </w:pPr>
            <w:r>
              <w:rPr>
                <w:sz w:val="28"/>
                <w:szCs w:val="28"/>
              </w:rPr>
              <w:t>6</w:t>
            </w:r>
          </w:p>
        </w:tc>
        <w:tc>
          <w:tcPr>
            <w:tcW w:w="2819" w:type="dxa"/>
            <w:vMerge/>
          </w:tcPr>
          <w:p w14:paraId="1F230102" w14:textId="77777777" w:rsidR="00BE68FC" w:rsidRDefault="00BE68FC">
            <w:pPr>
              <w:widowControl w:val="0"/>
              <w:pBdr>
                <w:top w:val="nil"/>
                <w:left w:val="nil"/>
                <w:bottom w:val="nil"/>
                <w:right w:val="nil"/>
                <w:between w:val="nil"/>
              </w:pBdr>
              <w:spacing w:line="276" w:lineRule="auto"/>
              <w:rPr>
                <w:sz w:val="28"/>
                <w:szCs w:val="28"/>
              </w:rPr>
            </w:pPr>
          </w:p>
        </w:tc>
      </w:tr>
      <w:tr w:rsidR="00BE68FC" w14:paraId="320EFF29" w14:textId="77777777">
        <w:trPr>
          <w:trHeight w:val="656"/>
        </w:trPr>
        <w:tc>
          <w:tcPr>
            <w:tcW w:w="1386" w:type="dxa"/>
          </w:tcPr>
          <w:p w14:paraId="657F4BA4" w14:textId="77777777" w:rsidR="00BE68FC" w:rsidRDefault="00000000">
            <w:pPr>
              <w:pStyle w:val="4"/>
              <w:keepNext w:val="0"/>
              <w:keepLines w:val="0"/>
              <w:widowControl w:val="0"/>
              <w:spacing w:before="0"/>
              <w:jc w:val="both"/>
              <w:rPr>
                <w:rFonts w:ascii="Times New Roman" w:eastAsia="Times New Roman" w:hAnsi="Times New Roman" w:cs="Times New Roman"/>
                <w:i w:val="0"/>
                <w:iCs w:val="0"/>
                <w:color w:val="000000"/>
                <w:sz w:val="28"/>
                <w:szCs w:val="28"/>
              </w:rPr>
            </w:pPr>
            <w:r>
              <w:rPr>
                <w:rFonts w:ascii="Times New Roman" w:eastAsia="Times New Roman" w:hAnsi="Times New Roman" w:cs="Times New Roman"/>
                <w:i w:val="0"/>
                <w:iCs w:val="0"/>
                <w:color w:val="000000"/>
                <w:sz w:val="28"/>
                <w:szCs w:val="28"/>
              </w:rPr>
              <w:t xml:space="preserve">Topic 8. </w:t>
            </w:r>
          </w:p>
        </w:tc>
        <w:tc>
          <w:tcPr>
            <w:tcW w:w="3551" w:type="dxa"/>
          </w:tcPr>
          <w:p w14:paraId="5F85ADD7" w14:textId="77777777" w:rsidR="00BE68FC" w:rsidRDefault="00000000">
            <w:pPr>
              <w:pStyle w:val="4"/>
              <w:keepNext w:val="0"/>
              <w:keepLines w:val="0"/>
              <w:widowControl w:val="0"/>
              <w:spacing w:before="0"/>
              <w:jc w:val="both"/>
              <w:rPr>
                <w:rFonts w:ascii="Times New Roman" w:eastAsia="Times New Roman" w:hAnsi="Times New Roman" w:cs="Times New Roman"/>
                <w:i w:val="0"/>
                <w:iCs w:val="0"/>
                <w:color w:val="000000"/>
                <w:sz w:val="28"/>
                <w:szCs w:val="28"/>
              </w:rPr>
            </w:pPr>
            <w:r>
              <w:rPr>
                <w:rFonts w:ascii="Times New Roman" w:eastAsia="Times New Roman" w:hAnsi="Times New Roman" w:cs="Times New Roman"/>
                <w:i w:val="0"/>
                <w:iCs w:val="0"/>
                <w:color w:val="000000"/>
                <w:sz w:val="28"/>
                <w:szCs w:val="28"/>
              </w:rPr>
              <w:t>Market of perfect competition</w:t>
            </w:r>
          </w:p>
        </w:tc>
        <w:tc>
          <w:tcPr>
            <w:tcW w:w="572" w:type="dxa"/>
          </w:tcPr>
          <w:p w14:paraId="266AF416" w14:textId="77777777" w:rsidR="00BE68FC" w:rsidRDefault="00000000">
            <w:pPr>
              <w:widowControl w:val="0"/>
              <w:jc w:val="center"/>
              <w:rPr>
                <w:sz w:val="28"/>
                <w:szCs w:val="28"/>
              </w:rPr>
            </w:pPr>
            <w:r>
              <w:rPr>
                <w:sz w:val="28"/>
                <w:szCs w:val="28"/>
              </w:rPr>
              <w:t>2</w:t>
            </w:r>
          </w:p>
        </w:tc>
        <w:tc>
          <w:tcPr>
            <w:tcW w:w="568" w:type="dxa"/>
          </w:tcPr>
          <w:p w14:paraId="7022C7CE" w14:textId="77777777" w:rsidR="00BE68FC" w:rsidRDefault="00000000">
            <w:pPr>
              <w:widowControl w:val="0"/>
              <w:jc w:val="center"/>
              <w:rPr>
                <w:sz w:val="28"/>
                <w:szCs w:val="28"/>
              </w:rPr>
            </w:pPr>
            <w:r>
              <w:rPr>
                <w:sz w:val="28"/>
                <w:szCs w:val="28"/>
              </w:rPr>
              <w:t>2</w:t>
            </w:r>
          </w:p>
        </w:tc>
        <w:tc>
          <w:tcPr>
            <w:tcW w:w="732" w:type="dxa"/>
          </w:tcPr>
          <w:p w14:paraId="0158258C" w14:textId="77777777" w:rsidR="00BE68FC" w:rsidRDefault="00000000">
            <w:pPr>
              <w:widowControl w:val="0"/>
              <w:jc w:val="center"/>
              <w:rPr>
                <w:sz w:val="28"/>
                <w:szCs w:val="28"/>
              </w:rPr>
            </w:pPr>
            <w:r>
              <w:rPr>
                <w:sz w:val="28"/>
                <w:szCs w:val="28"/>
              </w:rPr>
              <w:t>8</w:t>
            </w:r>
          </w:p>
        </w:tc>
        <w:tc>
          <w:tcPr>
            <w:tcW w:w="2819" w:type="dxa"/>
            <w:vMerge/>
          </w:tcPr>
          <w:p w14:paraId="2DA51B24" w14:textId="77777777" w:rsidR="00BE68FC" w:rsidRDefault="00BE68FC">
            <w:pPr>
              <w:widowControl w:val="0"/>
              <w:pBdr>
                <w:top w:val="nil"/>
                <w:left w:val="nil"/>
                <w:bottom w:val="nil"/>
                <w:right w:val="nil"/>
                <w:between w:val="nil"/>
              </w:pBdr>
              <w:spacing w:line="276" w:lineRule="auto"/>
              <w:rPr>
                <w:sz w:val="28"/>
                <w:szCs w:val="28"/>
              </w:rPr>
            </w:pPr>
          </w:p>
        </w:tc>
      </w:tr>
      <w:tr w:rsidR="00BE68FC" w14:paraId="7E7F24A4" w14:textId="77777777">
        <w:trPr>
          <w:trHeight w:val="656"/>
        </w:trPr>
        <w:tc>
          <w:tcPr>
            <w:tcW w:w="1386" w:type="dxa"/>
          </w:tcPr>
          <w:p w14:paraId="045F8707" w14:textId="77777777" w:rsidR="00BE68FC" w:rsidRDefault="00000000">
            <w:pPr>
              <w:pStyle w:val="4"/>
              <w:keepNext w:val="0"/>
              <w:keepLines w:val="0"/>
              <w:widowControl w:val="0"/>
              <w:spacing w:before="0"/>
              <w:jc w:val="both"/>
              <w:rPr>
                <w:rFonts w:ascii="Times New Roman" w:eastAsia="Times New Roman" w:hAnsi="Times New Roman" w:cs="Times New Roman"/>
                <w:i w:val="0"/>
                <w:iCs w:val="0"/>
                <w:color w:val="000000"/>
                <w:sz w:val="28"/>
                <w:szCs w:val="28"/>
              </w:rPr>
            </w:pPr>
            <w:r>
              <w:rPr>
                <w:rFonts w:ascii="Times New Roman" w:eastAsia="Times New Roman" w:hAnsi="Times New Roman" w:cs="Times New Roman"/>
                <w:i w:val="0"/>
                <w:iCs w:val="0"/>
                <w:color w:val="000000"/>
                <w:sz w:val="28"/>
                <w:szCs w:val="28"/>
              </w:rPr>
              <w:t xml:space="preserve">Topic 9. </w:t>
            </w:r>
          </w:p>
        </w:tc>
        <w:tc>
          <w:tcPr>
            <w:tcW w:w="3551" w:type="dxa"/>
          </w:tcPr>
          <w:p w14:paraId="5FCBB912" w14:textId="77777777" w:rsidR="00BE68FC" w:rsidRDefault="00000000">
            <w:pPr>
              <w:pStyle w:val="4"/>
              <w:keepNext w:val="0"/>
              <w:keepLines w:val="0"/>
              <w:widowControl w:val="0"/>
              <w:spacing w:before="0"/>
              <w:jc w:val="both"/>
              <w:rPr>
                <w:rFonts w:ascii="Times New Roman" w:eastAsia="Times New Roman" w:hAnsi="Times New Roman" w:cs="Times New Roman"/>
                <w:i w:val="0"/>
                <w:iCs w:val="0"/>
                <w:color w:val="000000"/>
                <w:sz w:val="28"/>
                <w:szCs w:val="28"/>
              </w:rPr>
            </w:pPr>
            <w:r>
              <w:rPr>
                <w:rFonts w:ascii="Times New Roman" w:eastAsia="Times New Roman" w:hAnsi="Times New Roman" w:cs="Times New Roman"/>
                <w:i w:val="0"/>
                <w:iCs w:val="0"/>
                <w:color w:val="000000"/>
                <w:sz w:val="28"/>
                <w:szCs w:val="28"/>
              </w:rPr>
              <w:t>The company model in conditions of imperfect competition</w:t>
            </w:r>
          </w:p>
        </w:tc>
        <w:tc>
          <w:tcPr>
            <w:tcW w:w="572" w:type="dxa"/>
          </w:tcPr>
          <w:p w14:paraId="2587DF77" w14:textId="77777777" w:rsidR="00BE68FC" w:rsidRDefault="00000000">
            <w:pPr>
              <w:widowControl w:val="0"/>
              <w:jc w:val="center"/>
              <w:rPr>
                <w:sz w:val="28"/>
                <w:szCs w:val="28"/>
              </w:rPr>
            </w:pPr>
            <w:r>
              <w:rPr>
                <w:sz w:val="28"/>
                <w:szCs w:val="28"/>
              </w:rPr>
              <w:t>4</w:t>
            </w:r>
          </w:p>
        </w:tc>
        <w:tc>
          <w:tcPr>
            <w:tcW w:w="568" w:type="dxa"/>
          </w:tcPr>
          <w:p w14:paraId="68949405" w14:textId="77777777" w:rsidR="00BE68FC" w:rsidRDefault="00000000">
            <w:pPr>
              <w:widowControl w:val="0"/>
              <w:jc w:val="center"/>
              <w:rPr>
                <w:sz w:val="28"/>
                <w:szCs w:val="28"/>
              </w:rPr>
            </w:pPr>
            <w:r>
              <w:rPr>
                <w:sz w:val="28"/>
                <w:szCs w:val="28"/>
              </w:rPr>
              <w:t>4</w:t>
            </w:r>
          </w:p>
        </w:tc>
        <w:tc>
          <w:tcPr>
            <w:tcW w:w="732" w:type="dxa"/>
          </w:tcPr>
          <w:p w14:paraId="26FF8213" w14:textId="77777777" w:rsidR="00BE68FC" w:rsidRDefault="00000000">
            <w:pPr>
              <w:widowControl w:val="0"/>
              <w:jc w:val="center"/>
              <w:rPr>
                <w:sz w:val="28"/>
                <w:szCs w:val="28"/>
              </w:rPr>
            </w:pPr>
            <w:r>
              <w:rPr>
                <w:sz w:val="28"/>
                <w:szCs w:val="28"/>
              </w:rPr>
              <w:t>8</w:t>
            </w:r>
          </w:p>
        </w:tc>
        <w:tc>
          <w:tcPr>
            <w:tcW w:w="2819" w:type="dxa"/>
            <w:vMerge/>
          </w:tcPr>
          <w:p w14:paraId="332DC8DA" w14:textId="77777777" w:rsidR="00BE68FC" w:rsidRDefault="00BE68FC">
            <w:pPr>
              <w:widowControl w:val="0"/>
              <w:pBdr>
                <w:top w:val="nil"/>
                <w:left w:val="nil"/>
                <w:bottom w:val="nil"/>
                <w:right w:val="nil"/>
                <w:between w:val="nil"/>
              </w:pBdr>
              <w:spacing w:line="276" w:lineRule="auto"/>
              <w:rPr>
                <w:sz w:val="28"/>
                <w:szCs w:val="28"/>
              </w:rPr>
            </w:pPr>
          </w:p>
        </w:tc>
      </w:tr>
      <w:tr w:rsidR="00BE68FC" w14:paraId="2F565BF1" w14:textId="77777777">
        <w:trPr>
          <w:trHeight w:val="313"/>
        </w:trPr>
        <w:tc>
          <w:tcPr>
            <w:tcW w:w="1386" w:type="dxa"/>
          </w:tcPr>
          <w:p w14:paraId="6EAD926C" w14:textId="77777777" w:rsidR="00BE68FC" w:rsidRDefault="00000000">
            <w:pPr>
              <w:pStyle w:val="4"/>
              <w:keepNext w:val="0"/>
              <w:keepLines w:val="0"/>
              <w:widowControl w:val="0"/>
              <w:spacing w:before="0"/>
              <w:jc w:val="both"/>
              <w:rPr>
                <w:rFonts w:ascii="Times New Roman" w:eastAsia="Times New Roman" w:hAnsi="Times New Roman" w:cs="Times New Roman"/>
                <w:i w:val="0"/>
                <w:iCs w:val="0"/>
                <w:color w:val="000000"/>
                <w:sz w:val="28"/>
                <w:szCs w:val="28"/>
              </w:rPr>
            </w:pPr>
            <w:r>
              <w:rPr>
                <w:rFonts w:ascii="Times New Roman" w:eastAsia="Times New Roman" w:hAnsi="Times New Roman" w:cs="Times New Roman"/>
                <w:i w:val="0"/>
                <w:iCs w:val="0"/>
                <w:color w:val="000000"/>
                <w:sz w:val="28"/>
                <w:szCs w:val="28"/>
              </w:rPr>
              <w:t xml:space="preserve">Topic 10. </w:t>
            </w:r>
          </w:p>
        </w:tc>
        <w:tc>
          <w:tcPr>
            <w:tcW w:w="3551" w:type="dxa"/>
          </w:tcPr>
          <w:p w14:paraId="13D73A57" w14:textId="77777777" w:rsidR="00BE68FC" w:rsidRDefault="00000000">
            <w:pPr>
              <w:pStyle w:val="4"/>
              <w:keepNext w:val="0"/>
              <w:keepLines w:val="0"/>
              <w:widowControl w:val="0"/>
              <w:spacing w:before="0"/>
              <w:jc w:val="both"/>
              <w:rPr>
                <w:rFonts w:ascii="Times New Roman" w:eastAsia="Times New Roman" w:hAnsi="Times New Roman" w:cs="Times New Roman"/>
                <w:i w:val="0"/>
                <w:iCs w:val="0"/>
                <w:color w:val="000000"/>
                <w:sz w:val="28"/>
                <w:szCs w:val="28"/>
              </w:rPr>
            </w:pPr>
            <w:r>
              <w:rPr>
                <w:rFonts w:ascii="Times New Roman" w:eastAsia="Times New Roman" w:hAnsi="Times New Roman" w:cs="Times New Roman"/>
                <w:i w:val="0"/>
                <w:iCs w:val="0"/>
                <w:color w:val="000000"/>
                <w:sz w:val="28"/>
                <w:szCs w:val="28"/>
              </w:rPr>
              <w:t>Factor markets</w:t>
            </w:r>
          </w:p>
        </w:tc>
        <w:tc>
          <w:tcPr>
            <w:tcW w:w="572" w:type="dxa"/>
          </w:tcPr>
          <w:p w14:paraId="42E5CDE2" w14:textId="77777777" w:rsidR="00BE68FC" w:rsidRDefault="00000000">
            <w:pPr>
              <w:widowControl w:val="0"/>
              <w:jc w:val="center"/>
              <w:rPr>
                <w:sz w:val="28"/>
                <w:szCs w:val="28"/>
              </w:rPr>
            </w:pPr>
            <w:r>
              <w:rPr>
                <w:sz w:val="28"/>
                <w:szCs w:val="28"/>
              </w:rPr>
              <w:t>4</w:t>
            </w:r>
          </w:p>
        </w:tc>
        <w:tc>
          <w:tcPr>
            <w:tcW w:w="568" w:type="dxa"/>
          </w:tcPr>
          <w:p w14:paraId="05182C60" w14:textId="77777777" w:rsidR="00BE68FC" w:rsidRDefault="00000000">
            <w:pPr>
              <w:widowControl w:val="0"/>
              <w:jc w:val="center"/>
              <w:rPr>
                <w:sz w:val="28"/>
                <w:szCs w:val="28"/>
              </w:rPr>
            </w:pPr>
            <w:r>
              <w:rPr>
                <w:sz w:val="28"/>
                <w:szCs w:val="28"/>
              </w:rPr>
              <w:t>2</w:t>
            </w:r>
          </w:p>
        </w:tc>
        <w:tc>
          <w:tcPr>
            <w:tcW w:w="732" w:type="dxa"/>
          </w:tcPr>
          <w:p w14:paraId="0B6B071D" w14:textId="77777777" w:rsidR="00BE68FC" w:rsidRDefault="00000000">
            <w:pPr>
              <w:widowControl w:val="0"/>
              <w:jc w:val="center"/>
              <w:rPr>
                <w:sz w:val="28"/>
                <w:szCs w:val="28"/>
              </w:rPr>
            </w:pPr>
            <w:r>
              <w:rPr>
                <w:sz w:val="28"/>
                <w:szCs w:val="28"/>
              </w:rPr>
              <w:t>6</w:t>
            </w:r>
          </w:p>
        </w:tc>
        <w:tc>
          <w:tcPr>
            <w:tcW w:w="2819" w:type="dxa"/>
            <w:vMerge/>
          </w:tcPr>
          <w:p w14:paraId="23FCABC5" w14:textId="77777777" w:rsidR="00BE68FC" w:rsidRDefault="00BE68FC">
            <w:pPr>
              <w:widowControl w:val="0"/>
              <w:pBdr>
                <w:top w:val="nil"/>
                <w:left w:val="nil"/>
                <w:bottom w:val="nil"/>
                <w:right w:val="nil"/>
                <w:between w:val="nil"/>
              </w:pBdr>
              <w:spacing w:line="276" w:lineRule="auto"/>
              <w:rPr>
                <w:sz w:val="28"/>
                <w:szCs w:val="28"/>
              </w:rPr>
            </w:pPr>
          </w:p>
        </w:tc>
      </w:tr>
      <w:tr w:rsidR="00BE68FC" w14:paraId="57293525" w14:textId="77777777">
        <w:trPr>
          <w:trHeight w:val="656"/>
        </w:trPr>
        <w:tc>
          <w:tcPr>
            <w:tcW w:w="1386" w:type="dxa"/>
          </w:tcPr>
          <w:p w14:paraId="1F11E8F2" w14:textId="77777777" w:rsidR="00BE68FC" w:rsidRDefault="00000000">
            <w:pPr>
              <w:pStyle w:val="4"/>
              <w:keepNext w:val="0"/>
              <w:keepLines w:val="0"/>
              <w:widowControl w:val="0"/>
              <w:spacing w:before="0"/>
              <w:jc w:val="both"/>
              <w:rPr>
                <w:rFonts w:ascii="Times New Roman" w:eastAsia="Times New Roman" w:hAnsi="Times New Roman" w:cs="Times New Roman"/>
                <w:i w:val="0"/>
                <w:iCs w:val="0"/>
                <w:color w:val="000000"/>
                <w:sz w:val="28"/>
                <w:szCs w:val="28"/>
              </w:rPr>
            </w:pPr>
            <w:r>
              <w:rPr>
                <w:rFonts w:ascii="Times New Roman" w:eastAsia="Times New Roman" w:hAnsi="Times New Roman" w:cs="Times New Roman"/>
                <w:i w:val="0"/>
                <w:iCs w:val="0"/>
                <w:color w:val="000000"/>
                <w:sz w:val="28"/>
                <w:szCs w:val="28"/>
              </w:rPr>
              <w:t xml:space="preserve">Topic 11. </w:t>
            </w:r>
          </w:p>
        </w:tc>
        <w:tc>
          <w:tcPr>
            <w:tcW w:w="3551" w:type="dxa"/>
          </w:tcPr>
          <w:p w14:paraId="0D224ED4" w14:textId="77777777" w:rsidR="00BE68FC" w:rsidRDefault="00000000">
            <w:pPr>
              <w:pStyle w:val="4"/>
              <w:keepNext w:val="0"/>
              <w:keepLines w:val="0"/>
              <w:widowControl w:val="0"/>
              <w:spacing w:before="0"/>
              <w:jc w:val="both"/>
              <w:rPr>
                <w:rFonts w:ascii="Times New Roman" w:eastAsia="Times New Roman" w:hAnsi="Times New Roman" w:cs="Times New Roman"/>
                <w:i w:val="0"/>
                <w:iCs w:val="0"/>
                <w:color w:val="000000"/>
                <w:sz w:val="28"/>
                <w:szCs w:val="28"/>
              </w:rPr>
            </w:pPr>
            <w:r>
              <w:rPr>
                <w:rFonts w:ascii="Times New Roman" w:eastAsia="Times New Roman" w:hAnsi="Times New Roman" w:cs="Times New Roman"/>
                <w:i w:val="0"/>
                <w:iCs w:val="0"/>
                <w:color w:val="000000"/>
                <w:sz w:val="28"/>
                <w:szCs w:val="28"/>
              </w:rPr>
              <w:t>General equilibrium and welfare economics</w:t>
            </w:r>
          </w:p>
        </w:tc>
        <w:tc>
          <w:tcPr>
            <w:tcW w:w="572" w:type="dxa"/>
          </w:tcPr>
          <w:p w14:paraId="7836D65B" w14:textId="77777777" w:rsidR="00BE68FC" w:rsidRDefault="00000000">
            <w:pPr>
              <w:widowControl w:val="0"/>
              <w:jc w:val="center"/>
              <w:rPr>
                <w:sz w:val="28"/>
                <w:szCs w:val="28"/>
              </w:rPr>
            </w:pPr>
            <w:r>
              <w:rPr>
                <w:sz w:val="28"/>
                <w:szCs w:val="28"/>
              </w:rPr>
              <w:t>2</w:t>
            </w:r>
          </w:p>
        </w:tc>
        <w:tc>
          <w:tcPr>
            <w:tcW w:w="568" w:type="dxa"/>
          </w:tcPr>
          <w:p w14:paraId="6ACA5BDD" w14:textId="77777777" w:rsidR="00BE68FC" w:rsidRDefault="00000000">
            <w:pPr>
              <w:widowControl w:val="0"/>
              <w:jc w:val="center"/>
              <w:rPr>
                <w:sz w:val="28"/>
                <w:szCs w:val="28"/>
              </w:rPr>
            </w:pPr>
            <w:r>
              <w:rPr>
                <w:sz w:val="28"/>
                <w:szCs w:val="28"/>
              </w:rPr>
              <w:t>4</w:t>
            </w:r>
          </w:p>
        </w:tc>
        <w:tc>
          <w:tcPr>
            <w:tcW w:w="732" w:type="dxa"/>
          </w:tcPr>
          <w:p w14:paraId="70332265" w14:textId="77777777" w:rsidR="00BE68FC" w:rsidRDefault="00000000">
            <w:pPr>
              <w:widowControl w:val="0"/>
              <w:jc w:val="center"/>
              <w:rPr>
                <w:sz w:val="28"/>
                <w:szCs w:val="28"/>
              </w:rPr>
            </w:pPr>
            <w:r>
              <w:rPr>
                <w:sz w:val="28"/>
                <w:szCs w:val="28"/>
              </w:rPr>
              <w:t>8</w:t>
            </w:r>
          </w:p>
        </w:tc>
        <w:tc>
          <w:tcPr>
            <w:tcW w:w="2819" w:type="dxa"/>
            <w:vMerge/>
          </w:tcPr>
          <w:p w14:paraId="74BB794B" w14:textId="77777777" w:rsidR="00BE68FC" w:rsidRDefault="00BE68FC">
            <w:pPr>
              <w:widowControl w:val="0"/>
              <w:pBdr>
                <w:top w:val="nil"/>
                <w:left w:val="nil"/>
                <w:bottom w:val="nil"/>
                <w:right w:val="nil"/>
                <w:between w:val="nil"/>
              </w:pBdr>
              <w:spacing w:line="276" w:lineRule="auto"/>
              <w:rPr>
                <w:sz w:val="28"/>
                <w:szCs w:val="28"/>
              </w:rPr>
            </w:pPr>
          </w:p>
        </w:tc>
      </w:tr>
      <w:tr w:rsidR="00BE68FC" w14:paraId="1422D41B" w14:textId="77777777">
        <w:trPr>
          <w:trHeight w:val="253"/>
        </w:trPr>
        <w:tc>
          <w:tcPr>
            <w:tcW w:w="9628" w:type="dxa"/>
            <w:gridSpan w:val="6"/>
          </w:tcPr>
          <w:p w14:paraId="62E8B2DE" w14:textId="77777777" w:rsidR="00BE68FC" w:rsidRDefault="00000000">
            <w:pPr>
              <w:widowControl w:val="0"/>
              <w:jc w:val="center"/>
              <w:rPr>
                <w:b/>
                <w:bCs/>
                <w:sz w:val="28"/>
                <w:szCs w:val="28"/>
              </w:rPr>
            </w:pPr>
            <w:bookmarkStart w:id="3" w:name="_heading=h.ul0fzufqxk6v" w:colFirst="0" w:colLast="0"/>
            <w:bookmarkEnd w:id="3"/>
            <w:r>
              <w:rPr>
                <w:b/>
                <w:bCs/>
                <w:sz w:val="28"/>
                <w:szCs w:val="28"/>
              </w:rPr>
              <w:t>Module Assessment Task</w:t>
            </w:r>
          </w:p>
        </w:tc>
      </w:tr>
      <w:tr w:rsidR="00BE68FC" w14:paraId="309F9B66" w14:textId="77777777">
        <w:trPr>
          <w:trHeight w:val="253"/>
        </w:trPr>
        <w:tc>
          <w:tcPr>
            <w:tcW w:w="4937" w:type="dxa"/>
            <w:gridSpan w:val="2"/>
          </w:tcPr>
          <w:p w14:paraId="172FC10A" w14:textId="77777777" w:rsidR="00BE68FC" w:rsidRDefault="00000000">
            <w:pPr>
              <w:widowControl w:val="0"/>
              <w:rPr>
                <w:b/>
                <w:bCs/>
                <w:sz w:val="28"/>
                <w:szCs w:val="28"/>
              </w:rPr>
            </w:pPr>
            <w:r>
              <w:rPr>
                <w:b/>
                <w:bCs/>
                <w:sz w:val="28"/>
                <w:szCs w:val="28"/>
              </w:rPr>
              <w:t xml:space="preserve">Total </w:t>
            </w:r>
          </w:p>
        </w:tc>
        <w:tc>
          <w:tcPr>
            <w:tcW w:w="572" w:type="dxa"/>
          </w:tcPr>
          <w:p w14:paraId="1E0D5D13" w14:textId="77777777" w:rsidR="00BE68FC" w:rsidRDefault="00000000">
            <w:pPr>
              <w:widowControl w:val="0"/>
              <w:jc w:val="center"/>
              <w:rPr>
                <w:b/>
                <w:bCs/>
                <w:sz w:val="28"/>
                <w:szCs w:val="28"/>
              </w:rPr>
            </w:pPr>
            <w:r>
              <w:rPr>
                <w:b/>
                <w:bCs/>
                <w:sz w:val="28"/>
                <w:szCs w:val="28"/>
              </w:rPr>
              <w:t>34</w:t>
            </w:r>
          </w:p>
        </w:tc>
        <w:tc>
          <w:tcPr>
            <w:tcW w:w="568" w:type="dxa"/>
          </w:tcPr>
          <w:p w14:paraId="01B85D79" w14:textId="77777777" w:rsidR="00BE68FC" w:rsidRDefault="00000000">
            <w:pPr>
              <w:widowControl w:val="0"/>
              <w:jc w:val="center"/>
              <w:rPr>
                <w:b/>
                <w:bCs/>
                <w:sz w:val="28"/>
                <w:szCs w:val="28"/>
              </w:rPr>
            </w:pPr>
            <w:r>
              <w:rPr>
                <w:b/>
                <w:bCs/>
                <w:sz w:val="28"/>
                <w:szCs w:val="28"/>
              </w:rPr>
              <w:t>34</w:t>
            </w:r>
          </w:p>
        </w:tc>
        <w:tc>
          <w:tcPr>
            <w:tcW w:w="732" w:type="dxa"/>
          </w:tcPr>
          <w:p w14:paraId="18E6ADF2" w14:textId="77777777" w:rsidR="00BE68FC" w:rsidRDefault="00000000">
            <w:pPr>
              <w:widowControl w:val="0"/>
              <w:jc w:val="center"/>
              <w:rPr>
                <w:b/>
                <w:bCs/>
                <w:sz w:val="28"/>
                <w:szCs w:val="28"/>
              </w:rPr>
            </w:pPr>
            <w:r>
              <w:rPr>
                <w:b/>
                <w:bCs/>
                <w:sz w:val="28"/>
                <w:szCs w:val="28"/>
              </w:rPr>
              <w:t>82</w:t>
            </w:r>
          </w:p>
        </w:tc>
        <w:tc>
          <w:tcPr>
            <w:tcW w:w="2819" w:type="dxa"/>
          </w:tcPr>
          <w:p w14:paraId="64ABDF3A" w14:textId="77777777" w:rsidR="00BE68FC" w:rsidRDefault="00BE68FC">
            <w:pPr>
              <w:widowControl w:val="0"/>
              <w:jc w:val="center"/>
              <w:rPr>
                <w:b/>
                <w:bCs/>
                <w:sz w:val="28"/>
                <w:szCs w:val="28"/>
              </w:rPr>
            </w:pPr>
          </w:p>
        </w:tc>
      </w:tr>
      <w:tr w:rsidR="00BE68FC" w14:paraId="46397222" w14:textId="77777777">
        <w:trPr>
          <w:trHeight w:val="253"/>
        </w:trPr>
        <w:tc>
          <w:tcPr>
            <w:tcW w:w="9628" w:type="dxa"/>
            <w:gridSpan w:val="6"/>
          </w:tcPr>
          <w:p w14:paraId="76195E09" w14:textId="77777777" w:rsidR="00BE68FC" w:rsidRDefault="00000000">
            <w:pPr>
              <w:widowControl w:val="0"/>
              <w:jc w:val="center"/>
              <w:rPr>
                <w:b/>
                <w:bCs/>
                <w:sz w:val="28"/>
                <w:szCs w:val="28"/>
              </w:rPr>
            </w:pPr>
            <w:r>
              <w:rPr>
                <w:b/>
                <w:bCs/>
                <w:sz w:val="28"/>
                <w:szCs w:val="28"/>
              </w:rPr>
              <w:t>Final assessment: exam</w:t>
            </w:r>
          </w:p>
        </w:tc>
      </w:tr>
    </w:tbl>
    <w:p w14:paraId="24DC6DBA" w14:textId="77777777" w:rsidR="00BE68FC" w:rsidRDefault="00BE68FC">
      <w:pPr>
        <w:pBdr>
          <w:top w:val="nil"/>
          <w:left w:val="nil"/>
          <w:bottom w:val="nil"/>
          <w:right w:val="nil"/>
          <w:between w:val="nil"/>
        </w:pBdr>
        <w:ind w:firstLine="720"/>
        <w:jc w:val="both"/>
        <w:rPr>
          <w:b/>
          <w:bCs/>
          <w:color w:val="000000"/>
          <w:sz w:val="28"/>
          <w:szCs w:val="28"/>
        </w:rPr>
      </w:pPr>
    </w:p>
    <w:p w14:paraId="376A3736" w14:textId="77777777" w:rsidR="00BE68FC" w:rsidRDefault="00000000">
      <w:pPr>
        <w:pBdr>
          <w:top w:val="nil"/>
          <w:left w:val="nil"/>
          <w:bottom w:val="nil"/>
          <w:right w:val="nil"/>
          <w:between w:val="nil"/>
        </w:pBdr>
        <w:ind w:firstLine="720"/>
        <w:jc w:val="both"/>
        <w:rPr>
          <w:color w:val="000000"/>
          <w:sz w:val="28"/>
          <w:szCs w:val="28"/>
        </w:rPr>
      </w:pPr>
      <w:r>
        <w:rPr>
          <w:b/>
          <w:bCs/>
          <w:color w:val="000000"/>
          <w:sz w:val="28"/>
          <w:szCs w:val="28"/>
        </w:rPr>
        <w:lastRenderedPageBreak/>
        <w:t>Technical equipment and/or software</w:t>
      </w:r>
      <w:r>
        <w:rPr>
          <w:color w:val="000000"/>
          <w:sz w:val="28"/>
          <w:szCs w:val="28"/>
        </w:rPr>
        <w:t xml:space="preserve"> – official website of </w:t>
      </w:r>
      <w:r>
        <w:rPr>
          <w:sz w:val="28"/>
          <w:szCs w:val="28"/>
        </w:rPr>
        <w:t>IAPM</w:t>
      </w:r>
      <w:r>
        <w:rPr>
          <w:color w:val="000000"/>
          <w:sz w:val="28"/>
          <w:szCs w:val="28"/>
        </w:rPr>
        <w:t>:</w:t>
      </w:r>
    </w:p>
    <w:p w14:paraId="00D4E6C4" w14:textId="77777777" w:rsidR="00BE68FC" w:rsidRDefault="00000000">
      <w:pPr>
        <w:pBdr>
          <w:top w:val="nil"/>
          <w:left w:val="nil"/>
          <w:bottom w:val="nil"/>
          <w:right w:val="nil"/>
          <w:between w:val="nil"/>
        </w:pBdr>
        <w:ind w:firstLine="720"/>
        <w:jc w:val="both"/>
        <w:rPr>
          <w:color w:val="000000"/>
          <w:sz w:val="28"/>
          <w:szCs w:val="28"/>
        </w:rPr>
      </w:pPr>
      <w:r>
        <w:rPr>
          <w:color w:val="000000"/>
          <w:sz w:val="28"/>
          <w:szCs w:val="28"/>
        </w:rPr>
        <w:t>http://</w:t>
      </w:r>
      <w:r>
        <w:rPr>
          <w:sz w:val="28"/>
          <w:szCs w:val="28"/>
        </w:rPr>
        <w:t>IAPM</w:t>
      </w:r>
      <w:r>
        <w:rPr>
          <w:color w:val="000000"/>
          <w:sz w:val="28"/>
          <w:szCs w:val="28"/>
        </w:rPr>
        <w:t>.com.ua The educational process involves the use of classrooms, a library, a multimedia projector, and a computer for conducting lectures and seminars with presentation elements. Studying individual topics and completing practical tasks requires access to internet resources, which is provided through a free Wi-Fi network.</w:t>
      </w:r>
    </w:p>
    <w:p w14:paraId="02A5A002" w14:textId="77777777" w:rsidR="00BE68FC" w:rsidRDefault="00BE68FC">
      <w:pPr>
        <w:pBdr>
          <w:top w:val="nil"/>
          <w:left w:val="nil"/>
          <w:bottom w:val="nil"/>
          <w:right w:val="nil"/>
          <w:between w:val="nil"/>
        </w:pBdr>
        <w:ind w:firstLine="720"/>
        <w:jc w:val="both"/>
        <w:rPr>
          <w:color w:val="000000"/>
          <w:sz w:val="28"/>
          <w:szCs w:val="28"/>
        </w:rPr>
      </w:pPr>
    </w:p>
    <w:p w14:paraId="26F8260D" w14:textId="77777777" w:rsidR="00BE68FC" w:rsidRDefault="00000000">
      <w:pPr>
        <w:pBdr>
          <w:top w:val="nil"/>
          <w:left w:val="nil"/>
          <w:bottom w:val="nil"/>
          <w:right w:val="nil"/>
          <w:between w:val="nil"/>
        </w:pBdr>
        <w:ind w:firstLine="720"/>
        <w:jc w:val="both"/>
        <w:rPr>
          <w:b/>
          <w:bCs/>
          <w:color w:val="000000"/>
          <w:sz w:val="28"/>
          <w:szCs w:val="28"/>
        </w:rPr>
      </w:pPr>
      <w:r>
        <w:rPr>
          <w:b/>
          <w:bCs/>
          <w:color w:val="000000"/>
          <w:sz w:val="28"/>
          <w:szCs w:val="28"/>
        </w:rPr>
        <w:t>Forms and methods of assessment.</w:t>
      </w:r>
    </w:p>
    <w:p w14:paraId="18D87DFA" w14:textId="77777777" w:rsidR="00BE68FC" w:rsidRDefault="00000000">
      <w:pPr>
        <w:pBdr>
          <w:top w:val="nil"/>
          <w:left w:val="nil"/>
          <w:bottom w:val="nil"/>
          <w:right w:val="nil"/>
          <w:between w:val="nil"/>
        </w:pBdr>
        <w:ind w:firstLine="720"/>
        <w:jc w:val="both"/>
        <w:rPr>
          <w:color w:val="000000"/>
          <w:sz w:val="28"/>
          <w:szCs w:val="28"/>
        </w:rPr>
      </w:pPr>
      <w:r>
        <w:rPr>
          <w:color w:val="000000"/>
          <w:sz w:val="28"/>
          <w:szCs w:val="28"/>
        </w:rPr>
        <w:t>Assessment of students’ academic performance is divided into ongoing and final (semester) assessment.</w:t>
      </w:r>
    </w:p>
    <w:p w14:paraId="4465A252" w14:textId="77777777" w:rsidR="00BE68FC" w:rsidRDefault="00000000">
      <w:pPr>
        <w:pBdr>
          <w:top w:val="nil"/>
          <w:left w:val="nil"/>
          <w:bottom w:val="nil"/>
          <w:right w:val="nil"/>
          <w:between w:val="nil"/>
        </w:pBdr>
        <w:ind w:firstLine="720"/>
        <w:jc w:val="both"/>
        <w:rPr>
          <w:color w:val="000000"/>
          <w:sz w:val="28"/>
          <w:szCs w:val="28"/>
        </w:rPr>
      </w:pPr>
      <w:r>
        <w:rPr>
          <w:color w:val="000000"/>
          <w:sz w:val="28"/>
          <w:szCs w:val="28"/>
        </w:rPr>
        <w:t>Ongoing assessment is conducted during practical (seminar) classes and is aimed at systematically checking the understanding and assimilation of theoretical material, as well as the ability to apply theoretical knowledge when completing practical tasks. The possibilities of ongoing assessment are extensive: it can support learning motivation, stimulate educational and cognitive activity, enable a differentiated approach to teaching, and ensure individualization of the learning process.</w:t>
      </w:r>
    </w:p>
    <w:p w14:paraId="0A10F25B" w14:textId="77777777" w:rsidR="00BE68FC" w:rsidRDefault="00000000">
      <w:pPr>
        <w:pBdr>
          <w:top w:val="nil"/>
          <w:left w:val="nil"/>
          <w:bottom w:val="nil"/>
          <w:right w:val="nil"/>
          <w:between w:val="nil"/>
        </w:pBdr>
        <w:ind w:firstLine="720"/>
        <w:jc w:val="both"/>
        <w:rPr>
          <w:color w:val="000000"/>
          <w:sz w:val="28"/>
          <w:szCs w:val="28"/>
        </w:rPr>
      </w:pPr>
      <w:r>
        <w:rPr>
          <w:color w:val="000000"/>
          <w:sz w:val="28"/>
          <w:szCs w:val="28"/>
        </w:rPr>
        <w:t>Forms of student participation in the educational process subject to ongoing assessment include:</w:t>
      </w:r>
    </w:p>
    <w:p w14:paraId="472E3EA9" w14:textId="77777777" w:rsidR="00BE68FC" w:rsidRDefault="00000000">
      <w:pPr>
        <w:numPr>
          <w:ilvl w:val="0"/>
          <w:numId w:val="5"/>
        </w:numPr>
        <w:pBdr>
          <w:top w:val="nil"/>
          <w:left w:val="nil"/>
          <w:bottom w:val="nil"/>
          <w:right w:val="nil"/>
          <w:between w:val="nil"/>
        </w:pBdr>
        <w:jc w:val="both"/>
        <w:rPr>
          <w:color w:val="000000"/>
          <w:sz w:val="28"/>
          <w:szCs w:val="28"/>
        </w:rPr>
      </w:pPr>
      <w:r>
        <w:rPr>
          <w:color w:val="000000"/>
          <w:sz w:val="28"/>
          <w:szCs w:val="28"/>
        </w:rPr>
        <w:t>oral reports;</w:t>
      </w:r>
    </w:p>
    <w:p w14:paraId="5426BCAC" w14:textId="77777777" w:rsidR="00BE68FC" w:rsidRDefault="00000000">
      <w:pPr>
        <w:numPr>
          <w:ilvl w:val="0"/>
          <w:numId w:val="5"/>
        </w:numPr>
        <w:pBdr>
          <w:top w:val="nil"/>
          <w:left w:val="nil"/>
          <w:bottom w:val="nil"/>
          <w:right w:val="nil"/>
          <w:between w:val="nil"/>
        </w:pBdr>
        <w:jc w:val="both"/>
        <w:rPr>
          <w:color w:val="000000"/>
          <w:sz w:val="28"/>
          <w:szCs w:val="28"/>
        </w:rPr>
      </w:pPr>
      <w:r>
        <w:rPr>
          <w:color w:val="000000"/>
          <w:sz w:val="28"/>
          <w:szCs w:val="28"/>
        </w:rPr>
        <w:t>comments and questions to the speaker;</w:t>
      </w:r>
    </w:p>
    <w:p w14:paraId="6D21062C" w14:textId="77777777" w:rsidR="00BE68FC" w:rsidRDefault="00000000">
      <w:pPr>
        <w:numPr>
          <w:ilvl w:val="0"/>
          <w:numId w:val="5"/>
        </w:numPr>
        <w:pBdr>
          <w:top w:val="nil"/>
          <w:left w:val="nil"/>
          <w:bottom w:val="nil"/>
          <w:right w:val="nil"/>
          <w:between w:val="nil"/>
        </w:pBdr>
        <w:jc w:val="both"/>
        <w:rPr>
          <w:color w:val="000000"/>
          <w:sz w:val="28"/>
          <w:szCs w:val="28"/>
        </w:rPr>
      </w:pPr>
      <w:r>
        <w:rPr>
          <w:color w:val="000000"/>
          <w:sz w:val="28"/>
          <w:szCs w:val="28"/>
        </w:rPr>
        <w:t>consistent performance in seminar classes and active participation in discussions;</w:t>
      </w:r>
    </w:p>
    <w:p w14:paraId="26F6B135" w14:textId="77777777" w:rsidR="00BE68FC" w:rsidRDefault="00000000">
      <w:pPr>
        <w:numPr>
          <w:ilvl w:val="0"/>
          <w:numId w:val="5"/>
        </w:numPr>
        <w:pBdr>
          <w:top w:val="nil"/>
          <w:left w:val="nil"/>
          <w:bottom w:val="nil"/>
          <w:right w:val="nil"/>
          <w:between w:val="nil"/>
        </w:pBdr>
        <w:jc w:val="both"/>
        <w:rPr>
          <w:color w:val="000000"/>
          <w:sz w:val="28"/>
          <w:szCs w:val="28"/>
        </w:rPr>
      </w:pPr>
      <w:r>
        <w:rPr>
          <w:color w:val="000000"/>
          <w:sz w:val="28"/>
          <w:szCs w:val="28"/>
        </w:rPr>
        <w:t>participation in debates and interactive learning activities;</w:t>
      </w:r>
    </w:p>
    <w:p w14:paraId="60F91565" w14:textId="77777777" w:rsidR="00BE68FC" w:rsidRDefault="00000000">
      <w:pPr>
        <w:numPr>
          <w:ilvl w:val="0"/>
          <w:numId w:val="5"/>
        </w:numPr>
        <w:pBdr>
          <w:top w:val="nil"/>
          <w:left w:val="nil"/>
          <w:bottom w:val="nil"/>
          <w:right w:val="nil"/>
          <w:between w:val="nil"/>
        </w:pBdr>
        <w:jc w:val="both"/>
        <w:rPr>
          <w:color w:val="000000"/>
          <w:sz w:val="28"/>
          <w:szCs w:val="28"/>
        </w:rPr>
      </w:pPr>
      <w:r>
        <w:rPr>
          <w:color w:val="000000"/>
          <w:sz w:val="28"/>
          <w:szCs w:val="28"/>
        </w:rPr>
        <w:t>analysis of legislation and academic literature;</w:t>
      </w:r>
    </w:p>
    <w:p w14:paraId="4EB6A70C" w14:textId="77777777" w:rsidR="00BE68FC" w:rsidRDefault="00000000">
      <w:pPr>
        <w:numPr>
          <w:ilvl w:val="0"/>
          <w:numId w:val="5"/>
        </w:numPr>
        <w:pBdr>
          <w:top w:val="nil"/>
          <w:left w:val="nil"/>
          <w:bottom w:val="nil"/>
          <w:right w:val="nil"/>
          <w:between w:val="nil"/>
        </w:pBdr>
        <w:jc w:val="both"/>
        <w:rPr>
          <w:color w:val="000000"/>
          <w:sz w:val="28"/>
          <w:szCs w:val="28"/>
        </w:rPr>
      </w:pPr>
      <w:r>
        <w:rPr>
          <w:color w:val="000000"/>
          <w:sz w:val="28"/>
          <w:szCs w:val="28"/>
        </w:rPr>
        <w:t>written assignments (tests, quizzes, creative tasks, essays, etc.);</w:t>
      </w:r>
    </w:p>
    <w:p w14:paraId="50334BA7" w14:textId="77777777" w:rsidR="00BE68FC" w:rsidRDefault="00000000">
      <w:pPr>
        <w:numPr>
          <w:ilvl w:val="0"/>
          <w:numId w:val="5"/>
        </w:numPr>
        <w:pBdr>
          <w:top w:val="nil"/>
          <w:left w:val="nil"/>
          <w:bottom w:val="nil"/>
          <w:right w:val="nil"/>
          <w:between w:val="nil"/>
        </w:pBdr>
        <w:jc w:val="both"/>
        <w:rPr>
          <w:color w:val="000000"/>
          <w:sz w:val="28"/>
          <w:szCs w:val="28"/>
        </w:rPr>
      </w:pPr>
      <w:r>
        <w:rPr>
          <w:color w:val="000000"/>
          <w:sz w:val="28"/>
          <w:szCs w:val="28"/>
        </w:rPr>
        <w:t>preparation of theses and summaries of academic or scientific texts;</w:t>
      </w:r>
    </w:p>
    <w:p w14:paraId="5AEA2CC5" w14:textId="77777777" w:rsidR="00BE68FC" w:rsidRDefault="00000000">
      <w:pPr>
        <w:numPr>
          <w:ilvl w:val="0"/>
          <w:numId w:val="5"/>
        </w:numPr>
        <w:pBdr>
          <w:top w:val="nil"/>
          <w:left w:val="nil"/>
          <w:bottom w:val="nil"/>
          <w:right w:val="nil"/>
          <w:between w:val="nil"/>
        </w:pBdr>
        <w:jc w:val="both"/>
        <w:rPr>
          <w:color w:val="000000"/>
          <w:sz w:val="28"/>
          <w:szCs w:val="28"/>
        </w:rPr>
      </w:pPr>
      <w:r>
        <w:rPr>
          <w:color w:val="000000"/>
          <w:sz w:val="28"/>
          <w:szCs w:val="28"/>
        </w:rPr>
        <w:t>independent study of course topics.</w:t>
      </w:r>
    </w:p>
    <w:p w14:paraId="64C45901" w14:textId="77777777" w:rsidR="00BE68FC" w:rsidRDefault="00BE68FC">
      <w:pPr>
        <w:pBdr>
          <w:top w:val="nil"/>
          <w:left w:val="nil"/>
          <w:bottom w:val="nil"/>
          <w:right w:val="nil"/>
          <w:between w:val="nil"/>
        </w:pBdr>
        <w:ind w:firstLine="720"/>
        <w:jc w:val="both"/>
        <w:rPr>
          <w:color w:val="000000"/>
          <w:sz w:val="28"/>
          <w:szCs w:val="28"/>
        </w:rPr>
      </w:pPr>
    </w:p>
    <w:p w14:paraId="5B977A97" w14:textId="77777777" w:rsidR="00BE68FC" w:rsidRDefault="00000000">
      <w:pPr>
        <w:pBdr>
          <w:top w:val="nil"/>
          <w:left w:val="nil"/>
          <w:bottom w:val="nil"/>
          <w:right w:val="nil"/>
          <w:between w:val="nil"/>
        </w:pBdr>
        <w:ind w:firstLine="720"/>
        <w:jc w:val="both"/>
        <w:rPr>
          <w:color w:val="000000"/>
          <w:sz w:val="28"/>
          <w:szCs w:val="28"/>
        </w:rPr>
      </w:pPr>
      <w:r>
        <w:rPr>
          <w:b/>
          <w:bCs/>
          <w:color w:val="000000"/>
          <w:sz w:val="28"/>
          <w:szCs w:val="28"/>
        </w:rPr>
        <w:t xml:space="preserve">Methods of ongoing assessment include: </w:t>
      </w:r>
      <w:r>
        <w:rPr>
          <w:color w:val="000000"/>
          <w:sz w:val="28"/>
          <w:szCs w:val="28"/>
        </w:rPr>
        <w:t>oral assessment (interview, discussion, report, presentation, etc.); written assessment (tests, essays, written presentations on assigned topics, etc.); combined assessment; presentation of independent work; observation as a method of assessment;</w:t>
      </w:r>
      <w:r>
        <w:rPr>
          <w:color w:val="000000"/>
          <w:sz w:val="28"/>
          <w:szCs w:val="28"/>
        </w:rPr>
        <w:tab/>
        <w:t>testing; analysis of problem situations.</w:t>
      </w:r>
    </w:p>
    <w:p w14:paraId="5D46DD07" w14:textId="77777777" w:rsidR="00BE68FC" w:rsidRDefault="00BE68FC">
      <w:pPr>
        <w:pBdr>
          <w:top w:val="nil"/>
          <w:left w:val="nil"/>
          <w:bottom w:val="nil"/>
          <w:right w:val="nil"/>
          <w:between w:val="nil"/>
        </w:pBdr>
        <w:ind w:firstLine="720"/>
        <w:jc w:val="both"/>
        <w:rPr>
          <w:color w:val="000000"/>
          <w:sz w:val="28"/>
          <w:szCs w:val="28"/>
        </w:rPr>
      </w:pPr>
    </w:p>
    <w:p w14:paraId="029A3E26" w14:textId="77777777" w:rsidR="00BE68FC" w:rsidRDefault="00000000">
      <w:pPr>
        <w:pBdr>
          <w:top w:val="nil"/>
          <w:left w:val="nil"/>
          <w:bottom w:val="nil"/>
          <w:right w:val="nil"/>
          <w:between w:val="nil"/>
        </w:pBdr>
        <w:ind w:firstLine="720"/>
        <w:jc w:val="center"/>
        <w:rPr>
          <w:color w:val="000000"/>
          <w:sz w:val="28"/>
          <w:szCs w:val="28"/>
        </w:rPr>
      </w:pPr>
      <w:r>
        <w:rPr>
          <w:color w:val="000000"/>
          <w:sz w:val="28"/>
          <w:szCs w:val="28"/>
        </w:rPr>
        <w:t>Grading system and requirements.</w:t>
      </w:r>
    </w:p>
    <w:p w14:paraId="724EDACB" w14:textId="77777777" w:rsidR="00BE68FC" w:rsidRDefault="00000000">
      <w:pPr>
        <w:pBdr>
          <w:top w:val="nil"/>
          <w:left w:val="nil"/>
          <w:bottom w:val="nil"/>
          <w:right w:val="nil"/>
          <w:between w:val="nil"/>
        </w:pBdr>
        <w:ind w:firstLine="720"/>
        <w:jc w:val="center"/>
        <w:rPr>
          <w:color w:val="000000"/>
          <w:sz w:val="28"/>
          <w:szCs w:val="28"/>
        </w:rPr>
      </w:pPr>
      <w:r>
        <w:rPr>
          <w:color w:val="000000"/>
          <w:sz w:val="28"/>
          <w:szCs w:val="28"/>
        </w:rPr>
        <w:t>Table of distribution of points received by students</w:t>
      </w:r>
    </w:p>
    <w:tbl>
      <w:tblPr>
        <w:tblStyle w:val="afd"/>
        <w:tblW w:w="9765" w:type="dxa"/>
        <w:tblInd w:w="55" w:type="dxa"/>
        <w:tblLayout w:type="fixed"/>
        <w:tblLook w:val="0400" w:firstRow="0" w:lastRow="0" w:firstColumn="0" w:lastColumn="0" w:noHBand="0" w:noVBand="1"/>
      </w:tblPr>
      <w:tblGrid>
        <w:gridCol w:w="1499"/>
        <w:gridCol w:w="361"/>
        <w:gridCol w:w="480"/>
        <w:gridCol w:w="419"/>
        <w:gridCol w:w="442"/>
        <w:gridCol w:w="425"/>
        <w:gridCol w:w="425"/>
        <w:gridCol w:w="425"/>
        <w:gridCol w:w="426"/>
        <w:gridCol w:w="513"/>
        <w:gridCol w:w="512"/>
        <w:gridCol w:w="512"/>
        <w:gridCol w:w="1417"/>
        <w:gridCol w:w="902"/>
        <w:gridCol w:w="1007"/>
      </w:tblGrid>
      <w:tr w:rsidR="00BE68FC" w14:paraId="5A9A5627" w14:textId="77777777">
        <w:trPr>
          <w:trHeight w:val="666"/>
        </w:trPr>
        <w:tc>
          <w:tcPr>
            <w:tcW w:w="1499" w:type="dxa"/>
            <w:tcBorders>
              <w:top w:val="single" w:sz="4" w:space="0" w:color="000000"/>
              <w:left w:val="single" w:sz="4" w:space="0" w:color="000000"/>
              <w:bottom w:val="single" w:sz="4" w:space="0" w:color="000000"/>
            </w:tcBorders>
          </w:tcPr>
          <w:p w14:paraId="562C9748" w14:textId="77777777" w:rsidR="00BE68FC" w:rsidRDefault="00BE68FC">
            <w:pPr>
              <w:widowControl w:val="0"/>
              <w:rPr>
                <w:sz w:val="28"/>
                <w:szCs w:val="28"/>
              </w:rPr>
            </w:pPr>
          </w:p>
        </w:tc>
        <w:tc>
          <w:tcPr>
            <w:tcW w:w="4940" w:type="dxa"/>
            <w:gridSpan w:val="11"/>
            <w:tcBorders>
              <w:top w:val="single" w:sz="4" w:space="0" w:color="000000"/>
              <w:left w:val="single" w:sz="4" w:space="0" w:color="000000"/>
              <w:bottom w:val="single" w:sz="4" w:space="0" w:color="000000"/>
              <w:right w:val="single" w:sz="4" w:space="0" w:color="000000"/>
            </w:tcBorders>
            <w:vAlign w:val="center"/>
          </w:tcPr>
          <w:p w14:paraId="07B4878A" w14:textId="77777777" w:rsidR="00BE68FC" w:rsidRDefault="00000000">
            <w:pPr>
              <w:widowControl w:val="0"/>
              <w:jc w:val="center"/>
              <w:rPr>
                <w:b/>
                <w:bCs/>
                <w:sz w:val="28"/>
                <w:szCs w:val="28"/>
              </w:rPr>
            </w:pPr>
            <w:r>
              <w:rPr>
                <w:sz w:val="28"/>
                <w:szCs w:val="28"/>
              </w:rPr>
              <w:t>Ongoing knowledge assessment</w:t>
            </w:r>
          </w:p>
        </w:tc>
        <w:tc>
          <w:tcPr>
            <w:tcW w:w="1417" w:type="dxa"/>
            <w:tcBorders>
              <w:top w:val="single" w:sz="4" w:space="0" w:color="000000"/>
              <w:left w:val="single" w:sz="4" w:space="0" w:color="000000"/>
              <w:bottom w:val="single" w:sz="4" w:space="0" w:color="000000"/>
            </w:tcBorders>
            <w:vAlign w:val="center"/>
          </w:tcPr>
          <w:p w14:paraId="33C07F91" w14:textId="77777777" w:rsidR="00BE68FC" w:rsidRDefault="00000000">
            <w:pPr>
              <w:widowControl w:val="0"/>
              <w:jc w:val="center"/>
              <w:rPr>
                <w:sz w:val="28"/>
                <w:szCs w:val="28"/>
              </w:rPr>
            </w:pPr>
            <w:r>
              <w:rPr>
                <w:sz w:val="28"/>
                <w:szCs w:val="28"/>
              </w:rPr>
              <w:t>Modular assessment task</w:t>
            </w:r>
          </w:p>
        </w:tc>
        <w:tc>
          <w:tcPr>
            <w:tcW w:w="902" w:type="dxa"/>
            <w:tcBorders>
              <w:top w:val="single" w:sz="4" w:space="0" w:color="000000"/>
              <w:left w:val="single" w:sz="4" w:space="0" w:color="000000"/>
              <w:bottom w:val="single" w:sz="4" w:space="0" w:color="000000"/>
            </w:tcBorders>
            <w:vAlign w:val="center"/>
          </w:tcPr>
          <w:p w14:paraId="7AEAAD9F" w14:textId="77777777" w:rsidR="00BE68FC" w:rsidRDefault="00000000">
            <w:pPr>
              <w:widowControl w:val="0"/>
              <w:pBdr>
                <w:top w:val="nil"/>
                <w:left w:val="nil"/>
                <w:bottom w:val="nil"/>
                <w:right w:val="nil"/>
                <w:between w:val="nil"/>
              </w:pBdr>
              <w:jc w:val="center"/>
              <w:rPr>
                <w:color w:val="000000"/>
                <w:sz w:val="28"/>
                <w:szCs w:val="28"/>
              </w:rPr>
            </w:pPr>
            <w:r>
              <w:rPr>
                <w:color w:val="000000"/>
                <w:sz w:val="28"/>
                <w:szCs w:val="28"/>
              </w:rPr>
              <w:t>Exam</w:t>
            </w:r>
          </w:p>
          <w:p w14:paraId="1813A5B3" w14:textId="77777777" w:rsidR="00BE68FC" w:rsidRDefault="00BE68FC">
            <w:pPr>
              <w:widowControl w:val="0"/>
              <w:jc w:val="center"/>
              <w:rPr>
                <w:sz w:val="28"/>
                <w:szCs w:val="28"/>
              </w:rPr>
            </w:pPr>
          </w:p>
        </w:tc>
        <w:tc>
          <w:tcPr>
            <w:tcW w:w="1007" w:type="dxa"/>
            <w:tcBorders>
              <w:top w:val="single" w:sz="4" w:space="0" w:color="000000"/>
              <w:left w:val="single" w:sz="4" w:space="0" w:color="000000"/>
              <w:bottom w:val="single" w:sz="4" w:space="0" w:color="000000"/>
              <w:right w:val="single" w:sz="4" w:space="0" w:color="000000"/>
            </w:tcBorders>
            <w:vAlign w:val="center"/>
          </w:tcPr>
          <w:p w14:paraId="44C87E19" w14:textId="77777777" w:rsidR="00BE68FC" w:rsidRDefault="00000000">
            <w:pPr>
              <w:widowControl w:val="0"/>
              <w:jc w:val="center"/>
              <w:rPr>
                <w:sz w:val="28"/>
                <w:szCs w:val="28"/>
              </w:rPr>
            </w:pPr>
            <w:r>
              <w:rPr>
                <w:sz w:val="28"/>
                <w:szCs w:val="28"/>
              </w:rPr>
              <w:t>Total points</w:t>
            </w:r>
          </w:p>
        </w:tc>
      </w:tr>
      <w:tr w:rsidR="00BE68FC" w14:paraId="0C43167D" w14:textId="77777777">
        <w:trPr>
          <w:cantSplit/>
          <w:trHeight w:val="1153"/>
        </w:trPr>
        <w:tc>
          <w:tcPr>
            <w:tcW w:w="1499" w:type="dxa"/>
            <w:tcBorders>
              <w:left w:val="single" w:sz="4" w:space="0" w:color="000000"/>
              <w:bottom w:val="single" w:sz="4" w:space="0" w:color="000000"/>
            </w:tcBorders>
          </w:tcPr>
          <w:p w14:paraId="6DE80489" w14:textId="77777777" w:rsidR="00BE68FC" w:rsidRDefault="00000000">
            <w:pPr>
              <w:widowControl w:val="0"/>
              <w:rPr>
                <w:sz w:val="28"/>
                <w:szCs w:val="28"/>
              </w:rPr>
            </w:pPr>
            <w:r>
              <w:rPr>
                <w:sz w:val="28"/>
                <w:szCs w:val="28"/>
              </w:rPr>
              <w:t>Topics</w:t>
            </w:r>
          </w:p>
        </w:tc>
        <w:tc>
          <w:tcPr>
            <w:tcW w:w="361" w:type="dxa"/>
            <w:tcBorders>
              <w:left w:val="single" w:sz="4" w:space="0" w:color="000000"/>
              <w:bottom w:val="single" w:sz="4" w:space="0" w:color="000000"/>
            </w:tcBorders>
          </w:tcPr>
          <w:p w14:paraId="7902EAF6" w14:textId="77777777" w:rsidR="00BE68FC" w:rsidRDefault="00000000">
            <w:pPr>
              <w:widowControl w:val="0"/>
              <w:jc w:val="center"/>
              <w:rPr>
                <w:sz w:val="28"/>
                <w:szCs w:val="28"/>
              </w:rPr>
            </w:pPr>
            <w:r>
              <w:rPr>
                <w:sz w:val="28"/>
                <w:szCs w:val="28"/>
              </w:rPr>
              <w:t>Topic 1</w:t>
            </w:r>
          </w:p>
        </w:tc>
        <w:tc>
          <w:tcPr>
            <w:tcW w:w="480" w:type="dxa"/>
            <w:tcBorders>
              <w:left w:val="single" w:sz="4" w:space="0" w:color="000000"/>
              <w:bottom w:val="single" w:sz="4" w:space="0" w:color="000000"/>
            </w:tcBorders>
          </w:tcPr>
          <w:p w14:paraId="7FFCCE7B" w14:textId="77777777" w:rsidR="00BE68FC" w:rsidRDefault="00000000">
            <w:pPr>
              <w:widowControl w:val="0"/>
              <w:jc w:val="center"/>
              <w:rPr>
                <w:sz w:val="28"/>
                <w:szCs w:val="28"/>
              </w:rPr>
            </w:pPr>
            <w:r>
              <w:rPr>
                <w:sz w:val="28"/>
                <w:szCs w:val="28"/>
              </w:rPr>
              <w:t>Topic 2</w:t>
            </w:r>
          </w:p>
        </w:tc>
        <w:tc>
          <w:tcPr>
            <w:tcW w:w="419" w:type="dxa"/>
            <w:tcBorders>
              <w:left w:val="single" w:sz="4" w:space="0" w:color="000000"/>
              <w:bottom w:val="single" w:sz="4" w:space="0" w:color="000000"/>
            </w:tcBorders>
          </w:tcPr>
          <w:p w14:paraId="208A5346" w14:textId="77777777" w:rsidR="00BE68FC" w:rsidRDefault="00000000">
            <w:pPr>
              <w:widowControl w:val="0"/>
              <w:jc w:val="center"/>
              <w:rPr>
                <w:sz w:val="28"/>
                <w:szCs w:val="28"/>
              </w:rPr>
            </w:pPr>
            <w:r>
              <w:rPr>
                <w:sz w:val="28"/>
                <w:szCs w:val="28"/>
              </w:rPr>
              <w:t>Topic 3</w:t>
            </w:r>
          </w:p>
        </w:tc>
        <w:tc>
          <w:tcPr>
            <w:tcW w:w="442" w:type="dxa"/>
            <w:tcBorders>
              <w:left w:val="single" w:sz="4" w:space="0" w:color="000000"/>
              <w:bottom w:val="single" w:sz="4" w:space="0" w:color="000000"/>
            </w:tcBorders>
          </w:tcPr>
          <w:p w14:paraId="75A97161" w14:textId="77777777" w:rsidR="00BE68FC" w:rsidRDefault="00000000">
            <w:pPr>
              <w:widowControl w:val="0"/>
              <w:jc w:val="center"/>
              <w:rPr>
                <w:sz w:val="28"/>
                <w:szCs w:val="28"/>
              </w:rPr>
            </w:pPr>
            <w:r>
              <w:rPr>
                <w:sz w:val="28"/>
                <w:szCs w:val="28"/>
              </w:rPr>
              <w:t>Topic 4</w:t>
            </w:r>
          </w:p>
        </w:tc>
        <w:tc>
          <w:tcPr>
            <w:tcW w:w="425" w:type="dxa"/>
            <w:tcBorders>
              <w:left w:val="single" w:sz="4" w:space="0" w:color="000000"/>
              <w:bottom w:val="single" w:sz="4" w:space="0" w:color="000000"/>
            </w:tcBorders>
          </w:tcPr>
          <w:p w14:paraId="006F84FD" w14:textId="77777777" w:rsidR="00BE68FC" w:rsidRDefault="00000000">
            <w:pPr>
              <w:widowControl w:val="0"/>
              <w:jc w:val="center"/>
              <w:rPr>
                <w:sz w:val="28"/>
                <w:szCs w:val="28"/>
              </w:rPr>
            </w:pPr>
            <w:r>
              <w:rPr>
                <w:sz w:val="28"/>
                <w:szCs w:val="28"/>
              </w:rPr>
              <w:t>Topic 5</w:t>
            </w:r>
          </w:p>
        </w:tc>
        <w:tc>
          <w:tcPr>
            <w:tcW w:w="425" w:type="dxa"/>
            <w:tcBorders>
              <w:left w:val="single" w:sz="4" w:space="0" w:color="000000"/>
              <w:bottom w:val="single" w:sz="4" w:space="0" w:color="000000"/>
            </w:tcBorders>
          </w:tcPr>
          <w:p w14:paraId="514D7D01" w14:textId="77777777" w:rsidR="00BE68FC" w:rsidRDefault="00000000">
            <w:pPr>
              <w:widowControl w:val="0"/>
              <w:jc w:val="center"/>
              <w:rPr>
                <w:sz w:val="28"/>
                <w:szCs w:val="28"/>
              </w:rPr>
            </w:pPr>
            <w:r>
              <w:rPr>
                <w:sz w:val="28"/>
                <w:szCs w:val="28"/>
              </w:rPr>
              <w:t>Topic 6</w:t>
            </w:r>
          </w:p>
        </w:tc>
        <w:tc>
          <w:tcPr>
            <w:tcW w:w="425" w:type="dxa"/>
            <w:tcBorders>
              <w:left w:val="single" w:sz="4" w:space="0" w:color="000000"/>
              <w:bottom w:val="single" w:sz="4" w:space="0" w:color="000000"/>
            </w:tcBorders>
          </w:tcPr>
          <w:p w14:paraId="24C177D1" w14:textId="77777777" w:rsidR="00BE68FC" w:rsidRDefault="00000000">
            <w:pPr>
              <w:widowControl w:val="0"/>
              <w:jc w:val="center"/>
              <w:rPr>
                <w:sz w:val="28"/>
                <w:szCs w:val="28"/>
              </w:rPr>
            </w:pPr>
            <w:r>
              <w:rPr>
                <w:sz w:val="28"/>
                <w:szCs w:val="28"/>
              </w:rPr>
              <w:t>Topic 7</w:t>
            </w:r>
          </w:p>
        </w:tc>
        <w:tc>
          <w:tcPr>
            <w:tcW w:w="426" w:type="dxa"/>
            <w:tcBorders>
              <w:left w:val="single" w:sz="4" w:space="0" w:color="000000"/>
              <w:bottom w:val="single" w:sz="4" w:space="0" w:color="000000"/>
            </w:tcBorders>
          </w:tcPr>
          <w:p w14:paraId="2D1E53CF" w14:textId="77777777" w:rsidR="00BE68FC" w:rsidRDefault="00000000">
            <w:pPr>
              <w:widowControl w:val="0"/>
              <w:jc w:val="center"/>
              <w:rPr>
                <w:sz w:val="28"/>
                <w:szCs w:val="28"/>
              </w:rPr>
            </w:pPr>
            <w:r>
              <w:rPr>
                <w:sz w:val="28"/>
                <w:szCs w:val="28"/>
              </w:rPr>
              <w:t>Topic 8</w:t>
            </w:r>
          </w:p>
        </w:tc>
        <w:tc>
          <w:tcPr>
            <w:tcW w:w="513" w:type="dxa"/>
            <w:tcBorders>
              <w:left w:val="single" w:sz="4" w:space="0" w:color="000000"/>
              <w:bottom w:val="single" w:sz="4" w:space="0" w:color="000000"/>
              <w:right w:val="single" w:sz="4" w:space="0" w:color="000000"/>
            </w:tcBorders>
          </w:tcPr>
          <w:p w14:paraId="7F81FF97" w14:textId="77777777" w:rsidR="00BE68FC" w:rsidRDefault="00000000">
            <w:pPr>
              <w:widowControl w:val="0"/>
              <w:jc w:val="center"/>
              <w:rPr>
                <w:sz w:val="28"/>
                <w:szCs w:val="28"/>
              </w:rPr>
            </w:pPr>
            <w:r>
              <w:rPr>
                <w:sz w:val="28"/>
                <w:szCs w:val="28"/>
              </w:rPr>
              <w:t>Topic 9</w:t>
            </w:r>
          </w:p>
        </w:tc>
        <w:tc>
          <w:tcPr>
            <w:tcW w:w="512" w:type="dxa"/>
            <w:tcBorders>
              <w:left w:val="single" w:sz="4" w:space="0" w:color="000000"/>
              <w:bottom w:val="single" w:sz="4" w:space="0" w:color="000000"/>
              <w:right w:val="single" w:sz="4" w:space="0" w:color="000000"/>
            </w:tcBorders>
          </w:tcPr>
          <w:p w14:paraId="39374A6D" w14:textId="77777777" w:rsidR="00BE68FC" w:rsidRDefault="00000000">
            <w:pPr>
              <w:widowControl w:val="0"/>
              <w:jc w:val="center"/>
              <w:rPr>
                <w:sz w:val="28"/>
                <w:szCs w:val="28"/>
              </w:rPr>
            </w:pPr>
            <w:r>
              <w:rPr>
                <w:sz w:val="28"/>
                <w:szCs w:val="28"/>
              </w:rPr>
              <w:t>Topic 10</w:t>
            </w:r>
          </w:p>
        </w:tc>
        <w:tc>
          <w:tcPr>
            <w:tcW w:w="512" w:type="dxa"/>
            <w:tcBorders>
              <w:left w:val="single" w:sz="4" w:space="0" w:color="000000"/>
              <w:bottom w:val="single" w:sz="4" w:space="0" w:color="000000"/>
              <w:right w:val="single" w:sz="4" w:space="0" w:color="000000"/>
            </w:tcBorders>
          </w:tcPr>
          <w:p w14:paraId="192F1A22" w14:textId="77777777" w:rsidR="00BE68FC" w:rsidRDefault="00000000">
            <w:pPr>
              <w:widowControl w:val="0"/>
              <w:jc w:val="center"/>
              <w:rPr>
                <w:sz w:val="28"/>
                <w:szCs w:val="28"/>
              </w:rPr>
            </w:pPr>
            <w:r>
              <w:rPr>
                <w:sz w:val="28"/>
                <w:szCs w:val="28"/>
              </w:rPr>
              <w:t>Topic 11</w:t>
            </w:r>
          </w:p>
        </w:tc>
        <w:tc>
          <w:tcPr>
            <w:tcW w:w="1417" w:type="dxa"/>
            <w:vMerge w:val="restart"/>
            <w:tcBorders>
              <w:left w:val="single" w:sz="4" w:space="0" w:color="000000"/>
            </w:tcBorders>
          </w:tcPr>
          <w:p w14:paraId="3F0A385C" w14:textId="77777777" w:rsidR="00BE68FC" w:rsidRDefault="00BE68FC">
            <w:pPr>
              <w:widowControl w:val="0"/>
              <w:jc w:val="center"/>
              <w:rPr>
                <w:sz w:val="28"/>
                <w:szCs w:val="28"/>
              </w:rPr>
            </w:pPr>
          </w:p>
          <w:p w14:paraId="0620E922" w14:textId="77777777" w:rsidR="00BE68FC" w:rsidRDefault="00BE68FC">
            <w:pPr>
              <w:widowControl w:val="0"/>
              <w:jc w:val="center"/>
              <w:rPr>
                <w:sz w:val="28"/>
                <w:szCs w:val="28"/>
              </w:rPr>
            </w:pPr>
          </w:p>
          <w:p w14:paraId="379C6A4F" w14:textId="77777777" w:rsidR="00BE68FC" w:rsidRDefault="00000000">
            <w:pPr>
              <w:widowControl w:val="0"/>
              <w:jc w:val="center"/>
              <w:rPr>
                <w:sz w:val="28"/>
                <w:szCs w:val="28"/>
              </w:rPr>
            </w:pPr>
            <w:r>
              <w:rPr>
                <w:sz w:val="28"/>
                <w:szCs w:val="28"/>
              </w:rPr>
              <w:t>20</w:t>
            </w:r>
          </w:p>
        </w:tc>
        <w:tc>
          <w:tcPr>
            <w:tcW w:w="902" w:type="dxa"/>
            <w:vMerge w:val="restart"/>
            <w:tcBorders>
              <w:left w:val="single" w:sz="4" w:space="0" w:color="000000"/>
            </w:tcBorders>
          </w:tcPr>
          <w:p w14:paraId="06A731F1" w14:textId="77777777" w:rsidR="00BE68FC" w:rsidRDefault="00BE68FC">
            <w:pPr>
              <w:widowControl w:val="0"/>
              <w:jc w:val="center"/>
              <w:rPr>
                <w:sz w:val="28"/>
                <w:szCs w:val="28"/>
              </w:rPr>
            </w:pPr>
          </w:p>
          <w:p w14:paraId="5733AAD7" w14:textId="77777777" w:rsidR="00BE68FC" w:rsidRDefault="00BE68FC">
            <w:pPr>
              <w:widowControl w:val="0"/>
              <w:jc w:val="center"/>
              <w:rPr>
                <w:sz w:val="28"/>
                <w:szCs w:val="28"/>
              </w:rPr>
            </w:pPr>
          </w:p>
          <w:p w14:paraId="742DCE19" w14:textId="77777777" w:rsidR="00BE68FC" w:rsidRDefault="00000000">
            <w:pPr>
              <w:widowControl w:val="0"/>
              <w:jc w:val="center"/>
              <w:rPr>
                <w:sz w:val="28"/>
                <w:szCs w:val="28"/>
              </w:rPr>
            </w:pPr>
            <w:r>
              <w:rPr>
                <w:sz w:val="28"/>
                <w:szCs w:val="28"/>
              </w:rPr>
              <w:t>40</w:t>
            </w:r>
          </w:p>
        </w:tc>
        <w:tc>
          <w:tcPr>
            <w:tcW w:w="1007" w:type="dxa"/>
            <w:vMerge w:val="restart"/>
            <w:tcBorders>
              <w:left w:val="single" w:sz="4" w:space="0" w:color="000000"/>
              <w:right w:val="single" w:sz="4" w:space="0" w:color="000000"/>
            </w:tcBorders>
          </w:tcPr>
          <w:p w14:paraId="1C4886AD" w14:textId="77777777" w:rsidR="00BE68FC" w:rsidRDefault="00BE68FC">
            <w:pPr>
              <w:widowControl w:val="0"/>
              <w:jc w:val="center"/>
              <w:rPr>
                <w:sz w:val="28"/>
                <w:szCs w:val="28"/>
              </w:rPr>
            </w:pPr>
          </w:p>
          <w:p w14:paraId="25635C69" w14:textId="77777777" w:rsidR="00BE68FC" w:rsidRDefault="00BE68FC">
            <w:pPr>
              <w:widowControl w:val="0"/>
              <w:rPr>
                <w:sz w:val="28"/>
                <w:szCs w:val="28"/>
              </w:rPr>
            </w:pPr>
          </w:p>
          <w:p w14:paraId="6FDCFF82" w14:textId="77777777" w:rsidR="00BE68FC" w:rsidRDefault="00000000">
            <w:pPr>
              <w:widowControl w:val="0"/>
              <w:jc w:val="center"/>
              <w:rPr>
                <w:sz w:val="28"/>
                <w:szCs w:val="28"/>
              </w:rPr>
            </w:pPr>
            <w:r>
              <w:rPr>
                <w:sz w:val="28"/>
                <w:szCs w:val="28"/>
              </w:rPr>
              <w:t>100</w:t>
            </w:r>
          </w:p>
        </w:tc>
      </w:tr>
      <w:tr w:rsidR="00BE68FC" w14:paraId="282DA421" w14:textId="77777777">
        <w:trPr>
          <w:trHeight w:val="666"/>
        </w:trPr>
        <w:tc>
          <w:tcPr>
            <w:tcW w:w="1499" w:type="dxa"/>
            <w:tcBorders>
              <w:left w:val="single" w:sz="4" w:space="0" w:color="000000"/>
              <w:bottom w:val="single" w:sz="4" w:space="0" w:color="000000"/>
            </w:tcBorders>
          </w:tcPr>
          <w:p w14:paraId="04C2816C" w14:textId="77777777" w:rsidR="00BE68FC" w:rsidRDefault="00000000">
            <w:pPr>
              <w:widowControl w:val="0"/>
              <w:rPr>
                <w:sz w:val="28"/>
                <w:szCs w:val="28"/>
              </w:rPr>
            </w:pPr>
            <w:r>
              <w:rPr>
                <w:sz w:val="28"/>
                <w:szCs w:val="28"/>
              </w:rPr>
              <w:lastRenderedPageBreak/>
              <w:t>Work in a seminar</w:t>
            </w:r>
          </w:p>
        </w:tc>
        <w:tc>
          <w:tcPr>
            <w:tcW w:w="361" w:type="dxa"/>
            <w:tcBorders>
              <w:left w:val="single" w:sz="4" w:space="0" w:color="000000"/>
              <w:bottom w:val="single" w:sz="4" w:space="0" w:color="000000"/>
              <w:right w:val="single" w:sz="4" w:space="0" w:color="000000"/>
            </w:tcBorders>
          </w:tcPr>
          <w:p w14:paraId="34EBAEB4" w14:textId="77777777" w:rsidR="00BE68FC" w:rsidRDefault="00000000">
            <w:pPr>
              <w:widowControl w:val="0"/>
              <w:jc w:val="center"/>
              <w:rPr>
                <w:sz w:val="28"/>
                <w:szCs w:val="28"/>
              </w:rPr>
            </w:pPr>
            <w:r>
              <w:rPr>
                <w:sz w:val="28"/>
                <w:szCs w:val="28"/>
              </w:rPr>
              <w:t>2</w:t>
            </w:r>
          </w:p>
        </w:tc>
        <w:tc>
          <w:tcPr>
            <w:tcW w:w="480" w:type="dxa"/>
            <w:tcBorders>
              <w:left w:val="single" w:sz="4" w:space="0" w:color="000000"/>
              <w:bottom w:val="single" w:sz="4" w:space="0" w:color="000000"/>
            </w:tcBorders>
          </w:tcPr>
          <w:p w14:paraId="5099F825" w14:textId="77777777" w:rsidR="00BE68FC" w:rsidRDefault="00000000">
            <w:pPr>
              <w:widowControl w:val="0"/>
              <w:jc w:val="center"/>
              <w:rPr>
                <w:sz w:val="28"/>
                <w:szCs w:val="28"/>
              </w:rPr>
            </w:pPr>
            <w:r>
              <w:rPr>
                <w:sz w:val="28"/>
                <w:szCs w:val="28"/>
              </w:rPr>
              <w:t>3</w:t>
            </w:r>
          </w:p>
        </w:tc>
        <w:tc>
          <w:tcPr>
            <w:tcW w:w="419" w:type="dxa"/>
            <w:tcBorders>
              <w:left w:val="single" w:sz="4" w:space="0" w:color="000000"/>
              <w:bottom w:val="single" w:sz="4" w:space="0" w:color="000000"/>
              <w:right w:val="single" w:sz="4" w:space="0" w:color="000000"/>
            </w:tcBorders>
          </w:tcPr>
          <w:p w14:paraId="3DD18B98" w14:textId="77777777" w:rsidR="00BE68FC" w:rsidRDefault="00000000">
            <w:pPr>
              <w:widowControl w:val="0"/>
              <w:jc w:val="center"/>
              <w:rPr>
                <w:sz w:val="28"/>
                <w:szCs w:val="28"/>
              </w:rPr>
            </w:pPr>
            <w:r>
              <w:rPr>
                <w:sz w:val="28"/>
                <w:szCs w:val="28"/>
              </w:rPr>
              <w:t>3</w:t>
            </w:r>
          </w:p>
        </w:tc>
        <w:tc>
          <w:tcPr>
            <w:tcW w:w="442" w:type="dxa"/>
            <w:tcBorders>
              <w:left w:val="single" w:sz="4" w:space="0" w:color="000000"/>
              <w:bottom w:val="single" w:sz="4" w:space="0" w:color="000000"/>
            </w:tcBorders>
          </w:tcPr>
          <w:p w14:paraId="2AE50C21" w14:textId="77777777" w:rsidR="00BE68FC" w:rsidRDefault="00000000">
            <w:pPr>
              <w:widowControl w:val="0"/>
              <w:jc w:val="center"/>
              <w:rPr>
                <w:sz w:val="28"/>
                <w:szCs w:val="28"/>
              </w:rPr>
            </w:pPr>
            <w:r>
              <w:rPr>
                <w:sz w:val="28"/>
                <w:szCs w:val="28"/>
              </w:rPr>
              <w:t>2</w:t>
            </w:r>
          </w:p>
        </w:tc>
        <w:tc>
          <w:tcPr>
            <w:tcW w:w="425" w:type="dxa"/>
            <w:tcBorders>
              <w:left w:val="single" w:sz="4" w:space="0" w:color="000000"/>
              <w:bottom w:val="single" w:sz="4" w:space="0" w:color="000000"/>
            </w:tcBorders>
          </w:tcPr>
          <w:p w14:paraId="300F1386" w14:textId="77777777" w:rsidR="00BE68FC" w:rsidRDefault="00000000">
            <w:pPr>
              <w:widowControl w:val="0"/>
              <w:jc w:val="center"/>
              <w:rPr>
                <w:sz w:val="28"/>
                <w:szCs w:val="28"/>
              </w:rPr>
            </w:pPr>
            <w:r>
              <w:rPr>
                <w:sz w:val="28"/>
                <w:szCs w:val="28"/>
              </w:rPr>
              <w:t>3</w:t>
            </w:r>
          </w:p>
        </w:tc>
        <w:tc>
          <w:tcPr>
            <w:tcW w:w="425" w:type="dxa"/>
            <w:tcBorders>
              <w:left w:val="single" w:sz="4" w:space="0" w:color="000000"/>
              <w:bottom w:val="single" w:sz="4" w:space="0" w:color="000000"/>
              <w:right w:val="single" w:sz="4" w:space="0" w:color="000000"/>
            </w:tcBorders>
          </w:tcPr>
          <w:p w14:paraId="4D6CC4BC" w14:textId="77777777" w:rsidR="00BE68FC" w:rsidRDefault="00000000">
            <w:pPr>
              <w:widowControl w:val="0"/>
              <w:jc w:val="center"/>
              <w:rPr>
                <w:sz w:val="28"/>
                <w:szCs w:val="28"/>
              </w:rPr>
            </w:pPr>
            <w:r>
              <w:rPr>
                <w:sz w:val="28"/>
                <w:szCs w:val="28"/>
              </w:rPr>
              <w:t>2</w:t>
            </w:r>
          </w:p>
        </w:tc>
        <w:tc>
          <w:tcPr>
            <w:tcW w:w="425" w:type="dxa"/>
            <w:tcBorders>
              <w:left w:val="single" w:sz="4" w:space="0" w:color="000000"/>
              <w:bottom w:val="single" w:sz="4" w:space="0" w:color="000000"/>
            </w:tcBorders>
          </w:tcPr>
          <w:p w14:paraId="60C43DF5" w14:textId="77777777" w:rsidR="00BE68FC" w:rsidRDefault="00000000">
            <w:pPr>
              <w:widowControl w:val="0"/>
              <w:jc w:val="center"/>
              <w:rPr>
                <w:sz w:val="28"/>
                <w:szCs w:val="28"/>
              </w:rPr>
            </w:pPr>
            <w:r>
              <w:rPr>
                <w:sz w:val="28"/>
                <w:szCs w:val="28"/>
              </w:rPr>
              <w:t>3</w:t>
            </w:r>
          </w:p>
        </w:tc>
        <w:tc>
          <w:tcPr>
            <w:tcW w:w="426" w:type="dxa"/>
            <w:tcBorders>
              <w:left w:val="single" w:sz="4" w:space="0" w:color="000000"/>
              <w:bottom w:val="single" w:sz="4" w:space="0" w:color="000000"/>
            </w:tcBorders>
          </w:tcPr>
          <w:p w14:paraId="6389BBCA" w14:textId="77777777" w:rsidR="00BE68FC" w:rsidRDefault="00000000">
            <w:pPr>
              <w:widowControl w:val="0"/>
              <w:jc w:val="center"/>
              <w:rPr>
                <w:sz w:val="28"/>
                <w:szCs w:val="28"/>
              </w:rPr>
            </w:pPr>
            <w:r>
              <w:rPr>
                <w:sz w:val="28"/>
                <w:szCs w:val="28"/>
              </w:rPr>
              <w:t>2</w:t>
            </w:r>
          </w:p>
        </w:tc>
        <w:tc>
          <w:tcPr>
            <w:tcW w:w="513" w:type="dxa"/>
            <w:tcBorders>
              <w:left w:val="single" w:sz="4" w:space="0" w:color="000000"/>
              <w:bottom w:val="single" w:sz="4" w:space="0" w:color="000000"/>
              <w:right w:val="single" w:sz="4" w:space="0" w:color="000000"/>
            </w:tcBorders>
          </w:tcPr>
          <w:p w14:paraId="35F621C7" w14:textId="77777777" w:rsidR="00BE68FC" w:rsidRDefault="00000000">
            <w:pPr>
              <w:widowControl w:val="0"/>
              <w:jc w:val="center"/>
              <w:rPr>
                <w:sz w:val="28"/>
                <w:szCs w:val="28"/>
              </w:rPr>
            </w:pPr>
            <w:r>
              <w:rPr>
                <w:sz w:val="28"/>
                <w:szCs w:val="28"/>
              </w:rPr>
              <w:t>3</w:t>
            </w:r>
          </w:p>
        </w:tc>
        <w:tc>
          <w:tcPr>
            <w:tcW w:w="512" w:type="dxa"/>
            <w:tcBorders>
              <w:left w:val="single" w:sz="4" w:space="0" w:color="000000"/>
              <w:bottom w:val="single" w:sz="4" w:space="0" w:color="000000"/>
              <w:right w:val="single" w:sz="4" w:space="0" w:color="000000"/>
            </w:tcBorders>
          </w:tcPr>
          <w:p w14:paraId="3E7AB0A0" w14:textId="77777777" w:rsidR="00BE68FC" w:rsidRDefault="00000000">
            <w:pPr>
              <w:widowControl w:val="0"/>
              <w:jc w:val="center"/>
              <w:rPr>
                <w:sz w:val="28"/>
                <w:szCs w:val="28"/>
              </w:rPr>
            </w:pPr>
            <w:r>
              <w:rPr>
                <w:sz w:val="28"/>
                <w:szCs w:val="28"/>
              </w:rPr>
              <w:t>3</w:t>
            </w:r>
          </w:p>
        </w:tc>
        <w:tc>
          <w:tcPr>
            <w:tcW w:w="512" w:type="dxa"/>
            <w:tcBorders>
              <w:left w:val="single" w:sz="4" w:space="0" w:color="000000"/>
              <w:bottom w:val="single" w:sz="4" w:space="0" w:color="000000"/>
              <w:right w:val="single" w:sz="4" w:space="0" w:color="000000"/>
            </w:tcBorders>
          </w:tcPr>
          <w:p w14:paraId="03D6C218" w14:textId="77777777" w:rsidR="00BE68FC" w:rsidRDefault="00000000">
            <w:pPr>
              <w:widowControl w:val="0"/>
              <w:jc w:val="center"/>
              <w:rPr>
                <w:sz w:val="28"/>
                <w:szCs w:val="28"/>
              </w:rPr>
            </w:pPr>
            <w:r>
              <w:rPr>
                <w:sz w:val="28"/>
                <w:szCs w:val="28"/>
              </w:rPr>
              <w:t>3</w:t>
            </w:r>
          </w:p>
        </w:tc>
        <w:tc>
          <w:tcPr>
            <w:tcW w:w="1417" w:type="dxa"/>
            <w:vMerge/>
            <w:tcBorders>
              <w:left w:val="single" w:sz="4" w:space="0" w:color="000000"/>
            </w:tcBorders>
          </w:tcPr>
          <w:p w14:paraId="60E0CFA2" w14:textId="77777777" w:rsidR="00BE68FC" w:rsidRDefault="00BE68FC">
            <w:pPr>
              <w:widowControl w:val="0"/>
              <w:pBdr>
                <w:top w:val="nil"/>
                <w:left w:val="nil"/>
                <w:bottom w:val="nil"/>
                <w:right w:val="nil"/>
                <w:between w:val="nil"/>
              </w:pBdr>
              <w:spacing w:line="276" w:lineRule="auto"/>
              <w:rPr>
                <w:sz w:val="28"/>
                <w:szCs w:val="28"/>
              </w:rPr>
            </w:pPr>
          </w:p>
        </w:tc>
        <w:tc>
          <w:tcPr>
            <w:tcW w:w="902" w:type="dxa"/>
            <w:vMerge/>
            <w:tcBorders>
              <w:left w:val="single" w:sz="4" w:space="0" w:color="000000"/>
            </w:tcBorders>
          </w:tcPr>
          <w:p w14:paraId="2B8A6D8B" w14:textId="77777777" w:rsidR="00BE68FC" w:rsidRDefault="00BE68FC">
            <w:pPr>
              <w:widowControl w:val="0"/>
              <w:pBdr>
                <w:top w:val="nil"/>
                <w:left w:val="nil"/>
                <w:bottom w:val="nil"/>
                <w:right w:val="nil"/>
                <w:between w:val="nil"/>
              </w:pBdr>
              <w:spacing w:line="276" w:lineRule="auto"/>
              <w:rPr>
                <w:sz w:val="28"/>
                <w:szCs w:val="28"/>
              </w:rPr>
            </w:pPr>
          </w:p>
        </w:tc>
        <w:tc>
          <w:tcPr>
            <w:tcW w:w="1007" w:type="dxa"/>
            <w:vMerge/>
            <w:tcBorders>
              <w:left w:val="single" w:sz="4" w:space="0" w:color="000000"/>
              <w:right w:val="single" w:sz="4" w:space="0" w:color="000000"/>
            </w:tcBorders>
          </w:tcPr>
          <w:p w14:paraId="7899325A" w14:textId="77777777" w:rsidR="00BE68FC" w:rsidRDefault="00BE68FC">
            <w:pPr>
              <w:widowControl w:val="0"/>
              <w:pBdr>
                <w:top w:val="nil"/>
                <w:left w:val="nil"/>
                <w:bottom w:val="nil"/>
                <w:right w:val="nil"/>
                <w:between w:val="nil"/>
              </w:pBdr>
              <w:spacing w:line="276" w:lineRule="auto"/>
              <w:rPr>
                <w:sz w:val="28"/>
                <w:szCs w:val="28"/>
              </w:rPr>
            </w:pPr>
          </w:p>
        </w:tc>
      </w:tr>
      <w:tr w:rsidR="00BE68FC" w14:paraId="30B0AD4D" w14:textId="77777777">
        <w:trPr>
          <w:trHeight w:val="442"/>
        </w:trPr>
        <w:tc>
          <w:tcPr>
            <w:tcW w:w="1499" w:type="dxa"/>
            <w:tcBorders>
              <w:left w:val="single" w:sz="4" w:space="0" w:color="000000"/>
              <w:bottom w:val="single" w:sz="4" w:space="0" w:color="000000"/>
            </w:tcBorders>
          </w:tcPr>
          <w:p w14:paraId="79FE3C29" w14:textId="77777777" w:rsidR="00BE68FC" w:rsidRDefault="00000000">
            <w:pPr>
              <w:widowControl w:val="0"/>
              <w:rPr>
                <w:sz w:val="28"/>
                <w:szCs w:val="28"/>
              </w:rPr>
            </w:pPr>
            <w:r>
              <w:rPr>
                <w:sz w:val="28"/>
                <w:szCs w:val="28"/>
              </w:rPr>
              <w:t>Independent work</w:t>
            </w:r>
          </w:p>
        </w:tc>
        <w:tc>
          <w:tcPr>
            <w:tcW w:w="361" w:type="dxa"/>
            <w:tcBorders>
              <w:left w:val="single" w:sz="4" w:space="0" w:color="000000"/>
              <w:bottom w:val="single" w:sz="4" w:space="0" w:color="000000"/>
            </w:tcBorders>
          </w:tcPr>
          <w:p w14:paraId="2956D740" w14:textId="77777777" w:rsidR="00BE68FC" w:rsidRDefault="00000000">
            <w:pPr>
              <w:widowControl w:val="0"/>
              <w:jc w:val="center"/>
              <w:rPr>
                <w:sz w:val="28"/>
                <w:szCs w:val="28"/>
              </w:rPr>
            </w:pPr>
            <w:r>
              <w:rPr>
                <w:sz w:val="28"/>
                <w:szCs w:val="28"/>
              </w:rPr>
              <w:t>1</w:t>
            </w:r>
          </w:p>
        </w:tc>
        <w:tc>
          <w:tcPr>
            <w:tcW w:w="480" w:type="dxa"/>
            <w:tcBorders>
              <w:left w:val="single" w:sz="4" w:space="0" w:color="000000"/>
              <w:bottom w:val="single" w:sz="4" w:space="0" w:color="000000"/>
            </w:tcBorders>
          </w:tcPr>
          <w:p w14:paraId="038C6A86" w14:textId="77777777" w:rsidR="00BE68FC" w:rsidRDefault="00000000">
            <w:pPr>
              <w:widowControl w:val="0"/>
              <w:jc w:val="center"/>
              <w:rPr>
                <w:sz w:val="28"/>
                <w:szCs w:val="28"/>
              </w:rPr>
            </w:pPr>
            <w:r>
              <w:rPr>
                <w:sz w:val="28"/>
                <w:szCs w:val="28"/>
              </w:rPr>
              <w:t>1</w:t>
            </w:r>
          </w:p>
        </w:tc>
        <w:tc>
          <w:tcPr>
            <w:tcW w:w="419" w:type="dxa"/>
            <w:tcBorders>
              <w:left w:val="single" w:sz="4" w:space="0" w:color="000000"/>
              <w:bottom w:val="single" w:sz="4" w:space="0" w:color="000000"/>
            </w:tcBorders>
          </w:tcPr>
          <w:p w14:paraId="3CDF59F7" w14:textId="77777777" w:rsidR="00BE68FC" w:rsidRDefault="00000000">
            <w:pPr>
              <w:widowControl w:val="0"/>
              <w:jc w:val="center"/>
              <w:rPr>
                <w:sz w:val="28"/>
                <w:szCs w:val="28"/>
              </w:rPr>
            </w:pPr>
            <w:r>
              <w:rPr>
                <w:sz w:val="28"/>
                <w:szCs w:val="28"/>
              </w:rPr>
              <w:t>1</w:t>
            </w:r>
          </w:p>
        </w:tc>
        <w:tc>
          <w:tcPr>
            <w:tcW w:w="442" w:type="dxa"/>
            <w:tcBorders>
              <w:left w:val="single" w:sz="4" w:space="0" w:color="000000"/>
              <w:bottom w:val="single" w:sz="4" w:space="0" w:color="000000"/>
            </w:tcBorders>
          </w:tcPr>
          <w:p w14:paraId="5F8B36EA" w14:textId="77777777" w:rsidR="00BE68FC" w:rsidRDefault="00000000">
            <w:pPr>
              <w:widowControl w:val="0"/>
              <w:jc w:val="center"/>
              <w:rPr>
                <w:sz w:val="28"/>
                <w:szCs w:val="28"/>
              </w:rPr>
            </w:pPr>
            <w:r>
              <w:rPr>
                <w:sz w:val="28"/>
                <w:szCs w:val="28"/>
              </w:rPr>
              <w:t>1</w:t>
            </w:r>
          </w:p>
        </w:tc>
        <w:tc>
          <w:tcPr>
            <w:tcW w:w="425" w:type="dxa"/>
            <w:tcBorders>
              <w:left w:val="single" w:sz="4" w:space="0" w:color="000000"/>
              <w:bottom w:val="single" w:sz="4" w:space="0" w:color="000000"/>
            </w:tcBorders>
          </w:tcPr>
          <w:p w14:paraId="7AC69535" w14:textId="77777777" w:rsidR="00BE68FC" w:rsidRDefault="00000000">
            <w:pPr>
              <w:widowControl w:val="0"/>
              <w:jc w:val="center"/>
              <w:rPr>
                <w:sz w:val="28"/>
                <w:szCs w:val="28"/>
              </w:rPr>
            </w:pPr>
            <w:r>
              <w:rPr>
                <w:sz w:val="28"/>
                <w:szCs w:val="28"/>
              </w:rPr>
              <w:t>1</w:t>
            </w:r>
          </w:p>
        </w:tc>
        <w:tc>
          <w:tcPr>
            <w:tcW w:w="425" w:type="dxa"/>
            <w:tcBorders>
              <w:left w:val="single" w:sz="4" w:space="0" w:color="000000"/>
              <w:bottom w:val="single" w:sz="4" w:space="0" w:color="000000"/>
              <w:right w:val="single" w:sz="4" w:space="0" w:color="000000"/>
            </w:tcBorders>
          </w:tcPr>
          <w:p w14:paraId="2F57092B" w14:textId="77777777" w:rsidR="00BE68FC" w:rsidRDefault="00000000">
            <w:pPr>
              <w:widowControl w:val="0"/>
              <w:jc w:val="center"/>
              <w:rPr>
                <w:sz w:val="28"/>
                <w:szCs w:val="28"/>
              </w:rPr>
            </w:pPr>
            <w:r>
              <w:rPr>
                <w:sz w:val="28"/>
                <w:szCs w:val="28"/>
              </w:rPr>
              <w:t>1</w:t>
            </w:r>
          </w:p>
        </w:tc>
        <w:tc>
          <w:tcPr>
            <w:tcW w:w="425" w:type="dxa"/>
            <w:tcBorders>
              <w:left w:val="single" w:sz="4" w:space="0" w:color="000000"/>
              <w:bottom w:val="single" w:sz="4" w:space="0" w:color="000000"/>
            </w:tcBorders>
          </w:tcPr>
          <w:p w14:paraId="3907744A" w14:textId="77777777" w:rsidR="00BE68FC" w:rsidRDefault="00000000">
            <w:pPr>
              <w:widowControl w:val="0"/>
              <w:jc w:val="center"/>
              <w:rPr>
                <w:sz w:val="28"/>
                <w:szCs w:val="28"/>
              </w:rPr>
            </w:pPr>
            <w:r>
              <w:rPr>
                <w:sz w:val="28"/>
                <w:szCs w:val="28"/>
              </w:rPr>
              <w:t>1</w:t>
            </w:r>
          </w:p>
        </w:tc>
        <w:tc>
          <w:tcPr>
            <w:tcW w:w="426" w:type="dxa"/>
            <w:tcBorders>
              <w:left w:val="single" w:sz="4" w:space="0" w:color="000000"/>
              <w:bottom w:val="single" w:sz="4" w:space="0" w:color="000000"/>
            </w:tcBorders>
          </w:tcPr>
          <w:p w14:paraId="6E05012A" w14:textId="77777777" w:rsidR="00BE68FC" w:rsidRDefault="00000000">
            <w:pPr>
              <w:widowControl w:val="0"/>
              <w:jc w:val="center"/>
              <w:rPr>
                <w:sz w:val="28"/>
                <w:szCs w:val="28"/>
              </w:rPr>
            </w:pPr>
            <w:r>
              <w:rPr>
                <w:sz w:val="28"/>
                <w:szCs w:val="28"/>
              </w:rPr>
              <w:t>1</w:t>
            </w:r>
          </w:p>
        </w:tc>
        <w:tc>
          <w:tcPr>
            <w:tcW w:w="513" w:type="dxa"/>
            <w:tcBorders>
              <w:left w:val="single" w:sz="4" w:space="0" w:color="000000"/>
              <w:bottom w:val="single" w:sz="4" w:space="0" w:color="000000"/>
            </w:tcBorders>
          </w:tcPr>
          <w:p w14:paraId="510A90A2" w14:textId="77777777" w:rsidR="00BE68FC" w:rsidRDefault="00000000">
            <w:pPr>
              <w:widowControl w:val="0"/>
              <w:jc w:val="center"/>
              <w:rPr>
                <w:sz w:val="28"/>
                <w:szCs w:val="28"/>
              </w:rPr>
            </w:pPr>
            <w:r>
              <w:rPr>
                <w:sz w:val="28"/>
                <w:szCs w:val="28"/>
              </w:rPr>
              <w:t>1</w:t>
            </w:r>
          </w:p>
        </w:tc>
        <w:tc>
          <w:tcPr>
            <w:tcW w:w="512" w:type="dxa"/>
            <w:tcBorders>
              <w:top w:val="single" w:sz="4" w:space="0" w:color="000000"/>
              <w:left w:val="single" w:sz="4" w:space="0" w:color="000000"/>
              <w:bottom w:val="single" w:sz="4" w:space="0" w:color="000000"/>
              <w:right w:val="single" w:sz="4" w:space="0" w:color="000000"/>
            </w:tcBorders>
          </w:tcPr>
          <w:p w14:paraId="1D5B71BE" w14:textId="77777777" w:rsidR="00BE68FC" w:rsidRDefault="00000000">
            <w:pPr>
              <w:widowControl w:val="0"/>
              <w:jc w:val="center"/>
              <w:rPr>
                <w:sz w:val="28"/>
                <w:szCs w:val="28"/>
              </w:rPr>
            </w:pPr>
            <w:r>
              <w:rPr>
                <w:sz w:val="28"/>
                <w:szCs w:val="28"/>
              </w:rPr>
              <w:t>1</w:t>
            </w:r>
          </w:p>
        </w:tc>
        <w:tc>
          <w:tcPr>
            <w:tcW w:w="512" w:type="dxa"/>
            <w:tcBorders>
              <w:top w:val="single" w:sz="4" w:space="0" w:color="000000"/>
              <w:left w:val="single" w:sz="4" w:space="0" w:color="000000"/>
              <w:bottom w:val="single" w:sz="4" w:space="0" w:color="000000"/>
              <w:right w:val="single" w:sz="4" w:space="0" w:color="000000"/>
            </w:tcBorders>
          </w:tcPr>
          <w:p w14:paraId="58274629" w14:textId="77777777" w:rsidR="00BE68FC" w:rsidRDefault="00000000">
            <w:pPr>
              <w:widowControl w:val="0"/>
              <w:jc w:val="center"/>
              <w:rPr>
                <w:sz w:val="28"/>
                <w:szCs w:val="28"/>
              </w:rPr>
            </w:pPr>
            <w:r>
              <w:rPr>
                <w:sz w:val="28"/>
                <w:szCs w:val="28"/>
              </w:rPr>
              <w:t>1</w:t>
            </w:r>
          </w:p>
        </w:tc>
        <w:tc>
          <w:tcPr>
            <w:tcW w:w="1417" w:type="dxa"/>
            <w:vMerge/>
            <w:tcBorders>
              <w:left w:val="single" w:sz="4" w:space="0" w:color="000000"/>
            </w:tcBorders>
          </w:tcPr>
          <w:p w14:paraId="75BB7F50" w14:textId="77777777" w:rsidR="00BE68FC" w:rsidRDefault="00BE68FC">
            <w:pPr>
              <w:widowControl w:val="0"/>
              <w:pBdr>
                <w:top w:val="nil"/>
                <w:left w:val="nil"/>
                <w:bottom w:val="nil"/>
                <w:right w:val="nil"/>
                <w:between w:val="nil"/>
              </w:pBdr>
              <w:spacing w:line="276" w:lineRule="auto"/>
              <w:rPr>
                <w:sz w:val="28"/>
                <w:szCs w:val="28"/>
              </w:rPr>
            </w:pPr>
          </w:p>
        </w:tc>
        <w:tc>
          <w:tcPr>
            <w:tcW w:w="902" w:type="dxa"/>
            <w:vMerge/>
            <w:tcBorders>
              <w:left w:val="single" w:sz="4" w:space="0" w:color="000000"/>
            </w:tcBorders>
          </w:tcPr>
          <w:p w14:paraId="351019E6" w14:textId="77777777" w:rsidR="00BE68FC" w:rsidRDefault="00BE68FC">
            <w:pPr>
              <w:widowControl w:val="0"/>
              <w:pBdr>
                <w:top w:val="nil"/>
                <w:left w:val="nil"/>
                <w:bottom w:val="nil"/>
                <w:right w:val="nil"/>
                <w:between w:val="nil"/>
              </w:pBdr>
              <w:spacing w:line="276" w:lineRule="auto"/>
              <w:rPr>
                <w:sz w:val="28"/>
                <w:szCs w:val="28"/>
              </w:rPr>
            </w:pPr>
          </w:p>
        </w:tc>
        <w:tc>
          <w:tcPr>
            <w:tcW w:w="1007" w:type="dxa"/>
            <w:vMerge/>
            <w:tcBorders>
              <w:left w:val="single" w:sz="4" w:space="0" w:color="000000"/>
              <w:right w:val="single" w:sz="4" w:space="0" w:color="000000"/>
            </w:tcBorders>
          </w:tcPr>
          <w:p w14:paraId="45BE4D84" w14:textId="77777777" w:rsidR="00BE68FC" w:rsidRDefault="00BE68FC">
            <w:pPr>
              <w:widowControl w:val="0"/>
              <w:pBdr>
                <w:top w:val="nil"/>
                <w:left w:val="nil"/>
                <w:bottom w:val="nil"/>
                <w:right w:val="nil"/>
                <w:between w:val="nil"/>
              </w:pBdr>
              <w:spacing w:line="276" w:lineRule="auto"/>
              <w:rPr>
                <w:sz w:val="28"/>
                <w:szCs w:val="28"/>
              </w:rPr>
            </w:pPr>
          </w:p>
        </w:tc>
      </w:tr>
    </w:tbl>
    <w:p w14:paraId="04F52F7A" w14:textId="77777777" w:rsidR="00BE68FC" w:rsidRDefault="00BE68FC">
      <w:pPr>
        <w:widowControl w:val="0"/>
        <w:tabs>
          <w:tab w:val="left" w:pos="284"/>
          <w:tab w:val="left" w:pos="4500"/>
        </w:tabs>
        <w:jc w:val="both"/>
        <w:rPr>
          <w:b/>
          <w:bCs/>
          <w:sz w:val="28"/>
          <w:szCs w:val="28"/>
        </w:rPr>
      </w:pPr>
    </w:p>
    <w:p w14:paraId="4D2B2041" w14:textId="77777777" w:rsidR="00BE68FC" w:rsidRDefault="00000000">
      <w:pPr>
        <w:pBdr>
          <w:top w:val="nil"/>
          <w:left w:val="nil"/>
          <w:bottom w:val="nil"/>
          <w:right w:val="nil"/>
          <w:between w:val="nil"/>
        </w:pBdr>
        <w:ind w:firstLine="720"/>
        <w:jc w:val="both"/>
        <w:rPr>
          <w:color w:val="000000"/>
          <w:sz w:val="28"/>
          <w:szCs w:val="28"/>
        </w:rPr>
      </w:pPr>
      <w:r>
        <w:rPr>
          <w:color w:val="000000"/>
          <w:sz w:val="28"/>
          <w:szCs w:val="28"/>
        </w:rPr>
        <w:t>The table contains information about the maximum points for each type of assignment.</w:t>
      </w:r>
    </w:p>
    <w:p w14:paraId="0A813BA7" w14:textId="77777777" w:rsidR="00BE68FC" w:rsidRDefault="00000000">
      <w:pPr>
        <w:pBdr>
          <w:top w:val="nil"/>
          <w:left w:val="nil"/>
          <w:bottom w:val="nil"/>
          <w:right w:val="nil"/>
          <w:between w:val="nil"/>
        </w:pBdr>
        <w:ind w:firstLine="720"/>
        <w:jc w:val="both"/>
        <w:rPr>
          <w:color w:val="000000"/>
          <w:sz w:val="28"/>
          <w:szCs w:val="28"/>
        </w:rPr>
      </w:pPr>
      <w:r>
        <w:rPr>
          <w:color w:val="000000"/>
          <w:sz w:val="28"/>
          <w:szCs w:val="28"/>
        </w:rPr>
        <w:t>When assessing the mastery of each topic within ongoing educational activities, students receive marks in accordance with the approved assessment criteria for the respective discipline.</w:t>
      </w:r>
    </w:p>
    <w:p w14:paraId="1ADA2793" w14:textId="77777777" w:rsidR="00BE68FC" w:rsidRDefault="00000000">
      <w:pPr>
        <w:pBdr>
          <w:top w:val="nil"/>
          <w:left w:val="nil"/>
          <w:bottom w:val="nil"/>
          <w:right w:val="nil"/>
          <w:between w:val="nil"/>
        </w:pBdr>
        <w:ind w:firstLine="720"/>
        <w:jc w:val="both"/>
        <w:rPr>
          <w:color w:val="000000"/>
          <w:sz w:val="28"/>
          <w:szCs w:val="28"/>
        </w:rPr>
      </w:pPr>
      <w:r>
        <w:rPr>
          <w:color w:val="000000"/>
          <w:sz w:val="28"/>
          <w:szCs w:val="28"/>
        </w:rPr>
        <w:t>The criteria for evaluating learning outcomes and the distribution of points are regulated by the Regulations on the Assessment of Students’ Academic Achievements at PJSC “HEI IAPM”.</w:t>
      </w:r>
    </w:p>
    <w:p w14:paraId="3E2CE4D4" w14:textId="77777777" w:rsidR="00BE68FC" w:rsidRDefault="00BE68FC">
      <w:pPr>
        <w:pBdr>
          <w:top w:val="nil"/>
          <w:left w:val="nil"/>
          <w:bottom w:val="nil"/>
          <w:right w:val="nil"/>
          <w:between w:val="nil"/>
        </w:pBdr>
        <w:ind w:firstLine="720"/>
        <w:jc w:val="both"/>
        <w:rPr>
          <w:b/>
          <w:bCs/>
          <w:color w:val="000000"/>
          <w:sz w:val="28"/>
          <w:szCs w:val="28"/>
        </w:rPr>
      </w:pPr>
    </w:p>
    <w:p w14:paraId="5B537C38" w14:textId="77777777" w:rsidR="00BE68FC" w:rsidRDefault="00000000">
      <w:pPr>
        <w:pBdr>
          <w:top w:val="nil"/>
          <w:left w:val="nil"/>
          <w:bottom w:val="nil"/>
          <w:right w:val="nil"/>
          <w:between w:val="nil"/>
        </w:pBdr>
        <w:ind w:firstLine="720"/>
        <w:jc w:val="both"/>
        <w:rPr>
          <w:color w:val="000000"/>
          <w:sz w:val="28"/>
          <w:szCs w:val="28"/>
        </w:rPr>
      </w:pPr>
      <w:r>
        <w:rPr>
          <w:b/>
          <w:bCs/>
          <w:color w:val="000000"/>
          <w:sz w:val="28"/>
          <w:szCs w:val="28"/>
        </w:rPr>
        <w:t>Modular assessment.</w:t>
      </w:r>
      <w:r>
        <w:rPr>
          <w:color w:val="000000"/>
          <w:sz w:val="28"/>
          <w:szCs w:val="28"/>
        </w:rPr>
        <w:t xml:space="preserve"> Modular assessment in the discipline “</w:t>
      </w:r>
      <w:r>
        <w:rPr>
          <w:sz w:val="28"/>
          <w:szCs w:val="28"/>
        </w:rPr>
        <w:t>Microeconomics”</w:t>
      </w:r>
      <w:r>
        <w:rPr>
          <w:color w:val="000000"/>
          <w:sz w:val="28"/>
          <w:szCs w:val="28"/>
        </w:rPr>
        <w:t xml:space="preserve"> is conducted in written form as testing using closed-type test items, including alternative and matching formats.</w:t>
      </w:r>
    </w:p>
    <w:p w14:paraId="2CD15D11" w14:textId="77777777" w:rsidR="00BE68FC" w:rsidRDefault="00BE68FC">
      <w:pPr>
        <w:pBdr>
          <w:top w:val="nil"/>
          <w:left w:val="nil"/>
          <w:bottom w:val="nil"/>
          <w:right w:val="nil"/>
          <w:between w:val="nil"/>
        </w:pBdr>
        <w:ind w:firstLine="720"/>
        <w:jc w:val="both"/>
        <w:rPr>
          <w:color w:val="000000"/>
          <w:sz w:val="28"/>
          <w:szCs w:val="28"/>
        </w:rPr>
      </w:pPr>
    </w:p>
    <w:p w14:paraId="76EC1E27" w14:textId="77777777" w:rsidR="00BE68FC" w:rsidRDefault="00000000">
      <w:pPr>
        <w:pBdr>
          <w:top w:val="nil"/>
          <w:left w:val="nil"/>
          <w:bottom w:val="nil"/>
          <w:right w:val="nil"/>
          <w:between w:val="nil"/>
        </w:pBdr>
        <w:ind w:firstLine="720"/>
        <w:jc w:val="both"/>
        <w:rPr>
          <w:color w:val="000000"/>
          <w:sz w:val="28"/>
          <w:szCs w:val="28"/>
        </w:rPr>
      </w:pPr>
      <w:r>
        <w:rPr>
          <w:color w:val="000000"/>
          <w:sz w:val="28"/>
          <w:szCs w:val="28"/>
        </w:rPr>
        <w:t>Criteria for evaluating the modular test in the academic discipline “</w:t>
      </w:r>
      <w:r>
        <w:rPr>
          <w:sz w:val="28"/>
          <w:szCs w:val="28"/>
        </w:rPr>
        <w:t>Microeconomics</w:t>
      </w:r>
      <w:r>
        <w:rPr>
          <w:color w:val="000000"/>
          <w:sz w:val="28"/>
          <w:szCs w:val="28"/>
        </w:rPr>
        <w:t>”:</w:t>
      </w:r>
    </w:p>
    <w:p w14:paraId="5B4DBB39" w14:textId="77777777" w:rsidR="00BE68FC" w:rsidRDefault="00000000">
      <w:pPr>
        <w:pBdr>
          <w:top w:val="nil"/>
          <w:left w:val="nil"/>
          <w:bottom w:val="nil"/>
          <w:right w:val="nil"/>
          <w:between w:val="nil"/>
        </w:pBdr>
        <w:ind w:firstLine="720"/>
        <w:jc w:val="both"/>
        <w:rPr>
          <w:color w:val="000000"/>
          <w:sz w:val="28"/>
          <w:szCs w:val="28"/>
        </w:rPr>
      </w:pPr>
      <w:r>
        <w:rPr>
          <w:color w:val="000000"/>
          <w:sz w:val="28"/>
          <w:szCs w:val="28"/>
        </w:rPr>
        <w:t>When evaluating the modular test, the volume and correctness of the completed tasks are taken into account:</w:t>
      </w:r>
    </w:p>
    <w:p w14:paraId="501459B1" w14:textId="77777777" w:rsidR="00BE68FC" w:rsidRDefault="00000000">
      <w:pPr>
        <w:pBdr>
          <w:top w:val="nil"/>
          <w:left w:val="nil"/>
          <w:bottom w:val="nil"/>
          <w:right w:val="nil"/>
          <w:between w:val="nil"/>
        </w:pBdr>
        <w:ind w:firstLine="720"/>
        <w:jc w:val="both"/>
        <w:rPr>
          <w:color w:val="000000"/>
          <w:sz w:val="28"/>
          <w:szCs w:val="28"/>
        </w:rPr>
      </w:pPr>
      <w:r>
        <w:rPr>
          <w:color w:val="000000"/>
          <w:sz w:val="28"/>
          <w:szCs w:val="28"/>
        </w:rPr>
        <w:t>- the grade "excellent" (A) is given for the correct completion of all tasks (or more than 90% of all tasks);</w:t>
      </w:r>
    </w:p>
    <w:p w14:paraId="37C1A8ED" w14:textId="77777777" w:rsidR="00BE68FC" w:rsidRDefault="00000000">
      <w:pPr>
        <w:pBdr>
          <w:top w:val="nil"/>
          <w:left w:val="nil"/>
          <w:bottom w:val="nil"/>
          <w:right w:val="nil"/>
          <w:between w:val="nil"/>
        </w:pBdr>
        <w:ind w:firstLine="720"/>
        <w:jc w:val="both"/>
        <w:rPr>
          <w:color w:val="000000"/>
          <w:sz w:val="28"/>
          <w:szCs w:val="28"/>
        </w:rPr>
      </w:pPr>
      <w:r>
        <w:rPr>
          <w:color w:val="000000"/>
          <w:sz w:val="28"/>
          <w:szCs w:val="28"/>
        </w:rPr>
        <w:t>- the grade "good" (B) is given for the completion of 80% of all tasks;</w:t>
      </w:r>
    </w:p>
    <w:p w14:paraId="1B7A6CD5" w14:textId="77777777" w:rsidR="00BE68FC" w:rsidRDefault="00000000">
      <w:pPr>
        <w:pBdr>
          <w:top w:val="nil"/>
          <w:left w:val="nil"/>
          <w:bottom w:val="nil"/>
          <w:right w:val="nil"/>
          <w:between w:val="nil"/>
        </w:pBdr>
        <w:ind w:firstLine="720"/>
        <w:jc w:val="both"/>
        <w:rPr>
          <w:color w:val="000000"/>
          <w:sz w:val="28"/>
          <w:szCs w:val="28"/>
        </w:rPr>
      </w:pPr>
      <w:r>
        <w:rPr>
          <w:color w:val="000000"/>
          <w:sz w:val="28"/>
          <w:szCs w:val="28"/>
        </w:rPr>
        <w:t>- the grade "good" (C) is given for the completion of 70% of all tasks;</w:t>
      </w:r>
    </w:p>
    <w:p w14:paraId="42ADEDF6" w14:textId="77777777" w:rsidR="00BE68FC" w:rsidRDefault="00000000">
      <w:pPr>
        <w:pBdr>
          <w:top w:val="nil"/>
          <w:left w:val="nil"/>
          <w:bottom w:val="nil"/>
          <w:right w:val="nil"/>
          <w:between w:val="nil"/>
        </w:pBdr>
        <w:ind w:firstLine="720"/>
        <w:jc w:val="both"/>
        <w:rPr>
          <w:color w:val="000000"/>
          <w:sz w:val="28"/>
          <w:szCs w:val="28"/>
        </w:rPr>
      </w:pPr>
      <w:r>
        <w:rPr>
          <w:color w:val="000000"/>
          <w:sz w:val="28"/>
          <w:szCs w:val="28"/>
        </w:rPr>
        <w:t>- the grade "satisfactory" (D) is given if 60% of the proposed tasks are completed correctly;</w:t>
      </w:r>
    </w:p>
    <w:p w14:paraId="258ED441" w14:textId="77777777" w:rsidR="00BE68FC" w:rsidRDefault="00000000">
      <w:pPr>
        <w:pBdr>
          <w:top w:val="nil"/>
          <w:left w:val="nil"/>
          <w:bottom w:val="nil"/>
          <w:right w:val="nil"/>
          <w:between w:val="nil"/>
        </w:pBdr>
        <w:ind w:firstLine="720"/>
        <w:jc w:val="both"/>
        <w:rPr>
          <w:color w:val="000000"/>
          <w:sz w:val="28"/>
          <w:szCs w:val="28"/>
        </w:rPr>
      </w:pPr>
      <w:r>
        <w:rPr>
          <w:color w:val="000000"/>
          <w:sz w:val="28"/>
          <w:szCs w:val="28"/>
        </w:rPr>
        <w:t>- the grade "satisfactory" (E) is given if more than 50% of the proposed tasks are completed correctly;</w:t>
      </w:r>
    </w:p>
    <w:p w14:paraId="73718BF0" w14:textId="77777777" w:rsidR="00BE68FC" w:rsidRDefault="00000000">
      <w:pPr>
        <w:pBdr>
          <w:top w:val="nil"/>
          <w:left w:val="nil"/>
          <w:bottom w:val="nil"/>
          <w:right w:val="nil"/>
          <w:between w:val="nil"/>
        </w:pBdr>
        <w:ind w:firstLine="720"/>
        <w:jc w:val="both"/>
        <w:rPr>
          <w:color w:val="000000"/>
          <w:sz w:val="28"/>
          <w:szCs w:val="28"/>
        </w:rPr>
      </w:pPr>
      <w:r>
        <w:rPr>
          <w:color w:val="000000"/>
          <w:sz w:val="28"/>
          <w:szCs w:val="28"/>
        </w:rPr>
        <w:t>- the grade "unsatisfactory" (FX) is given if less than 50% of the tasks are completed.</w:t>
      </w:r>
    </w:p>
    <w:p w14:paraId="66127D95" w14:textId="77777777" w:rsidR="00BE68FC" w:rsidRDefault="00000000">
      <w:pPr>
        <w:pBdr>
          <w:top w:val="nil"/>
          <w:left w:val="nil"/>
          <w:bottom w:val="nil"/>
          <w:right w:val="nil"/>
          <w:between w:val="nil"/>
        </w:pBdr>
        <w:ind w:firstLine="720"/>
        <w:jc w:val="both"/>
        <w:rPr>
          <w:color w:val="000000"/>
          <w:sz w:val="28"/>
          <w:szCs w:val="28"/>
        </w:rPr>
      </w:pPr>
      <w:r>
        <w:rPr>
          <w:color w:val="000000"/>
          <w:sz w:val="28"/>
          <w:szCs w:val="28"/>
        </w:rPr>
        <w:t>Absence from the modular test work - 0 points.</w:t>
      </w:r>
    </w:p>
    <w:p w14:paraId="6E689FA8" w14:textId="77777777" w:rsidR="00BE68FC" w:rsidRDefault="00BE68FC">
      <w:pPr>
        <w:pBdr>
          <w:top w:val="nil"/>
          <w:left w:val="nil"/>
          <w:bottom w:val="nil"/>
          <w:right w:val="nil"/>
          <w:between w:val="nil"/>
        </w:pBdr>
        <w:ind w:firstLine="720"/>
        <w:jc w:val="both"/>
        <w:rPr>
          <w:color w:val="000000"/>
          <w:sz w:val="28"/>
          <w:szCs w:val="28"/>
        </w:rPr>
      </w:pPr>
    </w:p>
    <w:p w14:paraId="3EC1EAC4" w14:textId="77777777" w:rsidR="00BE68FC" w:rsidRDefault="00000000">
      <w:pPr>
        <w:pBdr>
          <w:top w:val="nil"/>
          <w:left w:val="nil"/>
          <w:bottom w:val="nil"/>
          <w:right w:val="nil"/>
          <w:between w:val="nil"/>
        </w:pBdr>
        <w:ind w:firstLine="720"/>
        <w:jc w:val="both"/>
        <w:rPr>
          <w:color w:val="000000"/>
          <w:sz w:val="28"/>
          <w:szCs w:val="28"/>
        </w:rPr>
      </w:pPr>
      <w:r>
        <w:rPr>
          <w:color w:val="000000"/>
          <w:sz w:val="28"/>
          <w:szCs w:val="28"/>
        </w:rPr>
        <w:t>The above grades are transformed into rating points as follows:</w:t>
      </w:r>
    </w:p>
    <w:p w14:paraId="30582910" w14:textId="77777777" w:rsidR="00BE68FC" w:rsidRDefault="00000000">
      <w:pPr>
        <w:pBdr>
          <w:top w:val="nil"/>
          <w:left w:val="nil"/>
          <w:bottom w:val="nil"/>
          <w:right w:val="nil"/>
          <w:between w:val="nil"/>
        </w:pBdr>
        <w:ind w:firstLine="720"/>
        <w:jc w:val="both"/>
        <w:rPr>
          <w:color w:val="000000"/>
          <w:sz w:val="28"/>
          <w:szCs w:val="28"/>
        </w:rPr>
      </w:pPr>
      <w:r>
        <w:rPr>
          <w:color w:val="000000"/>
          <w:sz w:val="28"/>
          <w:szCs w:val="28"/>
        </w:rPr>
        <w:t>"A" - 18-20 points;</w:t>
      </w:r>
    </w:p>
    <w:p w14:paraId="412C05B5" w14:textId="77777777" w:rsidR="00BE68FC" w:rsidRDefault="00000000">
      <w:pPr>
        <w:pBdr>
          <w:top w:val="nil"/>
          <w:left w:val="nil"/>
          <w:bottom w:val="nil"/>
          <w:right w:val="nil"/>
          <w:between w:val="nil"/>
        </w:pBdr>
        <w:ind w:firstLine="720"/>
        <w:jc w:val="both"/>
        <w:rPr>
          <w:color w:val="000000"/>
          <w:sz w:val="28"/>
          <w:szCs w:val="28"/>
        </w:rPr>
      </w:pPr>
      <w:r>
        <w:rPr>
          <w:color w:val="000000"/>
          <w:sz w:val="28"/>
          <w:szCs w:val="28"/>
        </w:rPr>
        <w:t>"B" - 16-17 points;</w:t>
      </w:r>
    </w:p>
    <w:p w14:paraId="50E3C1C0" w14:textId="77777777" w:rsidR="00BE68FC" w:rsidRDefault="00000000">
      <w:pPr>
        <w:pBdr>
          <w:top w:val="nil"/>
          <w:left w:val="nil"/>
          <w:bottom w:val="nil"/>
          <w:right w:val="nil"/>
          <w:between w:val="nil"/>
        </w:pBdr>
        <w:ind w:firstLine="720"/>
        <w:jc w:val="both"/>
        <w:rPr>
          <w:color w:val="000000"/>
          <w:sz w:val="28"/>
          <w:szCs w:val="28"/>
        </w:rPr>
      </w:pPr>
      <w:r>
        <w:rPr>
          <w:color w:val="000000"/>
          <w:sz w:val="28"/>
          <w:szCs w:val="28"/>
        </w:rPr>
        <w:t>"C" - 14-15 points;</w:t>
      </w:r>
    </w:p>
    <w:p w14:paraId="4C8CCA27" w14:textId="77777777" w:rsidR="00BE68FC" w:rsidRDefault="00000000">
      <w:pPr>
        <w:pBdr>
          <w:top w:val="nil"/>
          <w:left w:val="nil"/>
          <w:bottom w:val="nil"/>
          <w:right w:val="nil"/>
          <w:between w:val="nil"/>
        </w:pBdr>
        <w:ind w:firstLine="720"/>
        <w:jc w:val="both"/>
        <w:rPr>
          <w:color w:val="000000"/>
          <w:sz w:val="28"/>
          <w:szCs w:val="28"/>
        </w:rPr>
      </w:pPr>
      <w:r>
        <w:rPr>
          <w:color w:val="000000"/>
          <w:sz w:val="28"/>
          <w:szCs w:val="28"/>
        </w:rPr>
        <w:t>"D" - 12-13 points.</w:t>
      </w:r>
    </w:p>
    <w:p w14:paraId="5034071E" w14:textId="77777777" w:rsidR="00BE68FC" w:rsidRDefault="00000000">
      <w:pPr>
        <w:pBdr>
          <w:top w:val="nil"/>
          <w:left w:val="nil"/>
          <w:bottom w:val="nil"/>
          <w:right w:val="nil"/>
          <w:between w:val="nil"/>
        </w:pBdr>
        <w:ind w:firstLine="720"/>
        <w:jc w:val="both"/>
        <w:rPr>
          <w:color w:val="000000"/>
          <w:sz w:val="28"/>
          <w:szCs w:val="28"/>
        </w:rPr>
      </w:pPr>
      <w:r>
        <w:rPr>
          <w:color w:val="000000"/>
          <w:sz w:val="28"/>
          <w:szCs w:val="28"/>
        </w:rPr>
        <w:t>"E" - 10-11 points;</w:t>
      </w:r>
    </w:p>
    <w:p w14:paraId="7701F8A4" w14:textId="77777777" w:rsidR="00BE68FC" w:rsidRDefault="00000000">
      <w:pPr>
        <w:pBdr>
          <w:top w:val="nil"/>
          <w:left w:val="nil"/>
          <w:bottom w:val="nil"/>
          <w:right w:val="nil"/>
          <w:between w:val="nil"/>
        </w:pBdr>
        <w:ind w:firstLine="720"/>
        <w:jc w:val="both"/>
        <w:rPr>
          <w:color w:val="000000"/>
          <w:sz w:val="28"/>
          <w:szCs w:val="28"/>
        </w:rPr>
      </w:pPr>
      <w:r>
        <w:rPr>
          <w:color w:val="000000"/>
          <w:sz w:val="28"/>
          <w:szCs w:val="28"/>
        </w:rPr>
        <w:t>"FX" - less than 10 points.</w:t>
      </w:r>
    </w:p>
    <w:p w14:paraId="21AC9741" w14:textId="77777777" w:rsidR="00BE68FC" w:rsidRDefault="00BE68FC">
      <w:pPr>
        <w:ind w:firstLine="720"/>
        <w:jc w:val="both"/>
        <w:rPr>
          <w:color w:val="000000"/>
          <w:sz w:val="28"/>
          <w:szCs w:val="28"/>
        </w:rPr>
      </w:pPr>
    </w:p>
    <w:p w14:paraId="75334CD6" w14:textId="77777777" w:rsidR="00BE68FC" w:rsidRDefault="00000000">
      <w:pPr>
        <w:ind w:firstLine="720"/>
        <w:jc w:val="both"/>
        <w:rPr>
          <w:color w:val="000000"/>
          <w:sz w:val="28"/>
          <w:szCs w:val="28"/>
        </w:rPr>
      </w:pPr>
      <w:r>
        <w:rPr>
          <w:color w:val="000000"/>
          <w:sz w:val="28"/>
          <w:szCs w:val="28"/>
        </w:rPr>
        <w:t>The final semester assessment in the academic discipline “</w:t>
      </w:r>
      <w:r>
        <w:rPr>
          <w:sz w:val="28"/>
          <w:szCs w:val="28"/>
        </w:rPr>
        <w:t>Microeconomics”</w:t>
      </w:r>
      <w:r>
        <w:rPr>
          <w:color w:val="000000"/>
          <w:sz w:val="28"/>
          <w:szCs w:val="28"/>
        </w:rPr>
        <w:t xml:space="preserve"> is a mandatory form of evaluating student learning outcomes. It is conducted within the </w:t>
      </w:r>
      <w:r>
        <w:rPr>
          <w:color w:val="000000"/>
          <w:sz w:val="28"/>
          <w:szCs w:val="28"/>
        </w:rPr>
        <w:lastRenderedPageBreak/>
        <w:t>period established by the academic schedule and covers the volume of material defined in the course syllabus.</w:t>
      </w:r>
    </w:p>
    <w:p w14:paraId="4C179EBC" w14:textId="77777777" w:rsidR="00BE68FC" w:rsidRDefault="00000000">
      <w:pPr>
        <w:ind w:firstLine="720"/>
        <w:jc w:val="both"/>
        <w:rPr>
          <w:color w:val="000000"/>
          <w:sz w:val="28"/>
          <w:szCs w:val="28"/>
        </w:rPr>
      </w:pPr>
      <w:r>
        <w:rPr>
          <w:color w:val="000000"/>
          <w:sz w:val="28"/>
          <w:szCs w:val="28"/>
        </w:rPr>
        <w:t>The final assessment is administered in the form of an exam. A student is admitted to the exam only if all required coursework specified in the syllabus has been completed.</w:t>
      </w:r>
    </w:p>
    <w:p w14:paraId="413168D7" w14:textId="77777777" w:rsidR="00BE68FC" w:rsidRDefault="00000000">
      <w:pPr>
        <w:ind w:firstLine="720"/>
        <w:jc w:val="both"/>
        <w:rPr>
          <w:color w:val="000000"/>
          <w:sz w:val="28"/>
          <w:szCs w:val="28"/>
        </w:rPr>
      </w:pPr>
      <w:r>
        <w:rPr>
          <w:color w:val="000000"/>
          <w:sz w:val="28"/>
          <w:szCs w:val="28"/>
        </w:rPr>
        <w:t>The final (semester) grade for a discipline assessed by examination consists of two components: the results of ongoing assessment and the exam grade.</w:t>
      </w:r>
    </w:p>
    <w:p w14:paraId="1F8FD214" w14:textId="77777777" w:rsidR="00BE68FC" w:rsidRDefault="00000000">
      <w:pPr>
        <w:ind w:firstLine="720"/>
        <w:jc w:val="both"/>
        <w:rPr>
          <w:color w:val="000000"/>
          <w:sz w:val="28"/>
          <w:szCs w:val="28"/>
        </w:rPr>
      </w:pPr>
      <w:r>
        <w:rPr>
          <w:color w:val="000000"/>
          <w:sz w:val="28"/>
          <w:szCs w:val="28"/>
        </w:rPr>
        <w:t>The maximum number of points for ongoing assessment is 60, and the maximum for the exam is 40.</w:t>
      </w:r>
    </w:p>
    <w:p w14:paraId="6B7B182A" w14:textId="77777777" w:rsidR="00BE68FC" w:rsidRDefault="00000000">
      <w:pPr>
        <w:ind w:firstLine="720"/>
        <w:jc w:val="both"/>
        <w:rPr>
          <w:color w:val="000000"/>
          <w:sz w:val="28"/>
          <w:szCs w:val="28"/>
        </w:rPr>
      </w:pPr>
      <w:r>
        <w:rPr>
          <w:color w:val="000000"/>
          <w:sz w:val="28"/>
          <w:szCs w:val="28"/>
        </w:rPr>
        <w:t>The minimum number of points required to pass the exam is 25.</w:t>
      </w:r>
    </w:p>
    <w:p w14:paraId="6C5AE75C" w14:textId="77777777" w:rsidR="00BE68FC" w:rsidRDefault="00000000">
      <w:pPr>
        <w:ind w:firstLine="720"/>
        <w:jc w:val="both"/>
        <w:rPr>
          <w:color w:val="000000"/>
          <w:sz w:val="28"/>
          <w:szCs w:val="28"/>
        </w:rPr>
      </w:pPr>
      <w:r>
        <w:rPr>
          <w:color w:val="000000"/>
          <w:sz w:val="28"/>
          <w:szCs w:val="28"/>
        </w:rPr>
        <w:t>The grade for ongoing assessment is formed as the sum of rating points earned by the student during seminar/practical classes and any incentive (bonus) points, if applicable.</w:t>
      </w:r>
    </w:p>
    <w:p w14:paraId="766AA809" w14:textId="77777777" w:rsidR="00BE68FC" w:rsidRDefault="00000000">
      <w:pPr>
        <w:ind w:firstLine="720"/>
        <w:jc w:val="both"/>
        <w:rPr>
          <w:color w:val="000000"/>
          <w:sz w:val="28"/>
          <w:szCs w:val="28"/>
        </w:rPr>
      </w:pPr>
      <w:r>
        <w:rPr>
          <w:color w:val="000000"/>
          <w:sz w:val="28"/>
          <w:szCs w:val="28"/>
        </w:rPr>
        <w:t>After evaluating a student’s exam responses, the instructor adds the exam score to the points earned for ongoing assessment to determine the final grade for the course.</w:t>
      </w:r>
    </w:p>
    <w:p w14:paraId="74BD4598" w14:textId="77777777" w:rsidR="00BE68FC" w:rsidRDefault="00BE68FC">
      <w:pPr>
        <w:ind w:firstLine="720"/>
        <w:jc w:val="both"/>
        <w:rPr>
          <w:color w:val="000000"/>
          <w:sz w:val="28"/>
          <w:szCs w:val="28"/>
        </w:rPr>
      </w:pPr>
    </w:p>
    <w:p w14:paraId="1C23E0D1" w14:textId="77777777" w:rsidR="00BE68FC" w:rsidRDefault="00000000">
      <w:pPr>
        <w:ind w:firstLine="720"/>
        <w:jc w:val="both"/>
        <w:rPr>
          <w:color w:val="000000"/>
          <w:sz w:val="28"/>
          <w:szCs w:val="28"/>
        </w:rPr>
      </w:pPr>
      <w:r>
        <w:rPr>
          <w:color w:val="000000"/>
          <w:sz w:val="28"/>
          <w:szCs w:val="28"/>
        </w:rPr>
        <w:t>Scale for the assessment of exam tasks</w:t>
      </w:r>
    </w:p>
    <w:tbl>
      <w:tblPr>
        <w:tblStyle w:val="afe"/>
        <w:tblW w:w="9615" w:type="dxa"/>
        <w:tblInd w:w="16" w:type="dxa"/>
        <w:tblBorders>
          <w:top w:val="single" w:sz="6" w:space="0" w:color="000000"/>
          <w:left w:val="single" w:sz="6" w:space="0" w:color="000000"/>
          <w:bottom w:val="single" w:sz="6" w:space="0" w:color="000000"/>
          <w:right w:val="single" w:sz="6" w:space="0" w:color="000000"/>
        </w:tblBorders>
        <w:tblLayout w:type="fixed"/>
        <w:tblLook w:val="0400" w:firstRow="0" w:lastRow="0" w:firstColumn="0" w:lastColumn="0" w:noHBand="0" w:noVBand="1"/>
      </w:tblPr>
      <w:tblGrid>
        <w:gridCol w:w="2355"/>
        <w:gridCol w:w="1785"/>
        <w:gridCol w:w="5475"/>
      </w:tblGrid>
      <w:tr w:rsidR="00BE68FC" w14:paraId="52D5FC66"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27746A80" w14:textId="77777777" w:rsidR="00BE68FC" w:rsidRDefault="00000000">
            <w:pPr>
              <w:widowControl w:val="0"/>
              <w:jc w:val="center"/>
              <w:rPr>
                <w:sz w:val="28"/>
                <w:szCs w:val="28"/>
              </w:rPr>
            </w:pPr>
            <w:r>
              <w:rPr>
                <w:sz w:val="28"/>
                <w:szCs w:val="28"/>
              </w:rPr>
              <w:t>Scale</w:t>
            </w:r>
          </w:p>
        </w:tc>
        <w:tc>
          <w:tcPr>
            <w:tcW w:w="1785"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826694C" w14:textId="77777777" w:rsidR="00BE68FC" w:rsidRDefault="00000000">
            <w:pPr>
              <w:widowControl w:val="0"/>
              <w:jc w:val="center"/>
              <w:rPr>
                <w:sz w:val="28"/>
                <w:szCs w:val="28"/>
              </w:rPr>
            </w:pPr>
            <w:r>
              <w:rPr>
                <w:sz w:val="28"/>
                <w:szCs w:val="28"/>
              </w:rPr>
              <w:t>Total points</w:t>
            </w:r>
          </w:p>
        </w:tc>
        <w:tc>
          <w:tcPr>
            <w:tcW w:w="5475"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4A25650" w14:textId="77777777" w:rsidR="00BE68FC" w:rsidRDefault="00000000">
            <w:pPr>
              <w:widowControl w:val="0"/>
              <w:jc w:val="center"/>
              <w:rPr>
                <w:sz w:val="28"/>
                <w:szCs w:val="28"/>
              </w:rPr>
            </w:pPr>
            <w:r>
              <w:rPr>
                <w:sz w:val="28"/>
                <w:szCs w:val="28"/>
              </w:rPr>
              <w:t>Criteria</w:t>
            </w:r>
          </w:p>
        </w:tc>
      </w:tr>
      <w:tr w:rsidR="00BE68FC" w14:paraId="2476F65F"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7640BDE0" w14:textId="77777777" w:rsidR="00BE68FC" w:rsidRDefault="00000000">
            <w:pPr>
              <w:widowControl w:val="0"/>
              <w:jc w:val="center"/>
              <w:rPr>
                <w:sz w:val="28"/>
                <w:szCs w:val="28"/>
              </w:rPr>
            </w:pPr>
            <w:r>
              <w:rPr>
                <w:sz w:val="28"/>
                <w:szCs w:val="28"/>
              </w:rPr>
              <w:t>Excellent level</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2CC13F00" w14:textId="77777777" w:rsidR="00BE68FC" w:rsidRDefault="00000000">
            <w:pPr>
              <w:widowControl w:val="0"/>
              <w:jc w:val="center"/>
              <w:rPr>
                <w:sz w:val="28"/>
                <w:szCs w:val="28"/>
              </w:rPr>
            </w:pPr>
            <w:r>
              <w:rPr>
                <w:sz w:val="28"/>
                <w:szCs w:val="28"/>
              </w:rPr>
              <w:t>30–40</w:t>
            </w:r>
          </w:p>
        </w:tc>
        <w:tc>
          <w:tcPr>
            <w:tcW w:w="5475" w:type="dxa"/>
            <w:tcBorders>
              <w:top w:val="single" w:sz="6" w:space="0" w:color="000000"/>
              <w:left w:val="single" w:sz="6" w:space="0" w:color="000000"/>
              <w:bottom w:val="single" w:sz="6" w:space="0" w:color="000000"/>
              <w:right w:val="single" w:sz="6" w:space="0" w:color="000000"/>
            </w:tcBorders>
            <w:shd w:val="clear" w:color="auto" w:fill="FFFFFF"/>
          </w:tcPr>
          <w:p w14:paraId="0C9AA9F6" w14:textId="77777777" w:rsidR="00BE68FC" w:rsidRDefault="00000000">
            <w:pPr>
              <w:widowControl w:val="0"/>
              <w:jc w:val="both"/>
              <w:rPr>
                <w:sz w:val="28"/>
                <w:szCs w:val="28"/>
              </w:rPr>
            </w:pPr>
            <w:r>
              <w:rPr>
                <w:sz w:val="28"/>
                <w:szCs w:val="28"/>
              </w:rPr>
              <w:t>The task is completed with high quality; the student has achieved the maximum score in the assessment of theoretical knowledge.</w:t>
            </w:r>
          </w:p>
        </w:tc>
      </w:tr>
      <w:tr w:rsidR="00BE68FC" w14:paraId="57C2E6A0"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02D6503D" w14:textId="77777777" w:rsidR="00BE68FC" w:rsidRDefault="00000000">
            <w:pPr>
              <w:widowControl w:val="0"/>
              <w:jc w:val="center"/>
              <w:rPr>
                <w:sz w:val="28"/>
                <w:szCs w:val="28"/>
              </w:rPr>
            </w:pPr>
            <w:r>
              <w:rPr>
                <w:sz w:val="28"/>
                <w:szCs w:val="28"/>
              </w:rPr>
              <w:t>Good level</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72D0F0B3" w14:textId="77777777" w:rsidR="00BE68FC" w:rsidRDefault="00000000">
            <w:pPr>
              <w:widowControl w:val="0"/>
              <w:jc w:val="center"/>
              <w:rPr>
                <w:sz w:val="28"/>
                <w:szCs w:val="28"/>
              </w:rPr>
            </w:pPr>
            <w:r>
              <w:rPr>
                <w:sz w:val="28"/>
                <w:szCs w:val="28"/>
              </w:rPr>
              <w:t>20–29</w:t>
            </w:r>
          </w:p>
        </w:tc>
        <w:tc>
          <w:tcPr>
            <w:tcW w:w="5475" w:type="dxa"/>
            <w:tcBorders>
              <w:top w:val="single" w:sz="6" w:space="0" w:color="000000"/>
              <w:left w:val="single" w:sz="6" w:space="0" w:color="000000"/>
              <w:bottom w:val="single" w:sz="6" w:space="0" w:color="000000"/>
              <w:right w:val="single" w:sz="6" w:space="0" w:color="000000"/>
            </w:tcBorders>
            <w:shd w:val="clear" w:color="auto" w:fill="FFFFFF"/>
          </w:tcPr>
          <w:p w14:paraId="54AEFA3D" w14:textId="77777777" w:rsidR="00BE68FC" w:rsidRDefault="00000000">
            <w:pPr>
              <w:widowControl w:val="0"/>
              <w:jc w:val="both"/>
              <w:rPr>
                <w:sz w:val="28"/>
                <w:szCs w:val="28"/>
              </w:rPr>
            </w:pPr>
            <w:r>
              <w:rPr>
                <w:sz w:val="28"/>
                <w:szCs w:val="28"/>
              </w:rPr>
              <w:t>The task is completed with high quality and a sufficiently high proportion of correct answers.</w:t>
            </w:r>
          </w:p>
        </w:tc>
      </w:tr>
      <w:tr w:rsidR="00BE68FC" w14:paraId="79D11001"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6B167A9D" w14:textId="77777777" w:rsidR="00BE68FC" w:rsidRDefault="00000000">
            <w:pPr>
              <w:widowControl w:val="0"/>
              <w:jc w:val="center"/>
              <w:rPr>
                <w:sz w:val="28"/>
                <w:szCs w:val="28"/>
              </w:rPr>
            </w:pPr>
            <w:r>
              <w:rPr>
                <w:sz w:val="28"/>
                <w:szCs w:val="28"/>
              </w:rPr>
              <w:t>Satisfactory level</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586AC7DA" w14:textId="77777777" w:rsidR="00BE68FC" w:rsidRDefault="00000000">
            <w:pPr>
              <w:widowControl w:val="0"/>
              <w:jc w:val="center"/>
              <w:rPr>
                <w:sz w:val="28"/>
                <w:szCs w:val="28"/>
              </w:rPr>
            </w:pPr>
            <w:r>
              <w:rPr>
                <w:sz w:val="28"/>
                <w:szCs w:val="28"/>
              </w:rPr>
              <w:t>10–19</w:t>
            </w:r>
          </w:p>
        </w:tc>
        <w:tc>
          <w:tcPr>
            <w:tcW w:w="5475" w:type="dxa"/>
            <w:tcBorders>
              <w:top w:val="single" w:sz="6" w:space="0" w:color="000000"/>
              <w:left w:val="single" w:sz="6" w:space="0" w:color="000000"/>
              <w:bottom w:val="single" w:sz="6" w:space="0" w:color="000000"/>
              <w:right w:val="single" w:sz="6" w:space="0" w:color="000000"/>
            </w:tcBorders>
            <w:shd w:val="clear" w:color="auto" w:fill="FFFFFF"/>
          </w:tcPr>
          <w:p w14:paraId="1381E8EA" w14:textId="77777777" w:rsidR="00BE68FC" w:rsidRDefault="00000000">
            <w:pPr>
              <w:widowControl w:val="0"/>
              <w:jc w:val="both"/>
              <w:rPr>
                <w:sz w:val="28"/>
                <w:szCs w:val="28"/>
              </w:rPr>
            </w:pPr>
            <w:r>
              <w:rPr>
                <w:sz w:val="28"/>
                <w:szCs w:val="28"/>
              </w:rPr>
              <w:t>The task is completed with an average number of correct answers; the student has demonstrated theoretical knowledge with significant errors.</w:t>
            </w:r>
          </w:p>
        </w:tc>
      </w:tr>
      <w:tr w:rsidR="00BE68FC" w14:paraId="4353582A"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645FDCA3" w14:textId="77777777" w:rsidR="00BE68FC" w:rsidRDefault="00000000">
            <w:pPr>
              <w:widowControl w:val="0"/>
              <w:jc w:val="center"/>
              <w:rPr>
                <w:sz w:val="28"/>
                <w:szCs w:val="28"/>
              </w:rPr>
            </w:pPr>
            <w:r>
              <w:rPr>
                <w:sz w:val="28"/>
                <w:szCs w:val="28"/>
              </w:rPr>
              <w:t>Unsatisfactory level</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4CA0572B" w14:textId="77777777" w:rsidR="00BE68FC" w:rsidRDefault="00000000">
            <w:pPr>
              <w:widowControl w:val="0"/>
              <w:jc w:val="center"/>
              <w:rPr>
                <w:sz w:val="28"/>
                <w:szCs w:val="28"/>
              </w:rPr>
            </w:pPr>
            <w:r>
              <w:rPr>
                <w:sz w:val="28"/>
                <w:szCs w:val="28"/>
              </w:rPr>
              <w:t>0–9</w:t>
            </w:r>
          </w:p>
        </w:tc>
        <w:tc>
          <w:tcPr>
            <w:tcW w:w="5475" w:type="dxa"/>
            <w:tcBorders>
              <w:top w:val="single" w:sz="6" w:space="0" w:color="000000"/>
              <w:left w:val="single" w:sz="6" w:space="0" w:color="000000"/>
              <w:bottom w:val="single" w:sz="6" w:space="0" w:color="000000"/>
              <w:right w:val="single" w:sz="6" w:space="0" w:color="000000"/>
            </w:tcBorders>
            <w:shd w:val="clear" w:color="auto" w:fill="FFFFFF"/>
          </w:tcPr>
          <w:p w14:paraId="3E3CF36C" w14:textId="77777777" w:rsidR="00BE68FC" w:rsidRDefault="00000000">
            <w:pPr>
              <w:widowControl w:val="0"/>
              <w:jc w:val="both"/>
              <w:rPr>
                <w:sz w:val="28"/>
                <w:szCs w:val="28"/>
              </w:rPr>
            </w:pPr>
            <w:r>
              <w:rPr>
                <w:sz w:val="28"/>
                <w:szCs w:val="28"/>
              </w:rPr>
              <w:t>The task is not completed; the student has demonstrated theoretical knowledge with major errors.</w:t>
            </w:r>
          </w:p>
        </w:tc>
      </w:tr>
    </w:tbl>
    <w:p w14:paraId="6F6A2C9B" w14:textId="77777777" w:rsidR="00BE68FC" w:rsidRDefault="00BE68FC">
      <w:pPr>
        <w:ind w:firstLine="720"/>
        <w:jc w:val="both"/>
        <w:rPr>
          <w:color w:val="000000"/>
          <w:sz w:val="28"/>
          <w:szCs w:val="28"/>
        </w:rPr>
      </w:pPr>
    </w:p>
    <w:p w14:paraId="573E1EFB" w14:textId="77777777" w:rsidR="00BE68FC" w:rsidRDefault="00000000">
      <w:pPr>
        <w:pBdr>
          <w:top w:val="nil"/>
          <w:left w:val="nil"/>
          <w:bottom w:val="nil"/>
          <w:right w:val="nil"/>
          <w:between w:val="nil"/>
        </w:pBdr>
        <w:ind w:firstLine="720"/>
        <w:jc w:val="both"/>
        <w:rPr>
          <w:color w:val="000000"/>
          <w:sz w:val="28"/>
          <w:szCs w:val="28"/>
        </w:rPr>
      </w:pPr>
      <w:r>
        <w:rPr>
          <w:b/>
          <w:bCs/>
          <w:color w:val="000000"/>
          <w:sz w:val="28"/>
          <w:szCs w:val="28"/>
        </w:rPr>
        <w:t>Assessment of additional (individual) types of educational activities.</w:t>
      </w:r>
      <w:r>
        <w:rPr>
          <w:color w:val="000000"/>
          <w:sz w:val="28"/>
          <w:szCs w:val="28"/>
        </w:rPr>
        <w:t xml:space="preserve"> Additional (individual) types of educational activity include student participation in scientific conferences, research societies and problem groups, preparation of publications, and other activities beyond the tasks defined in the syllabus of the academic discipline.</w:t>
      </w:r>
    </w:p>
    <w:p w14:paraId="053779F3" w14:textId="77777777" w:rsidR="00BE68FC" w:rsidRDefault="00000000">
      <w:pPr>
        <w:pBdr>
          <w:top w:val="nil"/>
          <w:left w:val="nil"/>
          <w:bottom w:val="nil"/>
          <w:right w:val="nil"/>
          <w:between w:val="nil"/>
        </w:pBdr>
        <w:ind w:firstLine="720"/>
        <w:jc w:val="both"/>
        <w:rPr>
          <w:color w:val="000000"/>
          <w:sz w:val="28"/>
          <w:szCs w:val="28"/>
        </w:rPr>
      </w:pPr>
      <w:r>
        <w:rPr>
          <w:color w:val="000000"/>
          <w:sz w:val="28"/>
          <w:szCs w:val="28"/>
        </w:rPr>
        <w:t>By decision of the department, students who engage in research work or complete certain types of additional (individual) educational activities may receive incentive (bonus) points for a specific educational component.</w:t>
      </w:r>
    </w:p>
    <w:p w14:paraId="3C4E0EEF" w14:textId="77777777" w:rsidR="00BE68FC" w:rsidRDefault="00000000">
      <w:pPr>
        <w:pBdr>
          <w:top w:val="nil"/>
          <w:left w:val="nil"/>
          <w:bottom w:val="nil"/>
          <w:right w:val="nil"/>
          <w:between w:val="nil"/>
        </w:pBdr>
        <w:ind w:firstLine="720"/>
        <w:jc w:val="both"/>
        <w:rPr>
          <w:color w:val="000000"/>
          <w:sz w:val="28"/>
          <w:szCs w:val="28"/>
        </w:rPr>
      </w:pPr>
      <w:r>
        <w:rPr>
          <w:color w:val="000000"/>
          <w:sz w:val="28"/>
          <w:szCs w:val="28"/>
        </w:rPr>
        <w:t>Incentive points are not mandatory and are not included in the standard point distribution table or the main assessment scale.</w:t>
      </w:r>
    </w:p>
    <w:p w14:paraId="199FAE62" w14:textId="77777777" w:rsidR="00BE68FC" w:rsidRDefault="00000000">
      <w:pPr>
        <w:pBdr>
          <w:top w:val="nil"/>
          <w:left w:val="nil"/>
          <w:bottom w:val="nil"/>
          <w:right w:val="nil"/>
          <w:between w:val="nil"/>
        </w:pBdr>
        <w:ind w:firstLine="720"/>
        <w:jc w:val="both"/>
        <w:rPr>
          <w:color w:val="000000"/>
          <w:sz w:val="28"/>
          <w:szCs w:val="28"/>
        </w:rPr>
      </w:pPr>
      <w:r>
        <w:rPr>
          <w:color w:val="000000"/>
          <w:sz w:val="28"/>
          <w:szCs w:val="28"/>
        </w:rPr>
        <w:t>A single event may serve as the basis for awarding incentive points for only one educational component – the one to which it is most relevant.</w:t>
      </w:r>
    </w:p>
    <w:p w14:paraId="1DF1AAFD" w14:textId="77777777" w:rsidR="00BE68FC" w:rsidRDefault="00BE68FC">
      <w:pPr>
        <w:pBdr>
          <w:top w:val="nil"/>
          <w:left w:val="nil"/>
          <w:bottom w:val="nil"/>
          <w:right w:val="nil"/>
          <w:between w:val="nil"/>
        </w:pBdr>
        <w:ind w:firstLine="720"/>
        <w:jc w:val="both"/>
        <w:rPr>
          <w:b/>
          <w:bCs/>
          <w:color w:val="000000"/>
          <w:sz w:val="28"/>
          <w:szCs w:val="28"/>
        </w:rPr>
      </w:pPr>
    </w:p>
    <w:p w14:paraId="5B396707" w14:textId="77777777" w:rsidR="00BE68FC" w:rsidRDefault="00000000">
      <w:pPr>
        <w:pBdr>
          <w:top w:val="nil"/>
          <w:left w:val="nil"/>
          <w:bottom w:val="nil"/>
          <w:right w:val="nil"/>
          <w:between w:val="nil"/>
        </w:pBdr>
        <w:ind w:firstLine="720"/>
        <w:jc w:val="both"/>
        <w:rPr>
          <w:color w:val="000000"/>
          <w:sz w:val="28"/>
          <w:szCs w:val="28"/>
        </w:rPr>
      </w:pPr>
      <w:r>
        <w:rPr>
          <w:b/>
          <w:bCs/>
          <w:color w:val="000000"/>
          <w:sz w:val="28"/>
          <w:szCs w:val="28"/>
        </w:rPr>
        <w:t>Assessment of independent work</w:t>
      </w:r>
    </w:p>
    <w:p w14:paraId="44325D72" w14:textId="77777777" w:rsidR="00BE68FC" w:rsidRDefault="00000000">
      <w:pPr>
        <w:pBdr>
          <w:top w:val="nil"/>
          <w:left w:val="nil"/>
          <w:bottom w:val="nil"/>
          <w:right w:val="nil"/>
          <w:between w:val="nil"/>
        </w:pBdr>
        <w:ind w:firstLine="720"/>
        <w:jc w:val="both"/>
        <w:rPr>
          <w:color w:val="000000"/>
          <w:sz w:val="28"/>
          <w:szCs w:val="28"/>
        </w:rPr>
      </w:pPr>
      <w:r>
        <w:rPr>
          <w:color w:val="000000"/>
          <w:sz w:val="28"/>
          <w:szCs w:val="28"/>
        </w:rPr>
        <w:lastRenderedPageBreak/>
        <w:t xml:space="preserve">The total number of points earned by a student for completing independent work is one of the components of academic performance in the discipline. Independent work for each topic, in accordance with the course program, is evaluated within the range of 0 to 1 </w:t>
      </w:r>
      <w:proofErr w:type="gramStart"/>
      <w:r>
        <w:rPr>
          <w:color w:val="000000"/>
          <w:sz w:val="28"/>
          <w:szCs w:val="28"/>
        </w:rPr>
        <w:t>points</w:t>
      </w:r>
      <w:proofErr w:type="gramEnd"/>
      <w:r>
        <w:rPr>
          <w:color w:val="000000"/>
          <w:sz w:val="28"/>
          <w:szCs w:val="28"/>
        </w:rPr>
        <w:t xml:space="preserve"> using standardized and generalized knowledge assessment criteria.</w:t>
      </w:r>
    </w:p>
    <w:p w14:paraId="5B37B973" w14:textId="77777777" w:rsidR="00BE68FC" w:rsidRDefault="00BE68FC">
      <w:pPr>
        <w:pBdr>
          <w:top w:val="nil"/>
          <w:left w:val="nil"/>
          <w:bottom w:val="nil"/>
          <w:right w:val="nil"/>
          <w:between w:val="nil"/>
        </w:pBdr>
        <w:ind w:firstLine="720"/>
        <w:jc w:val="both"/>
        <w:rPr>
          <w:color w:val="000000"/>
          <w:sz w:val="28"/>
          <w:szCs w:val="28"/>
        </w:rPr>
      </w:pPr>
    </w:p>
    <w:p w14:paraId="03D26538" w14:textId="77777777" w:rsidR="00BE68FC" w:rsidRDefault="00000000">
      <w:pPr>
        <w:pBdr>
          <w:top w:val="nil"/>
          <w:left w:val="nil"/>
          <w:bottom w:val="nil"/>
          <w:right w:val="nil"/>
          <w:between w:val="nil"/>
        </w:pBdr>
        <w:ind w:firstLine="720"/>
        <w:jc w:val="both"/>
        <w:rPr>
          <w:color w:val="000000"/>
          <w:sz w:val="28"/>
          <w:szCs w:val="28"/>
        </w:rPr>
      </w:pPr>
      <w:r>
        <w:rPr>
          <w:color w:val="000000"/>
          <w:sz w:val="28"/>
          <w:szCs w:val="28"/>
        </w:rPr>
        <w:t>Scale for evaluating the performance of independent work (individual tasks)</w:t>
      </w:r>
    </w:p>
    <w:tbl>
      <w:tblPr>
        <w:tblStyle w:val="aff"/>
        <w:tblW w:w="9481" w:type="dxa"/>
        <w:tblInd w:w="55" w:type="dxa"/>
        <w:tblLayout w:type="fixed"/>
        <w:tblLook w:val="0000" w:firstRow="0" w:lastRow="0" w:firstColumn="0" w:lastColumn="0" w:noHBand="0" w:noVBand="0"/>
      </w:tblPr>
      <w:tblGrid>
        <w:gridCol w:w="2592"/>
        <w:gridCol w:w="1689"/>
        <w:gridCol w:w="1509"/>
        <w:gridCol w:w="1710"/>
        <w:gridCol w:w="1981"/>
      </w:tblGrid>
      <w:tr w:rsidR="00BE68FC" w14:paraId="2EA158AB" w14:textId="77777777">
        <w:tc>
          <w:tcPr>
            <w:tcW w:w="2592" w:type="dxa"/>
            <w:vMerge w:val="restart"/>
            <w:tcBorders>
              <w:top w:val="single" w:sz="4" w:space="0" w:color="000000"/>
              <w:left w:val="single" w:sz="4" w:space="0" w:color="000000"/>
              <w:bottom w:val="single" w:sz="4" w:space="0" w:color="000000"/>
            </w:tcBorders>
          </w:tcPr>
          <w:p w14:paraId="3981D329" w14:textId="77777777" w:rsidR="00BE68FC" w:rsidRDefault="00000000">
            <w:pPr>
              <w:pBdr>
                <w:top w:val="nil"/>
                <w:left w:val="nil"/>
                <w:bottom w:val="nil"/>
                <w:right w:val="nil"/>
                <w:between w:val="nil"/>
              </w:pBdr>
              <w:jc w:val="both"/>
              <w:rPr>
                <w:color w:val="000000"/>
                <w:sz w:val="28"/>
                <w:szCs w:val="28"/>
              </w:rPr>
            </w:pPr>
            <w:r>
              <w:rPr>
                <w:color w:val="000000"/>
                <w:sz w:val="28"/>
                <w:szCs w:val="28"/>
              </w:rPr>
              <w:t>The maximum possible assessment of independent work (individual tasks)</w:t>
            </w:r>
          </w:p>
        </w:tc>
        <w:tc>
          <w:tcPr>
            <w:tcW w:w="6889" w:type="dxa"/>
            <w:gridSpan w:val="4"/>
            <w:tcBorders>
              <w:top w:val="single" w:sz="4" w:space="0" w:color="000000"/>
              <w:left w:val="single" w:sz="4" w:space="0" w:color="000000"/>
              <w:bottom w:val="single" w:sz="4" w:space="0" w:color="000000"/>
              <w:right w:val="single" w:sz="4" w:space="0" w:color="000000"/>
            </w:tcBorders>
            <w:vAlign w:val="center"/>
          </w:tcPr>
          <w:p w14:paraId="448EA01D" w14:textId="77777777" w:rsidR="00BE68FC" w:rsidRDefault="00000000">
            <w:pPr>
              <w:pBdr>
                <w:top w:val="nil"/>
                <w:left w:val="nil"/>
                <w:bottom w:val="nil"/>
                <w:right w:val="nil"/>
                <w:between w:val="nil"/>
              </w:pBdr>
              <w:jc w:val="center"/>
              <w:rPr>
                <w:color w:val="000000"/>
                <w:sz w:val="28"/>
                <w:szCs w:val="28"/>
              </w:rPr>
            </w:pPr>
            <w:r>
              <w:rPr>
                <w:color w:val="000000"/>
                <w:sz w:val="28"/>
                <w:szCs w:val="28"/>
              </w:rPr>
              <w:t>Execution level</w:t>
            </w:r>
          </w:p>
        </w:tc>
      </w:tr>
      <w:tr w:rsidR="00BE68FC" w14:paraId="7E7D70CB" w14:textId="77777777">
        <w:tc>
          <w:tcPr>
            <w:tcW w:w="2592" w:type="dxa"/>
            <w:vMerge/>
            <w:tcBorders>
              <w:top w:val="single" w:sz="4" w:space="0" w:color="000000"/>
              <w:left w:val="single" w:sz="4" w:space="0" w:color="000000"/>
              <w:bottom w:val="single" w:sz="4" w:space="0" w:color="000000"/>
            </w:tcBorders>
          </w:tcPr>
          <w:p w14:paraId="7ED373AE" w14:textId="77777777" w:rsidR="00BE68FC" w:rsidRDefault="00BE68FC">
            <w:pPr>
              <w:widowControl w:val="0"/>
              <w:pBdr>
                <w:top w:val="nil"/>
                <w:left w:val="nil"/>
                <w:bottom w:val="nil"/>
                <w:right w:val="nil"/>
                <w:between w:val="nil"/>
              </w:pBdr>
              <w:spacing w:line="276" w:lineRule="auto"/>
              <w:rPr>
                <w:color w:val="000000"/>
                <w:sz w:val="28"/>
                <w:szCs w:val="28"/>
              </w:rPr>
            </w:pPr>
          </w:p>
        </w:tc>
        <w:tc>
          <w:tcPr>
            <w:tcW w:w="1689" w:type="dxa"/>
            <w:tcBorders>
              <w:left w:val="single" w:sz="4" w:space="0" w:color="000000"/>
              <w:bottom w:val="single" w:sz="4" w:space="0" w:color="000000"/>
            </w:tcBorders>
            <w:vAlign w:val="center"/>
          </w:tcPr>
          <w:p w14:paraId="1109D911" w14:textId="77777777" w:rsidR="00BE68FC" w:rsidRDefault="00000000">
            <w:pPr>
              <w:pBdr>
                <w:top w:val="nil"/>
                <w:left w:val="nil"/>
                <w:bottom w:val="nil"/>
                <w:right w:val="nil"/>
                <w:between w:val="nil"/>
              </w:pBdr>
              <w:jc w:val="center"/>
              <w:rPr>
                <w:color w:val="000000"/>
                <w:sz w:val="28"/>
                <w:szCs w:val="28"/>
              </w:rPr>
            </w:pPr>
            <w:r>
              <w:rPr>
                <w:color w:val="000000"/>
                <w:sz w:val="28"/>
                <w:szCs w:val="28"/>
              </w:rPr>
              <w:t>Excellent</w:t>
            </w:r>
          </w:p>
        </w:tc>
        <w:tc>
          <w:tcPr>
            <w:tcW w:w="1509" w:type="dxa"/>
            <w:tcBorders>
              <w:left w:val="single" w:sz="4" w:space="0" w:color="000000"/>
              <w:bottom w:val="single" w:sz="4" w:space="0" w:color="000000"/>
            </w:tcBorders>
            <w:vAlign w:val="center"/>
          </w:tcPr>
          <w:p w14:paraId="41D92895" w14:textId="77777777" w:rsidR="00BE68FC" w:rsidRDefault="00000000">
            <w:pPr>
              <w:pBdr>
                <w:top w:val="nil"/>
                <w:left w:val="nil"/>
                <w:bottom w:val="nil"/>
                <w:right w:val="nil"/>
                <w:between w:val="nil"/>
              </w:pBdr>
              <w:jc w:val="center"/>
              <w:rPr>
                <w:color w:val="000000"/>
                <w:sz w:val="28"/>
                <w:szCs w:val="28"/>
              </w:rPr>
            </w:pPr>
            <w:r>
              <w:rPr>
                <w:color w:val="000000"/>
                <w:sz w:val="28"/>
                <w:szCs w:val="28"/>
              </w:rPr>
              <w:t>Good</w:t>
            </w:r>
          </w:p>
        </w:tc>
        <w:tc>
          <w:tcPr>
            <w:tcW w:w="1710" w:type="dxa"/>
            <w:tcBorders>
              <w:left w:val="single" w:sz="4" w:space="0" w:color="000000"/>
              <w:bottom w:val="single" w:sz="4" w:space="0" w:color="000000"/>
            </w:tcBorders>
            <w:vAlign w:val="center"/>
          </w:tcPr>
          <w:p w14:paraId="42F6B9F0" w14:textId="77777777" w:rsidR="00BE68FC" w:rsidRDefault="00000000">
            <w:pPr>
              <w:pBdr>
                <w:top w:val="nil"/>
                <w:left w:val="nil"/>
                <w:bottom w:val="nil"/>
                <w:right w:val="nil"/>
                <w:between w:val="nil"/>
              </w:pBdr>
              <w:jc w:val="center"/>
              <w:rPr>
                <w:color w:val="000000"/>
                <w:sz w:val="28"/>
                <w:szCs w:val="28"/>
              </w:rPr>
            </w:pPr>
            <w:r>
              <w:rPr>
                <w:color w:val="000000"/>
                <w:sz w:val="28"/>
                <w:szCs w:val="28"/>
              </w:rPr>
              <w:t>Satisfactory</w:t>
            </w:r>
          </w:p>
        </w:tc>
        <w:tc>
          <w:tcPr>
            <w:tcW w:w="1981" w:type="dxa"/>
            <w:tcBorders>
              <w:left w:val="single" w:sz="4" w:space="0" w:color="000000"/>
              <w:bottom w:val="single" w:sz="4" w:space="0" w:color="000000"/>
              <w:right w:val="single" w:sz="4" w:space="0" w:color="000000"/>
            </w:tcBorders>
            <w:vAlign w:val="center"/>
          </w:tcPr>
          <w:p w14:paraId="0E4815EA" w14:textId="77777777" w:rsidR="00BE68FC" w:rsidRDefault="00000000">
            <w:pPr>
              <w:pBdr>
                <w:top w:val="nil"/>
                <w:left w:val="nil"/>
                <w:bottom w:val="nil"/>
                <w:right w:val="nil"/>
                <w:between w:val="nil"/>
              </w:pBdr>
              <w:jc w:val="center"/>
              <w:rPr>
                <w:color w:val="000000"/>
                <w:sz w:val="28"/>
                <w:szCs w:val="28"/>
              </w:rPr>
            </w:pPr>
            <w:r>
              <w:rPr>
                <w:color w:val="000000"/>
                <w:sz w:val="28"/>
                <w:szCs w:val="28"/>
              </w:rPr>
              <w:t>Unsatisfactory</w:t>
            </w:r>
          </w:p>
        </w:tc>
      </w:tr>
      <w:tr w:rsidR="00BE68FC" w14:paraId="11D0E00D" w14:textId="77777777">
        <w:tc>
          <w:tcPr>
            <w:tcW w:w="2592" w:type="dxa"/>
            <w:tcBorders>
              <w:left w:val="single" w:sz="4" w:space="0" w:color="000000"/>
              <w:bottom w:val="single" w:sz="4" w:space="0" w:color="000000"/>
            </w:tcBorders>
          </w:tcPr>
          <w:p w14:paraId="2D5D2431" w14:textId="77777777" w:rsidR="00BE68FC" w:rsidRDefault="00000000">
            <w:pPr>
              <w:pBdr>
                <w:top w:val="nil"/>
                <w:left w:val="nil"/>
                <w:bottom w:val="nil"/>
                <w:right w:val="nil"/>
                <w:between w:val="nil"/>
              </w:pBdr>
              <w:jc w:val="center"/>
              <w:rPr>
                <w:color w:val="000000"/>
                <w:sz w:val="28"/>
                <w:szCs w:val="28"/>
              </w:rPr>
            </w:pPr>
            <w:r>
              <w:rPr>
                <w:color w:val="000000"/>
                <w:sz w:val="28"/>
                <w:szCs w:val="28"/>
              </w:rPr>
              <w:t>1</w:t>
            </w:r>
          </w:p>
        </w:tc>
        <w:tc>
          <w:tcPr>
            <w:tcW w:w="1689" w:type="dxa"/>
            <w:tcBorders>
              <w:left w:val="single" w:sz="4" w:space="0" w:color="000000"/>
              <w:bottom w:val="single" w:sz="4" w:space="0" w:color="000000"/>
            </w:tcBorders>
          </w:tcPr>
          <w:p w14:paraId="69423CCC" w14:textId="77777777" w:rsidR="00BE68FC" w:rsidRDefault="00000000">
            <w:pPr>
              <w:pBdr>
                <w:top w:val="nil"/>
                <w:left w:val="nil"/>
                <w:bottom w:val="nil"/>
                <w:right w:val="nil"/>
                <w:between w:val="nil"/>
              </w:pBdr>
              <w:jc w:val="center"/>
              <w:rPr>
                <w:color w:val="000000"/>
                <w:sz w:val="28"/>
                <w:szCs w:val="28"/>
              </w:rPr>
            </w:pPr>
            <w:r>
              <w:rPr>
                <w:color w:val="000000"/>
                <w:sz w:val="28"/>
                <w:szCs w:val="28"/>
              </w:rPr>
              <w:t>1</w:t>
            </w:r>
          </w:p>
        </w:tc>
        <w:tc>
          <w:tcPr>
            <w:tcW w:w="1509" w:type="dxa"/>
            <w:tcBorders>
              <w:left w:val="single" w:sz="4" w:space="0" w:color="000000"/>
              <w:bottom w:val="single" w:sz="4" w:space="0" w:color="000000"/>
            </w:tcBorders>
          </w:tcPr>
          <w:p w14:paraId="2D234583" w14:textId="77777777" w:rsidR="00BE68FC" w:rsidRDefault="00000000">
            <w:pPr>
              <w:pBdr>
                <w:top w:val="nil"/>
                <w:left w:val="nil"/>
                <w:bottom w:val="nil"/>
                <w:right w:val="nil"/>
                <w:between w:val="nil"/>
              </w:pBdr>
              <w:jc w:val="center"/>
              <w:rPr>
                <w:color w:val="000000"/>
                <w:sz w:val="28"/>
                <w:szCs w:val="28"/>
              </w:rPr>
            </w:pPr>
            <w:r>
              <w:rPr>
                <w:color w:val="000000"/>
                <w:sz w:val="28"/>
                <w:szCs w:val="28"/>
              </w:rPr>
              <w:t>0,75</w:t>
            </w:r>
          </w:p>
        </w:tc>
        <w:tc>
          <w:tcPr>
            <w:tcW w:w="1710" w:type="dxa"/>
            <w:tcBorders>
              <w:left w:val="single" w:sz="4" w:space="0" w:color="000000"/>
              <w:bottom w:val="single" w:sz="4" w:space="0" w:color="000000"/>
            </w:tcBorders>
          </w:tcPr>
          <w:p w14:paraId="3D2E7F8B" w14:textId="77777777" w:rsidR="00BE68FC" w:rsidRDefault="00000000">
            <w:pPr>
              <w:pBdr>
                <w:top w:val="nil"/>
                <w:left w:val="nil"/>
                <w:bottom w:val="nil"/>
                <w:right w:val="nil"/>
                <w:between w:val="nil"/>
              </w:pBdr>
              <w:jc w:val="center"/>
              <w:rPr>
                <w:color w:val="000000"/>
                <w:sz w:val="28"/>
                <w:szCs w:val="28"/>
              </w:rPr>
            </w:pPr>
            <w:r>
              <w:rPr>
                <w:color w:val="000000"/>
                <w:sz w:val="28"/>
                <w:szCs w:val="28"/>
              </w:rPr>
              <w:t>0,5</w:t>
            </w:r>
          </w:p>
        </w:tc>
        <w:tc>
          <w:tcPr>
            <w:tcW w:w="1981" w:type="dxa"/>
            <w:tcBorders>
              <w:left w:val="single" w:sz="4" w:space="0" w:color="000000"/>
              <w:bottom w:val="single" w:sz="4" w:space="0" w:color="000000"/>
              <w:right w:val="single" w:sz="4" w:space="0" w:color="000000"/>
            </w:tcBorders>
          </w:tcPr>
          <w:p w14:paraId="3BDFBFE1" w14:textId="77777777" w:rsidR="00BE68FC" w:rsidRDefault="00000000">
            <w:pPr>
              <w:pBdr>
                <w:top w:val="nil"/>
                <w:left w:val="nil"/>
                <w:bottom w:val="nil"/>
                <w:right w:val="nil"/>
                <w:between w:val="nil"/>
              </w:pBdr>
              <w:jc w:val="center"/>
              <w:rPr>
                <w:color w:val="000000"/>
                <w:sz w:val="28"/>
                <w:szCs w:val="28"/>
              </w:rPr>
            </w:pPr>
            <w:r>
              <w:rPr>
                <w:color w:val="000000"/>
                <w:sz w:val="28"/>
                <w:szCs w:val="28"/>
              </w:rPr>
              <w:t>0</w:t>
            </w:r>
          </w:p>
        </w:tc>
      </w:tr>
    </w:tbl>
    <w:p w14:paraId="153006E0" w14:textId="77777777" w:rsidR="00BE68FC" w:rsidRDefault="00BE68FC">
      <w:pPr>
        <w:pBdr>
          <w:top w:val="nil"/>
          <w:left w:val="nil"/>
          <w:bottom w:val="nil"/>
          <w:right w:val="nil"/>
          <w:between w:val="nil"/>
        </w:pBdr>
        <w:ind w:firstLine="720"/>
        <w:jc w:val="both"/>
        <w:rPr>
          <w:color w:val="000000"/>
          <w:sz w:val="28"/>
          <w:szCs w:val="28"/>
        </w:rPr>
      </w:pPr>
    </w:p>
    <w:p w14:paraId="6E848308" w14:textId="77777777" w:rsidR="00BE68FC" w:rsidRDefault="00000000">
      <w:pPr>
        <w:pBdr>
          <w:top w:val="nil"/>
          <w:left w:val="nil"/>
          <w:bottom w:val="nil"/>
          <w:right w:val="nil"/>
          <w:between w:val="nil"/>
        </w:pBdr>
        <w:ind w:firstLine="720"/>
        <w:jc w:val="both"/>
        <w:rPr>
          <w:color w:val="000000"/>
          <w:sz w:val="28"/>
          <w:szCs w:val="28"/>
        </w:rPr>
      </w:pPr>
      <w:r>
        <w:rPr>
          <w:color w:val="000000"/>
          <w:sz w:val="28"/>
          <w:szCs w:val="28"/>
        </w:rPr>
        <w:t>Forms of assessment include: ongoing assessment of practical work; ongoing assessment of knowledge acquisition based on oral responses, reports, presentations, and other forms of participation during practical (seminar) classes; individual or group projects requiring the development of practical skills and competencies (optional format); solving situational tasks; preparation of summaries on independently studied topics; testing or written examinations; preparation of draft articles, conference abstracts, and other publications; other forms that ensure comprehensive assimilation of the study program and contribute to the gradual development of skills for effective independent professional (practical, scientific, and theoretical) activity at a high level.</w:t>
      </w:r>
    </w:p>
    <w:p w14:paraId="6CA3CAEE" w14:textId="77777777" w:rsidR="00BE68FC" w:rsidRDefault="00000000">
      <w:pPr>
        <w:pBdr>
          <w:top w:val="nil"/>
          <w:left w:val="nil"/>
          <w:bottom w:val="nil"/>
          <w:right w:val="nil"/>
          <w:between w:val="nil"/>
        </w:pBdr>
        <w:ind w:firstLine="720"/>
        <w:jc w:val="both"/>
        <w:rPr>
          <w:color w:val="000000"/>
          <w:sz w:val="28"/>
          <w:szCs w:val="28"/>
        </w:rPr>
      </w:pPr>
      <w:r>
        <w:rPr>
          <w:color w:val="000000"/>
          <w:sz w:val="28"/>
          <w:szCs w:val="28"/>
        </w:rPr>
        <w:t>To assess the learning outcomes of a student during the semester, a 100-point, national and ECTS assessment scale is used</w:t>
      </w:r>
    </w:p>
    <w:p w14:paraId="62AD0492" w14:textId="77777777" w:rsidR="00BE68FC" w:rsidRDefault="00BE68FC">
      <w:pPr>
        <w:ind w:firstLine="720"/>
        <w:jc w:val="both"/>
        <w:rPr>
          <w:color w:val="000000"/>
          <w:sz w:val="28"/>
          <w:szCs w:val="28"/>
        </w:rPr>
      </w:pPr>
    </w:p>
    <w:p w14:paraId="22953579" w14:textId="77777777" w:rsidR="00BE68FC" w:rsidRDefault="00000000">
      <w:pPr>
        <w:pBdr>
          <w:top w:val="nil"/>
          <w:left w:val="nil"/>
          <w:bottom w:val="nil"/>
          <w:right w:val="nil"/>
          <w:between w:val="nil"/>
        </w:pBdr>
        <w:ind w:firstLine="720"/>
        <w:jc w:val="both"/>
        <w:rPr>
          <w:color w:val="000000"/>
          <w:sz w:val="28"/>
          <w:szCs w:val="28"/>
        </w:rPr>
      </w:pPr>
      <w:r>
        <w:rPr>
          <w:color w:val="000000"/>
          <w:sz w:val="28"/>
          <w:szCs w:val="28"/>
        </w:rPr>
        <w:t>Summary assessment scale: national and ECTS</w:t>
      </w:r>
    </w:p>
    <w:tbl>
      <w:tblPr>
        <w:tblStyle w:val="aff0"/>
        <w:tblW w:w="9624" w:type="dxa"/>
        <w:tblInd w:w="10" w:type="dxa"/>
        <w:tblLayout w:type="fixed"/>
        <w:tblLook w:val="0000" w:firstRow="0" w:lastRow="0" w:firstColumn="0" w:lastColumn="0" w:noHBand="0" w:noVBand="0"/>
      </w:tblPr>
      <w:tblGrid>
        <w:gridCol w:w="1970"/>
        <w:gridCol w:w="1540"/>
        <w:gridCol w:w="3581"/>
        <w:gridCol w:w="2533"/>
      </w:tblGrid>
      <w:tr w:rsidR="00BE68FC" w14:paraId="0DE623DD" w14:textId="77777777">
        <w:trPr>
          <w:trHeight w:val="850"/>
        </w:trPr>
        <w:tc>
          <w:tcPr>
            <w:tcW w:w="1970" w:type="dxa"/>
            <w:vMerge w:val="restart"/>
            <w:tcBorders>
              <w:top w:val="single" w:sz="4" w:space="0" w:color="000000"/>
              <w:left w:val="single" w:sz="4" w:space="0" w:color="000000"/>
            </w:tcBorders>
            <w:shd w:val="clear" w:color="auto" w:fill="FFFFFF"/>
            <w:vAlign w:val="center"/>
          </w:tcPr>
          <w:p w14:paraId="51313407" w14:textId="77777777" w:rsidR="00BE68FC" w:rsidRDefault="00000000">
            <w:pPr>
              <w:pBdr>
                <w:top w:val="nil"/>
                <w:left w:val="nil"/>
                <w:bottom w:val="nil"/>
                <w:right w:val="nil"/>
                <w:between w:val="nil"/>
              </w:pBdr>
              <w:ind w:left="127" w:right="35"/>
              <w:jc w:val="center"/>
              <w:rPr>
                <w:color w:val="000000"/>
                <w:sz w:val="28"/>
                <w:szCs w:val="28"/>
              </w:rPr>
            </w:pPr>
            <w:r>
              <w:rPr>
                <w:color w:val="000000"/>
                <w:sz w:val="28"/>
                <w:szCs w:val="28"/>
              </w:rPr>
              <w:t>Total points for all types of learning activities</w:t>
            </w:r>
          </w:p>
        </w:tc>
        <w:tc>
          <w:tcPr>
            <w:tcW w:w="1540" w:type="dxa"/>
            <w:vMerge w:val="restart"/>
            <w:tcBorders>
              <w:top w:val="single" w:sz="4" w:space="0" w:color="000000"/>
              <w:left w:val="single" w:sz="4" w:space="0" w:color="000000"/>
            </w:tcBorders>
            <w:shd w:val="clear" w:color="auto" w:fill="FFFFFF"/>
            <w:vAlign w:val="center"/>
          </w:tcPr>
          <w:p w14:paraId="67A5DEE9" w14:textId="77777777" w:rsidR="00BE68FC" w:rsidRDefault="00000000">
            <w:pPr>
              <w:pBdr>
                <w:top w:val="nil"/>
                <w:left w:val="nil"/>
                <w:bottom w:val="nil"/>
                <w:right w:val="nil"/>
                <w:between w:val="nil"/>
              </w:pBdr>
              <w:ind w:left="127" w:right="35"/>
              <w:jc w:val="center"/>
              <w:rPr>
                <w:color w:val="000000"/>
                <w:sz w:val="28"/>
                <w:szCs w:val="28"/>
              </w:rPr>
            </w:pPr>
            <w:r>
              <w:rPr>
                <w:color w:val="000000"/>
                <w:sz w:val="28"/>
                <w:szCs w:val="28"/>
              </w:rPr>
              <w:t>ECTS assessment</w:t>
            </w:r>
          </w:p>
        </w:tc>
        <w:tc>
          <w:tcPr>
            <w:tcW w:w="6114" w:type="dxa"/>
            <w:gridSpan w:val="2"/>
            <w:tcBorders>
              <w:top w:val="single" w:sz="4" w:space="0" w:color="000000"/>
              <w:left w:val="single" w:sz="4" w:space="0" w:color="000000"/>
              <w:right w:val="single" w:sz="4" w:space="0" w:color="000000"/>
            </w:tcBorders>
            <w:shd w:val="clear" w:color="auto" w:fill="FFFFFF"/>
            <w:vAlign w:val="center"/>
          </w:tcPr>
          <w:p w14:paraId="61657FD6" w14:textId="77777777" w:rsidR="00BE68FC" w:rsidRDefault="00000000">
            <w:pPr>
              <w:pBdr>
                <w:top w:val="nil"/>
                <w:left w:val="nil"/>
                <w:bottom w:val="nil"/>
                <w:right w:val="nil"/>
                <w:between w:val="nil"/>
              </w:pBdr>
              <w:ind w:left="127" w:right="35"/>
              <w:jc w:val="center"/>
              <w:rPr>
                <w:color w:val="000000"/>
                <w:sz w:val="28"/>
                <w:szCs w:val="28"/>
              </w:rPr>
            </w:pPr>
            <w:r>
              <w:rPr>
                <w:color w:val="000000"/>
                <w:sz w:val="28"/>
                <w:szCs w:val="28"/>
              </w:rPr>
              <w:t>National scale assessment for exam, course project (work), internship</w:t>
            </w:r>
          </w:p>
        </w:tc>
      </w:tr>
      <w:tr w:rsidR="00BE68FC" w14:paraId="3DC51A60" w14:textId="77777777">
        <w:trPr>
          <w:trHeight w:val="1200"/>
        </w:trPr>
        <w:tc>
          <w:tcPr>
            <w:tcW w:w="1970" w:type="dxa"/>
            <w:vMerge/>
            <w:tcBorders>
              <w:top w:val="single" w:sz="4" w:space="0" w:color="000000"/>
              <w:left w:val="single" w:sz="4" w:space="0" w:color="000000"/>
            </w:tcBorders>
            <w:shd w:val="clear" w:color="auto" w:fill="FFFFFF"/>
            <w:vAlign w:val="center"/>
          </w:tcPr>
          <w:p w14:paraId="50FA9712" w14:textId="77777777" w:rsidR="00BE68FC" w:rsidRDefault="00BE68FC">
            <w:pPr>
              <w:widowControl w:val="0"/>
              <w:pBdr>
                <w:top w:val="nil"/>
                <w:left w:val="nil"/>
                <w:bottom w:val="nil"/>
                <w:right w:val="nil"/>
                <w:between w:val="nil"/>
              </w:pBdr>
              <w:spacing w:line="276" w:lineRule="auto"/>
              <w:rPr>
                <w:color w:val="000000"/>
                <w:sz w:val="28"/>
                <w:szCs w:val="28"/>
              </w:rPr>
            </w:pPr>
          </w:p>
        </w:tc>
        <w:tc>
          <w:tcPr>
            <w:tcW w:w="1540" w:type="dxa"/>
            <w:vMerge/>
            <w:tcBorders>
              <w:top w:val="single" w:sz="4" w:space="0" w:color="000000"/>
              <w:left w:val="single" w:sz="4" w:space="0" w:color="000000"/>
            </w:tcBorders>
            <w:shd w:val="clear" w:color="auto" w:fill="FFFFFF"/>
            <w:vAlign w:val="center"/>
          </w:tcPr>
          <w:p w14:paraId="388279D0" w14:textId="77777777" w:rsidR="00BE68FC" w:rsidRDefault="00BE68FC">
            <w:pPr>
              <w:widowControl w:val="0"/>
              <w:pBdr>
                <w:top w:val="nil"/>
                <w:left w:val="nil"/>
                <w:bottom w:val="nil"/>
                <w:right w:val="nil"/>
                <w:between w:val="nil"/>
              </w:pBdr>
              <w:spacing w:line="276" w:lineRule="auto"/>
              <w:rPr>
                <w:color w:val="000000"/>
                <w:sz w:val="28"/>
                <w:szCs w:val="28"/>
              </w:rPr>
            </w:pPr>
          </w:p>
        </w:tc>
        <w:tc>
          <w:tcPr>
            <w:tcW w:w="3581" w:type="dxa"/>
            <w:tcBorders>
              <w:top w:val="single" w:sz="4" w:space="0" w:color="000000"/>
              <w:left w:val="single" w:sz="4" w:space="0" w:color="000000"/>
            </w:tcBorders>
            <w:shd w:val="clear" w:color="auto" w:fill="FFFFFF"/>
            <w:vAlign w:val="center"/>
          </w:tcPr>
          <w:p w14:paraId="0087E61A" w14:textId="77777777" w:rsidR="00BE68FC" w:rsidRDefault="00000000">
            <w:pPr>
              <w:pBdr>
                <w:top w:val="nil"/>
                <w:left w:val="nil"/>
                <w:bottom w:val="nil"/>
                <w:right w:val="nil"/>
                <w:between w:val="nil"/>
              </w:pBdr>
              <w:ind w:left="127" w:right="35"/>
              <w:jc w:val="center"/>
              <w:rPr>
                <w:color w:val="000000"/>
                <w:sz w:val="28"/>
                <w:szCs w:val="28"/>
              </w:rPr>
            </w:pPr>
            <w:r>
              <w:rPr>
                <w:color w:val="000000"/>
                <w:sz w:val="28"/>
                <w:szCs w:val="28"/>
              </w:rPr>
              <w:t>National scale assessment for exam, course project (work), internship</w:t>
            </w:r>
          </w:p>
        </w:tc>
        <w:tc>
          <w:tcPr>
            <w:tcW w:w="2533" w:type="dxa"/>
            <w:tcBorders>
              <w:top w:val="single" w:sz="4" w:space="0" w:color="000000"/>
              <w:left w:val="single" w:sz="4" w:space="0" w:color="000000"/>
              <w:right w:val="single" w:sz="4" w:space="0" w:color="000000"/>
            </w:tcBorders>
            <w:shd w:val="clear" w:color="auto" w:fill="FFFFFF"/>
            <w:vAlign w:val="center"/>
          </w:tcPr>
          <w:p w14:paraId="78931622" w14:textId="77777777" w:rsidR="00BE68FC" w:rsidRDefault="00000000">
            <w:pPr>
              <w:pBdr>
                <w:top w:val="nil"/>
                <w:left w:val="nil"/>
                <w:bottom w:val="nil"/>
                <w:right w:val="nil"/>
                <w:between w:val="nil"/>
              </w:pBdr>
              <w:ind w:left="127" w:right="35"/>
              <w:jc w:val="center"/>
              <w:rPr>
                <w:color w:val="000000"/>
                <w:sz w:val="28"/>
                <w:szCs w:val="28"/>
              </w:rPr>
            </w:pPr>
            <w:r>
              <w:rPr>
                <w:color w:val="000000"/>
                <w:sz w:val="28"/>
                <w:szCs w:val="28"/>
              </w:rPr>
              <w:t>For pass/fail (credit)</w:t>
            </w:r>
          </w:p>
        </w:tc>
      </w:tr>
      <w:tr w:rsidR="00BE68FC" w14:paraId="1509E165" w14:textId="77777777">
        <w:trPr>
          <w:trHeight w:val="362"/>
        </w:trPr>
        <w:tc>
          <w:tcPr>
            <w:tcW w:w="1970" w:type="dxa"/>
            <w:tcBorders>
              <w:top w:val="single" w:sz="4" w:space="0" w:color="000000"/>
              <w:left w:val="single" w:sz="4" w:space="0" w:color="000000"/>
            </w:tcBorders>
            <w:shd w:val="clear" w:color="auto" w:fill="FFFFFF"/>
          </w:tcPr>
          <w:p w14:paraId="4D91BC33" w14:textId="77777777" w:rsidR="00BE68FC" w:rsidRDefault="00000000">
            <w:pPr>
              <w:pBdr>
                <w:top w:val="nil"/>
                <w:left w:val="nil"/>
                <w:bottom w:val="nil"/>
                <w:right w:val="nil"/>
                <w:between w:val="nil"/>
              </w:pBdr>
              <w:ind w:left="127" w:right="35"/>
              <w:jc w:val="center"/>
              <w:rPr>
                <w:color w:val="000000"/>
                <w:sz w:val="28"/>
                <w:szCs w:val="28"/>
              </w:rPr>
            </w:pPr>
            <w:r>
              <w:rPr>
                <w:color w:val="000000"/>
                <w:sz w:val="28"/>
                <w:szCs w:val="28"/>
              </w:rPr>
              <w:t>90 – 100</w:t>
            </w:r>
          </w:p>
        </w:tc>
        <w:tc>
          <w:tcPr>
            <w:tcW w:w="1540" w:type="dxa"/>
            <w:tcBorders>
              <w:top w:val="single" w:sz="4" w:space="0" w:color="000000"/>
              <w:left w:val="single" w:sz="4" w:space="0" w:color="000000"/>
            </w:tcBorders>
            <w:shd w:val="clear" w:color="auto" w:fill="FFFFFF"/>
          </w:tcPr>
          <w:p w14:paraId="6AEDDCDF" w14:textId="77777777" w:rsidR="00BE68FC" w:rsidRDefault="00000000">
            <w:pPr>
              <w:pBdr>
                <w:top w:val="nil"/>
                <w:left w:val="nil"/>
                <w:bottom w:val="nil"/>
                <w:right w:val="nil"/>
                <w:between w:val="nil"/>
              </w:pBdr>
              <w:ind w:left="127" w:right="35"/>
              <w:jc w:val="center"/>
              <w:rPr>
                <w:color w:val="000000"/>
                <w:sz w:val="28"/>
                <w:szCs w:val="28"/>
              </w:rPr>
            </w:pPr>
            <w:r>
              <w:rPr>
                <w:color w:val="000000"/>
                <w:sz w:val="28"/>
                <w:szCs w:val="28"/>
              </w:rPr>
              <w:t>А</w:t>
            </w:r>
          </w:p>
        </w:tc>
        <w:tc>
          <w:tcPr>
            <w:tcW w:w="3581" w:type="dxa"/>
            <w:tcBorders>
              <w:top w:val="single" w:sz="4" w:space="0" w:color="000000"/>
              <w:left w:val="single" w:sz="4" w:space="0" w:color="000000"/>
            </w:tcBorders>
            <w:shd w:val="clear" w:color="auto" w:fill="FFFFFF"/>
          </w:tcPr>
          <w:p w14:paraId="423F49E1" w14:textId="77777777" w:rsidR="00BE68FC" w:rsidRDefault="00000000">
            <w:pPr>
              <w:pBdr>
                <w:top w:val="nil"/>
                <w:left w:val="nil"/>
                <w:bottom w:val="nil"/>
                <w:right w:val="nil"/>
                <w:between w:val="nil"/>
              </w:pBdr>
              <w:ind w:left="127" w:right="35"/>
              <w:jc w:val="both"/>
              <w:rPr>
                <w:color w:val="000000"/>
                <w:sz w:val="28"/>
                <w:szCs w:val="28"/>
              </w:rPr>
            </w:pPr>
            <w:r>
              <w:rPr>
                <w:color w:val="000000"/>
                <w:sz w:val="28"/>
                <w:szCs w:val="28"/>
              </w:rPr>
              <w:t>excellent</w:t>
            </w:r>
          </w:p>
        </w:tc>
        <w:tc>
          <w:tcPr>
            <w:tcW w:w="2533" w:type="dxa"/>
            <w:vMerge w:val="restart"/>
            <w:tcBorders>
              <w:top w:val="single" w:sz="4" w:space="0" w:color="000000"/>
              <w:left w:val="single" w:sz="4" w:space="0" w:color="000000"/>
              <w:right w:val="single" w:sz="4" w:space="0" w:color="000000"/>
            </w:tcBorders>
            <w:shd w:val="clear" w:color="auto" w:fill="FFFFFF"/>
          </w:tcPr>
          <w:p w14:paraId="110201C0" w14:textId="77777777" w:rsidR="00BE68FC" w:rsidRDefault="00000000">
            <w:pPr>
              <w:pBdr>
                <w:top w:val="nil"/>
                <w:left w:val="nil"/>
                <w:bottom w:val="nil"/>
                <w:right w:val="nil"/>
                <w:between w:val="nil"/>
              </w:pBdr>
              <w:ind w:left="127" w:right="35"/>
              <w:jc w:val="both"/>
              <w:rPr>
                <w:color w:val="000000"/>
                <w:sz w:val="28"/>
                <w:szCs w:val="28"/>
              </w:rPr>
            </w:pPr>
            <w:r>
              <w:rPr>
                <w:color w:val="000000"/>
                <w:sz w:val="28"/>
                <w:szCs w:val="28"/>
              </w:rPr>
              <w:t>pass</w:t>
            </w:r>
          </w:p>
        </w:tc>
      </w:tr>
      <w:tr w:rsidR="00BE68FC" w14:paraId="09BAD1C3" w14:textId="77777777">
        <w:trPr>
          <w:trHeight w:val="357"/>
        </w:trPr>
        <w:tc>
          <w:tcPr>
            <w:tcW w:w="1970" w:type="dxa"/>
            <w:tcBorders>
              <w:top w:val="single" w:sz="4" w:space="0" w:color="000000"/>
              <w:left w:val="single" w:sz="4" w:space="0" w:color="000000"/>
            </w:tcBorders>
            <w:shd w:val="clear" w:color="auto" w:fill="FFFFFF"/>
          </w:tcPr>
          <w:p w14:paraId="37188D79" w14:textId="77777777" w:rsidR="00BE68FC" w:rsidRDefault="00000000">
            <w:pPr>
              <w:pBdr>
                <w:top w:val="nil"/>
                <w:left w:val="nil"/>
                <w:bottom w:val="nil"/>
                <w:right w:val="nil"/>
                <w:between w:val="nil"/>
              </w:pBdr>
              <w:ind w:left="127" w:right="35"/>
              <w:jc w:val="center"/>
              <w:rPr>
                <w:color w:val="000000"/>
                <w:sz w:val="28"/>
                <w:szCs w:val="28"/>
              </w:rPr>
            </w:pPr>
            <w:r>
              <w:rPr>
                <w:color w:val="000000"/>
                <w:sz w:val="28"/>
                <w:szCs w:val="28"/>
              </w:rPr>
              <w:t>82 – 89</w:t>
            </w:r>
          </w:p>
        </w:tc>
        <w:tc>
          <w:tcPr>
            <w:tcW w:w="1540" w:type="dxa"/>
            <w:tcBorders>
              <w:top w:val="single" w:sz="4" w:space="0" w:color="000000"/>
              <w:left w:val="single" w:sz="4" w:space="0" w:color="000000"/>
            </w:tcBorders>
            <w:shd w:val="clear" w:color="auto" w:fill="FFFFFF"/>
          </w:tcPr>
          <w:p w14:paraId="43F8341F" w14:textId="77777777" w:rsidR="00BE68FC" w:rsidRDefault="00000000">
            <w:pPr>
              <w:pBdr>
                <w:top w:val="nil"/>
                <w:left w:val="nil"/>
                <w:bottom w:val="nil"/>
                <w:right w:val="nil"/>
                <w:between w:val="nil"/>
              </w:pBdr>
              <w:ind w:left="127" w:right="35"/>
              <w:jc w:val="center"/>
              <w:rPr>
                <w:color w:val="000000"/>
                <w:sz w:val="28"/>
                <w:szCs w:val="28"/>
              </w:rPr>
            </w:pPr>
            <w:r>
              <w:rPr>
                <w:color w:val="000000"/>
                <w:sz w:val="28"/>
                <w:szCs w:val="28"/>
              </w:rPr>
              <w:t>В</w:t>
            </w:r>
          </w:p>
        </w:tc>
        <w:tc>
          <w:tcPr>
            <w:tcW w:w="3581" w:type="dxa"/>
            <w:vMerge w:val="restart"/>
            <w:tcBorders>
              <w:top w:val="single" w:sz="4" w:space="0" w:color="000000"/>
              <w:left w:val="single" w:sz="4" w:space="0" w:color="000000"/>
            </w:tcBorders>
            <w:shd w:val="clear" w:color="auto" w:fill="FFFFFF"/>
          </w:tcPr>
          <w:p w14:paraId="23F468F2" w14:textId="77777777" w:rsidR="00BE68FC" w:rsidRDefault="00000000">
            <w:pPr>
              <w:pBdr>
                <w:top w:val="nil"/>
                <w:left w:val="nil"/>
                <w:bottom w:val="nil"/>
                <w:right w:val="nil"/>
                <w:between w:val="nil"/>
              </w:pBdr>
              <w:ind w:left="127" w:right="35"/>
              <w:jc w:val="both"/>
              <w:rPr>
                <w:color w:val="000000"/>
                <w:sz w:val="28"/>
                <w:szCs w:val="28"/>
              </w:rPr>
            </w:pPr>
            <w:r>
              <w:rPr>
                <w:color w:val="000000"/>
                <w:sz w:val="28"/>
                <w:szCs w:val="28"/>
              </w:rPr>
              <w:t>good</w:t>
            </w:r>
          </w:p>
        </w:tc>
        <w:tc>
          <w:tcPr>
            <w:tcW w:w="2533" w:type="dxa"/>
            <w:vMerge/>
            <w:tcBorders>
              <w:top w:val="single" w:sz="4" w:space="0" w:color="000000"/>
              <w:left w:val="single" w:sz="4" w:space="0" w:color="000000"/>
              <w:right w:val="single" w:sz="4" w:space="0" w:color="000000"/>
            </w:tcBorders>
            <w:shd w:val="clear" w:color="auto" w:fill="FFFFFF"/>
          </w:tcPr>
          <w:p w14:paraId="726AE407" w14:textId="77777777" w:rsidR="00BE68FC" w:rsidRDefault="00BE68FC">
            <w:pPr>
              <w:widowControl w:val="0"/>
              <w:pBdr>
                <w:top w:val="nil"/>
                <w:left w:val="nil"/>
                <w:bottom w:val="nil"/>
                <w:right w:val="nil"/>
                <w:between w:val="nil"/>
              </w:pBdr>
              <w:spacing w:line="276" w:lineRule="auto"/>
              <w:rPr>
                <w:color w:val="000000"/>
                <w:sz w:val="28"/>
                <w:szCs w:val="28"/>
              </w:rPr>
            </w:pPr>
          </w:p>
        </w:tc>
      </w:tr>
      <w:tr w:rsidR="00BE68FC" w14:paraId="53F8DBE9" w14:textId="77777777">
        <w:trPr>
          <w:trHeight w:val="353"/>
        </w:trPr>
        <w:tc>
          <w:tcPr>
            <w:tcW w:w="1970" w:type="dxa"/>
            <w:tcBorders>
              <w:top w:val="single" w:sz="4" w:space="0" w:color="000000"/>
              <w:left w:val="single" w:sz="4" w:space="0" w:color="000000"/>
            </w:tcBorders>
            <w:shd w:val="clear" w:color="auto" w:fill="FFFFFF"/>
          </w:tcPr>
          <w:p w14:paraId="5F0DEAFF" w14:textId="77777777" w:rsidR="00BE68FC" w:rsidRDefault="00000000">
            <w:pPr>
              <w:pBdr>
                <w:top w:val="nil"/>
                <w:left w:val="nil"/>
                <w:bottom w:val="nil"/>
                <w:right w:val="nil"/>
                <w:between w:val="nil"/>
              </w:pBdr>
              <w:ind w:left="127" w:right="35"/>
              <w:jc w:val="center"/>
              <w:rPr>
                <w:color w:val="000000"/>
                <w:sz w:val="28"/>
                <w:szCs w:val="28"/>
              </w:rPr>
            </w:pPr>
            <w:r>
              <w:rPr>
                <w:color w:val="000000"/>
                <w:sz w:val="28"/>
                <w:szCs w:val="28"/>
              </w:rPr>
              <w:t>75 – 81</w:t>
            </w:r>
          </w:p>
        </w:tc>
        <w:tc>
          <w:tcPr>
            <w:tcW w:w="1540" w:type="dxa"/>
            <w:tcBorders>
              <w:top w:val="single" w:sz="4" w:space="0" w:color="000000"/>
              <w:left w:val="single" w:sz="4" w:space="0" w:color="000000"/>
            </w:tcBorders>
            <w:shd w:val="clear" w:color="auto" w:fill="FFFFFF"/>
          </w:tcPr>
          <w:p w14:paraId="33FD2B94" w14:textId="77777777" w:rsidR="00BE68FC" w:rsidRDefault="00000000">
            <w:pPr>
              <w:pBdr>
                <w:top w:val="nil"/>
                <w:left w:val="nil"/>
                <w:bottom w:val="nil"/>
                <w:right w:val="nil"/>
                <w:between w:val="nil"/>
              </w:pBdr>
              <w:ind w:left="127" w:right="35"/>
              <w:jc w:val="center"/>
              <w:rPr>
                <w:color w:val="000000"/>
                <w:sz w:val="28"/>
                <w:szCs w:val="28"/>
              </w:rPr>
            </w:pPr>
            <w:r>
              <w:rPr>
                <w:color w:val="000000"/>
                <w:sz w:val="28"/>
                <w:szCs w:val="28"/>
              </w:rPr>
              <w:t>С</w:t>
            </w:r>
          </w:p>
        </w:tc>
        <w:tc>
          <w:tcPr>
            <w:tcW w:w="3581" w:type="dxa"/>
            <w:vMerge/>
            <w:tcBorders>
              <w:top w:val="single" w:sz="4" w:space="0" w:color="000000"/>
              <w:left w:val="single" w:sz="4" w:space="0" w:color="000000"/>
            </w:tcBorders>
            <w:shd w:val="clear" w:color="auto" w:fill="FFFFFF"/>
          </w:tcPr>
          <w:p w14:paraId="127D98AC" w14:textId="77777777" w:rsidR="00BE68FC" w:rsidRDefault="00BE68FC">
            <w:pPr>
              <w:widowControl w:val="0"/>
              <w:pBdr>
                <w:top w:val="nil"/>
                <w:left w:val="nil"/>
                <w:bottom w:val="nil"/>
                <w:right w:val="nil"/>
                <w:between w:val="nil"/>
              </w:pBdr>
              <w:spacing w:line="276" w:lineRule="auto"/>
              <w:rPr>
                <w:color w:val="000000"/>
                <w:sz w:val="28"/>
                <w:szCs w:val="28"/>
              </w:rPr>
            </w:pPr>
          </w:p>
        </w:tc>
        <w:tc>
          <w:tcPr>
            <w:tcW w:w="2533" w:type="dxa"/>
            <w:vMerge/>
            <w:tcBorders>
              <w:top w:val="single" w:sz="4" w:space="0" w:color="000000"/>
              <w:left w:val="single" w:sz="4" w:space="0" w:color="000000"/>
              <w:right w:val="single" w:sz="4" w:space="0" w:color="000000"/>
            </w:tcBorders>
            <w:shd w:val="clear" w:color="auto" w:fill="FFFFFF"/>
          </w:tcPr>
          <w:p w14:paraId="7756B208" w14:textId="77777777" w:rsidR="00BE68FC" w:rsidRDefault="00BE68FC">
            <w:pPr>
              <w:widowControl w:val="0"/>
              <w:pBdr>
                <w:top w:val="nil"/>
                <w:left w:val="nil"/>
                <w:bottom w:val="nil"/>
                <w:right w:val="nil"/>
                <w:between w:val="nil"/>
              </w:pBdr>
              <w:spacing w:line="276" w:lineRule="auto"/>
              <w:rPr>
                <w:color w:val="000000"/>
                <w:sz w:val="28"/>
                <w:szCs w:val="28"/>
              </w:rPr>
            </w:pPr>
          </w:p>
        </w:tc>
      </w:tr>
      <w:tr w:rsidR="00BE68FC" w14:paraId="4265E0CB" w14:textId="77777777">
        <w:trPr>
          <w:trHeight w:val="364"/>
        </w:trPr>
        <w:tc>
          <w:tcPr>
            <w:tcW w:w="1970" w:type="dxa"/>
            <w:tcBorders>
              <w:top w:val="single" w:sz="4" w:space="0" w:color="000000"/>
              <w:left w:val="single" w:sz="4" w:space="0" w:color="000000"/>
            </w:tcBorders>
            <w:shd w:val="clear" w:color="auto" w:fill="FFFFFF"/>
          </w:tcPr>
          <w:p w14:paraId="0D194EFE" w14:textId="77777777" w:rsidR="00BE68FC" w:rsidRDefault="00000000">
            <w:pPr>
              <w:pBdr>
                <w:top w:val="nil"/>
                <w:left w:val="nil"/>
                <w:bottom w:val="nil"/>
                <w:right w:val="nil"/>
                <w:between w:val="nil"/>
              </w:pBdr>
              <w:ind w:left="127" w:right="35"/>
              <w:jc w:val="center"/>
              <w:rPr>
                <w:color w:val="000000"/>
                <w:sz w:val="28"/>
                <w:szCs w:val="28"/>
              </w:rPr>
            </w:pPr>
            <w:r>
              <w:rPr>
                <w:color w:val="000000"/>
                <w:sz w:val="28"/>
                <w:szCs w:val="28"/>
              </w:rPr>
              <w:t>68 – 74</w:t>
            </w:r>
          </w:p>
        </w:tc>
        <w:tc>
          <w:tcPr>
            <w:tcW w:w="1540" w:type="dxa"/>
            <w:tcBorders>
              <w:top w:val="single" w:sz="4" w:space="0" w:color="000000"/>
              <w:left w:val="single" w:sz="4" w:space="0" w:color="000000"/>
            </w:tcBorders>
            <w:shd w:val="clear" w:color="auto" w:fill="FFFFFF"/>
          </w:tcPr>
          <w:p w14:paraId="1EF8157B" w14:textId="77777777" w:rsidR="00BE68FC" w:rsidRDefault="00000000">
            <w:pPr>
              <w:pBdr>
                <w:top w:val="nil"/>
                <w:left w:val="nil"/>
                <w:bottom w:val="nil"/>
                <w:right w:val="nil"/>
                <w:between w:val="nil"/>
              </w:pBdr>
              <w:ind w:left="127" w:right="35"/>
              <w:jc w:val="center"/>
              <w:rPr>
                <w:color w:val="000000"/>
                <w:sz w:val="28"/>
                <w:szCs w:val="28"/>
              </w:rPr>
            </w:pPr>
            <w:r>
              <w:rPr>
                <w:color w:val="000000"/>
                <w:sz w:val="28"/>
                <w:szCs w:val="28"/>
              </w:rPr>
              <w:t>D</w:t>
            </w:r>
          </w:p>
        </w:tc>
        <w:tc>
          <w:tcPr>
            <w:tcW w:w="3581" w:type="dxa"/>
            <w:vMerge w:val="restart"/>
            <w:tcBorders>
              <w:top w:val="single" w:sz="4" w:space="0" w:color="000000"/>
              <w:left w:val="single" w:sz="4" w:space="0" w:color="000000"/>
            </w:tcBorders>
            <w:shd w:val="clear" w:color="auto" w:fill="FFFFFF"/>
          </w:tcPr>
          <w:p w14:paraId="2E5CD3CB" w14:textId="77777777" w:rsidR="00BE68FC" w:rsidRDefault="00000000">
            <w:pPr>
              <w:pBdr>
                <w:top w:val="nil"/>
                <w:left w:val="nil"/>
                <w:bottom w:val="nil"/>
                <w:right w:val="nil"/>
                <w:between w:val="nil"/>
              </w:pBdr>
              <w:ind w:left="127" w:right="35"/>
              <w:jc w:val="both"/>
              <w:rPr>
                <w:color w:val="000000"/>
                <w:sz w:val="28"/>
                <w:szCs w:val="28"/>
              </w:rPr>
            </w:pPr>
            <w:r>
              <w:rPr>
                <w:color w:val="000000"/>
                <w:sz w:val="28"/>
                <w:szCs w:val="28"/>
              </w:rPr>
              <w:t>satisfactory</w:t>
            </w:r>
          </w:p>
        </w:tc>
        <w:tc>
          <w:tcPr>
            <w:tcW w:w="2533" w:type="dxa"/>
            <w:vMerge/>
            <w:tcBorders>
              <w:top w:val="single" w:sz="4" w:space="0" w:color="000000"/>
              <w:left w:val="single" w:sz="4" w:space="0" w:color="000000"/>
              <w:right w:val="single" w:sz="4" w:space="0" w:color="000000"/>
            </w:tcBorders>
            <w:shd w:val="clear" w:color="auto" w:fill="FFFFFF"/>
          </w:tcPr>
          <w:p w14:paraId="3A35F0DB" w14:textId="77777777" w:rsidR="00BE68FC" w:rsidRDefault="00BE68FC">
            <w:pPr>
              <w:widowControl w:val="0"/>
              <w:pBdr>
                <w:top w:val="nil"/>
                <w:left w:val="nil"/>
                <w:bottom w:val="nil"/>
                <w:right w:val="nil"/>
                <w:between w:val="nil"/>
              </w:pBdr>
              <w:spacing w:line="276" w:lineRule="auto"/>
              <w:rPr>
                <w:color w:val="000000"/>
                <w:sz w:val="28"/>
                <w:szCs w:val="28"/>
              </w:rPr>
            </w:pPr>
          </w:p>
        </w:tc>
      </w:tr>
      <w:tr w:rsidR="00BE68FC" w14:paraId="04DDCBB4" w14:textId="77777777">
        <w:trPr>
          <w:trHeight w:val="344"/>
        </w:trPr>
        <w:tc>
          <w:tcPr>
            <w:tcW w:w="1970" w:type="dxa"/>
            <w:tcBorders>
              <w:top w:val="single" w:sz="4" w:space="0" w:color="000000"/>
              <w:left w:val="single" w:sz="4" w:space="0" w:color="000000"/>
            </w:tcBorders>
            <w:shd w:val="clear" w:color="auto" w:fill="FFFFFF"/>
          </w:tcPr>
          <w:p w14:paraId="596DA06A" w14:textId="77777777" w:rsidR="00BE68FC" w:rsidRDefault="00000000">
            <w:pPr>
              <w:pBdr>
                <w:top w:val="nil"/>
                <w:left w:val="nil"/>
                <w:bottom w:val="nil"/>
                <w:right w:val="nil"/>
                <w:between w:val="nil"/>
              </w:pBdr>
              <w:ind w:left="127" w:right="35"/>
              <w:jc w:val="center"/>
              <w:rPr>
                <w:color w:val="000000"/>
                <w:sz w:val="28"/>
                <w:szCs w:val="28"/>
              </w:rPr>
            </w:pPr>
            <w:r>
              <w:rPr>
                <w:color w:val="000000"/>
                <w:sz w:val="28"/>
                <w:szCs w:val="28"/>
              </w:rPr>
              <w:t>60 – 67</w:t>
            </w:r>
          </w:p>
        </w:tc>
        <w:tc>
          <w:tcPr>
            <w:tcW w:w="1540" w:type="dxa"/>
            <w:tcBorders>
              <w:top w:val="single" w:sz="4" w:space="0" w:color="000000"/>
              <w:left w:val="single" w:sz="4" w:space="0" w:color="000000"/>
            </w:tcBorders>
            <w:shd w:val="clear" w:color="auto" w:fill="FFFFFF"/>
          </w:tcPr>
          <w:p w14:paraId="5DAFE616" w14:textId="77777777" w:rsidR="00BE68FC" w:rsidRDefault="00000000">
            <w:pPr>
              <w:pBdr>
                <w:top w:val="nil"/>
                <w:left w:val="nil"/>
                <w:bottom w:val="nil"/>
                <w:right w:val="nil"/>
                <w:between w:val="nil"/>
              </w:pBdr>
              <w:ind w:left="127" w:right="35"/>
              <w:jc w:val="center"/>
              <w:rPr>
                <w:color w:val="000000"/>
                <w:sz w:val="28"/>
                <w:szCs w:val="28"/>
              </w:rPr>
            </w:pPr>
            <w:r>
              <w:rPr>
                <w:color w:val="000000"/>
                <w:sz w:val="28"/>
                <w:szCs w:val="28"/>
              </w:rPr>
              <w:t>Е</w:t>
            </w:r>
          </w:p>
        </w:tc>
        <w:tc>
          <w:tcPr>
            <w:tcW w:w="3581" w:type="dxa"/>
            <w:vMerge/>
            <w:tcBorders>
              <w:top w:val="single" w:sz="4" w:space="0" w:color="000000"/>
              <w:left w:val="single" w:sz="4" w:space="0" w:color="000000"/>
            </w:tcBorders>
            <w:shd w:val="clear" w:color="auto" w:fill="FFFFFF"/>
          </w:tcPr>
          <w:p w14:paraId="401AC331" w14:textId="77777777" w:rsidR="00BE68FC" w:rsidRDefault="00BE68FC">
            <w:pPr>
              <w:widowControl w:val="0"/>
              <w:pBdr>
                <w:top w:val="nil"/>
                <w:left w:val="nil"/>
                <w:bottom w:val="nil"/>
                <w:right w:val="nil"/>
                <w:between w:val="nil"/>
              </w:pBdr>
              <w:spacing w:line="276" w:lineRule="auto"/>
              <w:rPr>
                <w:color w:val="000000"/>
                <w:sz w:val="28"/>
                <w:szCs w:val="28"/>
              </w:rPr>
            </w:pPr>
          </w:p>
        </w:tc>
        <w:tc>
          <w:tcPr>
            <w:tcW w:w="2533" w:type="dxa"/>
            <w:vMerge/>
            <w:tcBorders>
              <w:top w:val="single" w:sz="4" w:space="0" w:color="000000"/>
              <w:left w:val="single" w:sz="4" w:space="0" w:color="000000"/>
              <w:right w:val="single" w:sz="4" w:space="0" w:color="000000"/>
            </w:tcBorders>
            <w:shd w:val="clear" w:color="auto" w:fill="FFFFFF"/>
          </w:tcPr>
          <w:p w14:paraId="5DBF098A" w14:textId="77777777" w:rsidR="00BE68FC" w:rsidRDefault="00BE68FC">
            <w:pPr>
              <w:widowControl w:val="0"/>
              <w:pBdr>
                <w:top w:val="nil"/>
                <w:left w:val="nil"/>
                <w:bottom w:val="nil"/>
                <w:right w:val="nil"/>
                <w:between w:val="nil"/>
              </w:pBdr>
              <w:spacing w:line="276" w:lineRule="auto"/>
              <w:rPr>
                <w:color w:val="000000"/>
                <w:sz w:val="28"/>
                <w:szCs w:val="28"/>
              </w:rPr>
            </w:pPr>
          </w:p>
        </w:tc>
      </w:tr>
      <w:tr w:rsidR="00BE68FC" w14:paraId="13D85924" w14:textId="77777777">
        <w:trPr>
          <w:trHeight w:val="1362"/>
        </w:trPr>
        <w:tc>
          <w:tcPr>
            <w:tcW w:w="1970" w:type="dxa"/>
            <w:tcBorders>
              <w:top w:val="single" w:sz="4" w:space="0" w:color="000000"/>
              <w:left w:val="single" w:sz="4" w:space="0" w:color="000000"/>
            </w:tcBorders>
            <w:shd w:val="clear" w:color="auto" w:fill="FFFFFF"/>
          </w:tcPr>
          <w:p w14:paraId="4BDC6054" w14:textId="77777777" w:rsidR="00BE68FC" w:rsidRDefault="00000000">
            <w:pPr>
              <w:pBdr>
                <w:top w:val="nil"/>
                <w:left w:val="nil"/>
                <w:bottom w:val="nil"/>
                <w:right w:val="nil"/>
                <w:between w:val="nil"/>
              </w:pBdr>
              <w:ind w:left="127" w:right="35"/>
              <w:jc w:val="center"/>
              <w:rPr>
                <w:color w:val="000000"/>
                <w:sz w:val="28"/>
                <w:szCs w:val="28"/>
              </w:rPr>
            </w:pPr>
            <w:r>
              <w:rPr>
                <w:color w:val="000000"/>
                <w:sz w:val="28"/>
                <w:szCs w:val="28"/>
              </w:rPr>
              <w:t>35 – 59</w:t>
            </w:r>
          </w:p>
        </w:tc>
        <w:tc>
          <w:tcPr>
            <w:tcW w:w="1540" w:type="dxa"/>
            <w:tcBorders>
              <w:top w:val="single" w:sz="4" w:space="0" w:color="000000"/>
              <w:left w:val="single" w:sz="4" w:space="0" w:color="000000"/>
            </w:tcBorders>
            <w:shd w:val="clear" w:color="auto" w:fill="FFFFFF"/>
          </w:tcPr>
          <w:p w14:paraId="6068493C" w14:textId="77777777" w:rsidR="00BE68FC" w:rsidRDefault="00000000">
            <w:pPr>
              <w:pBdr>
                <w:top w:val="nil"/>
                <w:left w:val="nil"/>
                <w:bottom w:val="nil"/>
                <w:right w:val="nil"/>
                <w:between w:val="nil"/>
              </w:pBdr>
              <w:ind w:left="127" w:right="35"/>
              <w:jc w:val="center"/>
              <w:rPr>
                <w:color w:val="000000"/>
                <w:sz w:val="28"/>
                <w:szCs w:val="28"/>
              </w:rPr>
            </w:pPr>
            <w:r>
              <w:rPr>
                <w:color w:val="000000"/>
                <w:sz w:val="28"/>
                <w:szCs w:val="28"/>
              </w:rPr>
              <w:t>FХ</w:t>
            </w:r>
          </w:p>
        </w:tc>
        <w:tc>
          <w:tcPr>
            <w:tcW w:w="3581" w:type="dxa"/>
            <w:tcBorders>
              <w:top w:val="single" w:sz="4" w:space="0" w:color="000000"/>
              <w:left w:val="single" w:sz="4" w:space="0" w:color="000000"/>
            </w:tcBorders>
            <w:shd w:val="clear" w:color="auto" w:fill="FFFFFF"/>
          </w:tcPr>
          <w:p w14:paraId="1BCE7105" w14:textId="77777777" w:rsidR="00BE68FC" w:rsidRDefault="00000000">
            <w:pPr>
              <w:pBdr>
                <w:top w:val="nil"/>
                <w:left w:val="nil"/>
                <w:bottom w:val="nil"/>
                <w:right w:val="nil"/>
                <w:between w:val="nil"/>
              </w:pBdr>
              <w:ind w:left="127" w:right="35"/>
              <w:jc w:val="both"/>
              <w:rPr>
                <w:color w:val="000000"/>
                <w:sz w:val="28"/>
                <w:szCs w:val="28"/>
              </w:rPr>
            </w:pPr>
            <w:r>
              <w:rPr>
                <w:color w:val="000000"/>
                <w:sz w:val="28"/>
                <w:szCs w:val="28"/>
              </w:rPr>
              <w:t>unsatisfactory with the possibility of retaking</w:t>
            </w:r>
          </w:p>
        </w:tc>
        <w:tc>
          <w:tcPr>
            <w:tcW w:w="2533" w:type="dxa"/>
            <w:tcBorders>
              <w:top w:val="single" w:sz="4" w:space="0" w:color="000000"/>
              <w:left w:val="single" w:sz="4" w:space="0" w:color="000000"/>
              <w:right w:val="single" w:sz="4" w:space="0" w:color="000000"/>
            </w:tcBorders>
            <w:shd w:val="clear" w:color="auto" w:fill="FFFFFF"/>
          </w:tcPr>
          <w:p w14:paraId="59D287B5" w14:textId="77777777" w:rsidR="00BE68FC" w:rsidRDefault="00000000">
            <w:pPr>
              <w:pBdr>
                <w:top w:val="nil"/>
                <w:left w:val="nil"/>
                <w:bottom w:val="nil"/>
                <w:right w:val="nil"/>
                <w:between w:val="nil"/>
              </w:pBdr>
              <w:ind w:left="127" w:right="35"/>
              <w:jc w:val="both"/>
              <w:rPr>
                <w:color w:val="000000"/>
                <w:sz w:val="28"/>
                <w:szCs w:val="28"/>
              </w:rPr>
            </w:pPr>
            <w:r>
              <w:rPr>
                <w:color w:val="000000"/>
                <w:sz w:val="28"/>
                <w:szCs w:val="28"/>
              </w:rPr>
              <w:t>fail</w:t>
            </w:r>
          </w:p>
          <w:p w14:paraId="7CAD221C" w14:textId="77777777" w:rsidR="00BE68FC" w:rsidRDefault="00BE68FC">
            <w:pPr>
              <w:pBdr>
                <w:top w:val="nil"/>
                <w:left w:val="nil"/>
                <w:bottom w:val="nil"/>
                <w:right w:val="nil"/>
                <w:between w:val="nil"/>
              </w:pBdr>
              <w:ind w:left="127" w:right="35"/>
              <w:jc w:val="both"/>
              <w:rPr>
                <w:color w:val="000000"/>
                <w:sz w:val="28"/>
                <w:szCs w:val="28"/>
              </w:rPr>
            </w:pPr>
          </w:p>
          <w:p w14:paraId="190299F0" w14:textId="77777777" w:rsidR="00BE68FC" w:rsidRDefault="00000000">
            <w:pPr>
              <w:pBdr>
                <w:top w:val="nil"/>
                <w:left w:val="nil"/>
                <w:bottom w:val="nil"/>
                <w:right w:val="nil"/>
                <w:between w:val="nil"/>
              </w:pBdr>
              <w:ind w:left="127" w:right="35"/>
              <w:jc w:val="both"/>
              <w:rPr>
                <w:color w:val="000000"/>
                <w:sz w:val="28"/>
                <w:szCs w:val="28"/>
              </w:rPr>
            </w:pPr>
            <w:r>
              <w:rPr>
                <w:color w:val="000000"/>
                <w:sz w:val="28"/>
                <w:szCs w:val="28"/>
              </w:rPr>
              <w:t>unsatisfactory with the possibility of retaking</w:t>
            </w:r>
          </w:p>
        </w:tc>
      </w:tr>
      <w:tr w:rsidR="00BE68FC" w14:paraId="7CC55D92" w14:textId="77777777">
        <w:trPr>
          <w:trHeight w:val="1713"/>
        </w:trPr>
        <w:tc>
          <w:tcPr>
            <w:tcW w:w="1970" w:type="dxa"/>
            <w:tcBorders>
              <w:top w:val="single" w:sz="4" w:space="0" w:color="000000"/>
              <w:left w:val="single" w:sz="4" w:space="0" w:color="000000"/>
              <w:bottom w:val="single" w:sz="4" w:space="0" w:color="000000"/>
            </w:tcBorders>
            <w:shd w:val="clear" w:color="auto" w:fill="FFFFFF"/>
          </w:tcPr>
          <w:p w14:paraId="6DE08275" w14:textId="77777777" w:rsidR="00BE68FC" w:rsidRDefault="00000000">
            <w:pPr>
              <w:pBdr>
                <w:top w:val="nil"/>
                <w:left w:val="nil"/>
                <w:bottom w:val="nil"/>
                <w:right w:val="nil"/>
                <w:between w:val="nil"/>
              </w:pBdr>
              <w:ind w:left="127" w:right="35"/>
              <w:jc w:val="center"/>
              <w:rPr>
                <w:color w:val="000000"/>
                <w:sz w:val="28"/>
                <w:szCs w:val="28"/>
              </w:rPr>
            </w:pPr>
            <w:r>
              <w:rPr>
                <w:color w:val="000000"/>
                <w:sz w:val="28"/>
                <w:szCs w:val="28"/>
              </w:rPr>
              <w:lastRenderedPageBreak/>
              <w:t>0 – 34</w:t>
            </w:r>
          </w:p>
        </w:tc>
        <w:tc>
          <w:tcPr>
            <w:tcW w:w="1540" w:type="dxa"/>
            <w:tcBorders>
              <w:top w:val="single" w:sz="4" w:space="0" w:color="000000"/>
              <w:left w:val="single" w:sz="4" w:space="0" w:color="000000"/>
              <w:bottom w:val="single" w:sz="4" w:space="0" w:color="000000"/>
            </w:tcBorders>
            <w:shd w:val="clear" w:color="auto" w:fill="FFFFFF"/>
          </w:tcPr>
          <w:p w14:paraId="58F9AE2D" w14:textId="77777777" w:rsidR="00BE68FC" w:rsidRDefault="00000000">
            <w:pPr>
              <w:pBdr>
                <w:top w:val="nil"/>
                <w:left w:val="nil"/>
                <w:bottom w:val="nil"/>
                <w:right w:val="nil"/>
                <w:between w:val="nil"/>
              </w:pBdr>
              <w:ind w:left="127" w:right="35"/>
              <w:jc w:val="center"/>
              <w:rPr>
                <w:color w:val="000000"/>
                <w:sz w:val="28"/>
                <w:szCs w:val="28"/>
              </w:rPr>
            </w:pPr>
            <w:r>
              <w:rPr>
                <w:color w:val="000000"/>
                <w:sz w:val="28"/>
                <w:szCs w:val="28"/>
              </w:rPr>
              <w:t>F</w:t>
            </w:r>
          </w:p>
        </w:tc>
        <w:tc>
          <w:tcPr>
            <w:tcW w:w="3581" w:type="dxa"/>
            <w:tcBorders>
              <w:top w:val="single" w:sz="4" w:space="0" w:color="000000"/>
              <w:left w:val="single" w:sz="4" w:space="0" w:color="000000"/>
              <w:bottom w:val="single" w:sz="4" w:space="0" w:color="000000"/>
            </w:tcBorders>
            <w:shd w:val="clear" w:color="auto" w:fill="FFFFFF"/>
          </w:tcPr>
          <w:p w14:paraId="7D9BCEEF" w14:textId="77777777" w:rsidR="00BE68FC" w:rsidRDefault="00000000">
            <w:pPr>
              <w:pBdr>
                <w:top w:val="nil"/>
                <w:left w:val="nil"/>
                <w:bottom w:val="nil"/>
                <w:right w:val="nil"/>
                <w:between w:val="nil"/>
              </w:pBdr>
              <w:ind w:left="127" w:right="35"/>
              <w:jc w:val="both"/>
              <w:rPr>
                <w:color w:val="000000"/>
                <w:sz w:val="28"/>
                <w:szCs w:val="28"/>
              </w:rPr>
            </w:pPr>
            <w:r>
              <w:rPr>
                <w:color w:val="000000"/>
                <w:sz w:val="28"/>
                <w:szCs w:val="28"/>
              </w:rPr>
              <w:t>unsatisfactory with mandatory re-study of the discipline</w:t>
            </w:r>
          </w:p>
        </w:tc>
        <w:tc>
          <w:tcPr>
            <w:tcW w:w="2533" w:type="dxa"/>
            <w:tcBorders>
              <w:top w:val="single" w:sz="4" w:space="0" w:color="000000"/>
              <w:left w:val="single" w:sz="4" w:space="0" w:color="000000"/>
              <w:bottom w:val="single" w:sz="4" w:space="0" w:color="000000"/>
              <w:right w:val="single" w:sz="4" w:space="0" w:color="000000"/>
            </w:tcBorders>
            <w:shd w:val="clear" w:color="auto" w:fill="FFFFFF"/>
          </w:tcPr>
          <w:p w14:paraId="5D5E97D1" w14:textId="77777777" w:rsidR="00BE68FC" w:rsidRDefault="00000000">
            <w:pPr>
              <w:pBdr>
                <w:top w:val="nil"/>
                <w:left w:val="nil"/>
                <w:bottom w:val="nil"/>
                <w:right w:val="nil"/>
                <w:between w:val="nil"/>
              </w:pBdr>
              <w:ind w:left="127" w:right="35"/>
              <w:jc w:val="both"/>
              <w:rPr>
                <w:color w:val="000000"/>
                <w:sz w:val="28"/>
                <w:szCs w:val="28"/>
              </w:rPr>
            </w:pPr>
            <w:r>
              <w:rPr>
                <w:color w:val="000000"/>
                <w:sz w:val="28"/>
                <w:szCs w:val="28"/>
              </w:rPr>
              <w:t>fail</w:t>
            </w:r>
          </w:p>
          <w:p w14:paraId="10F30379" w14:textId="77777777" w:rsidR="00BE68FC" w:rsidRDefault="00BE68FC">
            <w:pPr>
              <w:pBdr>
                <w:top w:val="nil"/>
                <w:left w:val="nil"/>
                <w:bottom w:val="nil"/>
                <w:right w:val="nil"/>
                <w:between w:val="nil"/>
              </w:pBdr>
              <w:ind w:left="127" w:right="35"/>
              <w:jc w:val="both"/>
              <w:rPr>
                <w:color w:val="000000"/>
                <w:sz w:val="28"/>
                <w:szCs w:val="28"/>
              </w:rPr>
            </w:pPr>
          </w:p>
          <w:p w14:paraId="55D8E490" w14:textId="77777777" w:rsidR="00BE68FC" w:rsidRDefault="00000000">
            <w:pPr>
              <w:pBdr>
                <w:top w:val="nil"/>
                <w:left w:val="nil"/>
                <w:bottom w:val="nil"/>
                <w:right w:val="nil"/>
                <w:between w:val="nil"/>
              </w:pBdr>
              <w:ind w:left="127" w:right="35"/>
              <w:jc w:val="both"/>
              <w:rPr>
                <w:color w:val="000000"/>
                <w:sz w:val="28"/>
                <w:szCs w:val="28"/>
              </w:rPr>
            </w:pPr>
            <w:r>
              <w:rPr>
                <w:color w:val="000000"/>
                <w:sz w:val="28"/>
                <w:szCs w:val="28"/>
              </w:rPr>
              <w:t>unsatisfactory with mandatory re-study of the discipline</w:t>
            </w:r>
          </w:p>
        </w:tc>
      </w:tr>
    </w:tbl>
    <w:p w14:paraId="3AA3B482" w14:textId="77777777" w:rsidR="00BE68FC" w:rsidRDefault="00000000">
      <w:pPr>
        <w:pBdr>
          <w:top w:val="nil"/>
          <w:left w:val="nil"/>
          <w:bottom w:val="nil"/>
          <w:right w:val="nil"/>
          <w:between w:val="nil"/>
        </w:pBdr>
        <w:ind w:firstLine="720"/>
        <w:jc w:val="both"/>
        <w:rPr>
          <w:b/>
          <w:bCs/>
          <w:color w:val="000000"/>
          <w:sz w:val="28"/>
          <w:szCs w:val="28"/>
        </w:rPr>
      </w:pPr>
      <w:r>
        <w:rPr>
          <w:b/>
          <w:bCs/>
          <w:color w:val="000000"/>
          <w:sz w:val="28"/>
          <w:szCs w:val="28"/>
        </w:rPr>
        <w:t>Discipline’s Policy:</w:t>
      </w:r>
    </w:p>
    <w:p w14:paraId="3550AC7B" w14:textId="77777777" w:rsidR="00BE68FC" w:rsidRDefault="00000000">
      <w:pPr>
        <w:pBdr>
          <w:top w:val="nil"/>
          <w:left w:val="nil"/>
          <w:bottom w:val="nil"/>
          <w:right w:val="nil"/>
          <w:between w:val="nil"/>
        </w:pBdr>
        <w:ind w:firstLine="720"/>
        <w:jc w:val="both"/>
        <w:rPr>
          <w:color w:val="000000"/>
          <w:sz w:val="28"/>
          <w:szCs w:val="28"/>
        </w:rPr>
      </w:pPr>
      <w:r>
        <w:rPr>
          <w:color w:val="000000"/>
          <w:sz w:val="28"/>
          <w:szCs w:val="28"/>
        </w:rPr>
        <w:t>- regularly attend lectures and practical classes;</w:t>
      </w:r>
    </w:p>
    <w:p w14:paraId="72F5A892" w14:textId="77777777" w:rsidR="00BE68FC" w:rsidRDefault="00000000">
      <w:pPr>
        <w:pBdr>
          <w:top w:val="nil"/>
          <w:left w:val="nil"/>
          <w:bottom w:val="nil"/>
          <w:right w:val="nil"/>
          <w:between w:val="nil"/>
        </w:pBdr>
        <w:ind w:firstLine="720"/>
        <w:jc w:val="both"/>
        <w:rPr>
          <w:color w:val="000000"/>
          <w:sz w:val="28"/>
          <w:szCs w:val="28"/>
        </w:rPr>
      </w:pPr>
      <w:r>
        <w:rPr>
          <w:color w:val="000000"/>
          <w:sz w:val="28"/>
          <w:szCs w:val="28"/>
        </w:rPr>
        <w:t>- work systematically and actively in lectures and practical classes;</w:t>
      </w:r>
    </w:p>
    <w:p w14:paraId="5550EA97" w14:textId="77777777" w:rsidR="00BE68FC" w:rsidRDefault="00000000">
      <w:pPr>
        <w:pBdr>
          <w:top w:val="nil"/>
          <w:left w:val="nil"/>
          <w:bottom w:val="nil"/>
          <w:right w:val="nil"/>
          <w:between w:val="nil"/>
        </w:pBdr>
        <w:ind w:firstLine="720"/>
        <w:jc w:val="both"/>
        <w:rPr>
          <w:color w:val="000000"/>
          <w:sz w:val="28"/>
          <w:szCs w:val="28"/>
        </w:rPr>
      </w:pPr>
      <w:r>
        <w:rPr>
          <w:color w:val="000000"/>
          <w:sz w:val="28"/>
          <w:szCs w:val="28"/>
        </w:rPr>
        <w:t>- catch-up on missed classes;</w:t>
      </w:r>
    </w:p>
    <w:p w14:paraId="1C447EF2" w14:textId="77777777" w:rsidR="00BE68FC" w:rsidRDefault="00000000">
      <w:pPr>
        <w:pBdr>
          <w:top w:val="nil"/>
          <w:left w:val="nil"/>
          <w:bottom w:val="nil"/>
          <w:right w:val="nil"/>
          <w:between w:val="nil"/>
        </w:pBdr>
        <w:ind w:firstLine="720"/>
        <w:jc w:val="both"/>
        <w:rPr>
          <w:color w:val="000000"/>
          <w:sz w:val="28"/>
          <w:szCs w:val="28"/>
        </w:rPr>
      </w:pPr>
      <w:r>
        <w:rPr>
          <w:color w:val="000000"/>
          <w:sz w:val="28"/>
          <w:szCs w:val="28"/>
        </w:rPr>
        <w:t>- perform the tasks required by the syllabus in full and with appropriate quality;</w:t>
      </w:r>
    </w:p>
    <w:p w14:paraId="0AC6C676" w14:textId="77777777" w:rsidR="00BE68FC" w:rsidRDefault="00000000">
      <w:pPr>
        <w:pBdr>
          <w:top w:val="nil"/>
          <w:left w:val="nil"/>
          <w:bottom w:val="nil"/>
          <w:right w:val="nil"/>
          <w:between w:val="nil"/>
        </w:pBdr>
        <w:ind w:firstLine="720"/>
        <w:jc w:val="both"/>
        <w:rPr>
          <w:color w:val="000000"/>
          <w:sz w:val="28"/>
          <w:szCs w:val="28"/>
        </w:rPr>
      </w:pPr>
      <w:r>
        <w:rPr>
          <w:color w:val="000000"/>
          <w:sz w:val="28"/>
          <w:szCs w:val="28"/>
        </w:rPr>
        <w:t>- perform control and other independent work;</w:t>
      </w:r>
    </w:p>
    <w:p w14:paraId="06B8475B" w14:textId="77777777" w:rsidR="00BE68FC" w:rsidRDefault="00000000">
      <w:pPr>
        <w:pBdr>
          <w:top w:val="nil"/>
          <w:left w:val="nil"/>
          <w:bottom w:val="nil"/>
          <w:right w:val="nil"/>
          <w:between w:val="nil"/>
        </w:pBdr>
        <w:ind w:firstLine="720"/>
        <w:jc w:val="both"/>
        <w:rPr>
          <w:color w:val="000000"/>
          <w:sz w:val="28"/>
          <w:szCs w:val="28"/>
        </w:rPr>
      </w:pPr>
      <w:r>
        <w:rPr>
          <w:color w:val="000000"/>
          <w:sz w:val="28"/>
          <w:szCs w:val="28"/>
        </w:rPr>
        <w:t>- adhere to the norms of academic behaviour and ethics.</w:t>
      </w:r>
    </w:p>
    <w:p w14:paraId="66962128" w14:textId="77777777" w:rsidR="00BE68FC" w:rsidRDefault="00BE68FC">
      <w:pPr>
        <w:pBdr>
          <w:top w:val="nil"/>
          <w:left w:val="nil"/>
          <w:bottom w:val="nil"/>
          <w:right w:val="nil"/>
          <w:between w:val="nil"/>
        </w:pBdr>
        <w:ind w:firstLine="720"/>
        <w:jc w:val="both"/>
        <w:rPr>
          <w:color w:val="000000"/>
          <w:sz w:val="28"/>
          <w:szCs w:val="28"/>
        </w:rPr>
      </w:pPr>
    </w:p>
    <w:p w14:paraId="2882F717" w14:textId="77777777" w:rsidR="00BE68FC" w:rsidRDefault="00000000">
      <w:pPr>
        <w:pBdr>
          <w:top w:val="nil"/>
          <w:left w:val="nil"/>
          <w:bottom w:val="nil"/>
          <w:right w:val="nil"/>
          <w:between w:val="nil"/>
        </w:pBdr>
        <w:ind w:firstLine="720"/>
        <w:jc w:val="both"/>
        <w:rPr>
          <w:color w:val="000000"/>
          <w:sz w:val="28"/>
          <w:szCs w:val="28"/>
        </w:rPr>
      </w:pPr>
      <w:r>
        <w:rPr>
          <w:color w:val="000000"/>
          <w:sz w:val="28"/>
          <w:szCs w:val="28"/>
        </w:rPr>
        <w:t>The academic discipline “</w:t>
      </w:r>
      <w:r>
        <w:rPr>
          <w:sz w:val="28"/>
          <w:szCs w:val="28"/>
        </w:rPr>
        <w:t>Microeconomics”</w:t>
      </w:r>
      <w:r>
        <w:rPr>
          <w:color w:val="000000"/>
          <w:sz w:val="28"/>
          <w:szCs w:val="28"/>
        </w:rPr>
        <w:t xml:space="preserve"> requires adherence to the principles of ethics and academic integrity, with particular emphasis on preventing plagiarism in all its forms. All written assignments, reports, essays, abstracts, and presentations must be original, authored by the student, and not overloaded with quotations, which must be accompanied by references to primary sources. Violations of academic integrity include academic plagiarism, self-plagiarism, fabrication, falsification, copying, deception, bribery, and biased evaluation.</w:t>
      </w:r>
    </w:p>
    <w:p w14:paraId="434DF4FD" w14:textId="77777777" w:rsidR="00BE68FC" w:rsidRDefault="00BE68FC">
      <w:pPr>
        <w:pBdr>
          <w:top w:val="nil"/>
          <w:left w:val="nil"/>
          <w:bottom w:val="nil"/>
          <w:right w:val="nil"/>
          <w:between w:val="nil"/>
        </w:pBdr>
        <w:ind w:firstLine="720"/>
        <w:jc w:val="both"/>
        <w:rPr>
          <w:color w:val="000000"/>
          <w:sz w:val="28"/>
          <w:szCs w:val="28"/>
        </w:rPr>
      </w:pPr>
    </w:p>
    <w:p w14:paraId="20BC5A44" w14:textId="77777777" w:rsidR="00BE68FC" w:rsidRDefault="00000000">
      <w:pPr>
        <w:pBdr>
          <w:top w:val="nil"/>
          <w:left w:val="nil"/>
          <w:bottom w:val="nil"/>
          <w:right w:val="nil"/>
          <w:between w:val="nil"/>
        </w:pBdr>
        <w:ind w:firstLine="720"/>
        <w:jc w:val="both"/>
        <w:rPr>
          <w:color w:val="000000"/>
          <w:sz w:val="28"/>
          <w:szCs w:val="28"/>
        </w:rPr>
      </w:pPr>
      <w:r>
        <w:rPr>
          <w:color w:val="000000"/>
          <w:sz w:val="28"/>
          <w:szCs w:val="28"/>
        </w:rPr>
        <w:t>Student assessment is based on participation and activity in seminar/practical classes, completion of independent work tasks, and performance of assignments aimed at developing practical skills and competencies. Additional (bonus) points may be awarded for activities such as participation in round-table discussions, scientific conferences, or student research competitions.</w:t>
      </w:r>
    </w:p>
    <w:p w14:paraId="74DF99B3" w14:textId="77777777" w:rsidR="00BE68FC" w:rsidRDefault="00BE68FC">
      <w:pPr>
        <w:pBdr>
          <w:top w:val="nil"/>
          <w:left w:val="nil"/>
          <w:bottom w:val="nil"/>
          <w:right w:val="nil"/>
          <w:between w:val="nil"/>
        </w:pBdr>
        <w:ind w:firstLine="720"/>
        <w:jc w:val="both"/>
        <w:rPr>
          <w:color w:val="000000"/>
          <w:sz w:val="28"/>
          <w:szCs w:val="28"/>
        </w:rPr>
      </w:pPr>
    </w:p>
    <w:p w14:paraId="41184E4E" w14:textId="77777777" w:rsidR="00BE68FC" w:rsidRDefault="00000000">
      <w:pPr>
        <w:pBdr>
          <w:top w:val="nil"/>
          <w:left w:val="nil"/>
          <w:bottom w:val="nil"/>
          <w:right w:val="nil"/>
          <w:between w:val="nil"/>
        </w:pBdr>
        <w:ind w:firstLine="720"/>
        <w:jc w:val="both"/>
        <w:rPr>
          <w:b/>
          <w:bCs/>
          <w:color w:val="000000"/>
          <w:sz w:val="28"/>
          <w:szCs w:val="28"/>
        </w:rPr>
      </w:pPr>
      <w:r>
        <w:rPr>
          <w:b/>
          <w:bCs/>
          <w:color w:val="000000"/>
          <w:sz w:val="28"/>
          <w:szCs w:val="28"/>
        </w:rPr>
        <w:t>Methodological support of the academic discipline</w:t>
      </w:r>
    </w:p>
    <w:p w14:paraId="5C80DDED" w14:textId="77777777" w:rsidR="00BE68FC" w:rsidRDefault="00000000">
      <w:pPr>
        <w:pBdr>
          <w:top w:val="nil"/>
          <w:left w:val="nil"/>
          <w:bottom w:val="nil"/>
          <w:right w:val="nil"/>
          <w:between w:val="nil"/>
        </w:pBdr>
        <w:ind w:firstLine="720"/>
        <w:jc w:val="both"/>
        <w:rPr>
          <w:color w:val="000000"/>
          <w:sz w:val="28"/>
          <w:szCs w:val="28"/>
        </w:rPr>
      </w:pPr>
      <w:r>
        <w:rPr>
          <w:color w:val="000000"/>
          <w:sz w:val="28"/>
          <w:szCs w:val="28"/>
        </w:rPr>
        <w:t>Teaching and methodological support for the discipline includes lecture notes, methodological guidelines for conducting practical (seminar) classes, and methodological recommendations for students’ independent work in the academic discipline “</w:t>
      </w:r>
      <w:r>
        <w:rPr>
          <w:sz w:val="28"/>
          <w:szCs w:val="28"/>
        </w:rPr>
        <w:t>Microeconomics”</w:t>
      </w:r>
      <w:r>
        <w:rPr>
          <w:color w:val="000000"/>
          <w:sz w:val="28"/>
          <w:szCs w:val="28"/>
        </w:rPr>
        <w:t>.</w:t>
      </w:r>
    </w:p>
    <w:p w14:paraId="56CEB3E6" w14:textId="77777777" w:rsidR="00BE68FC" w:rsidRDefault="00BE68FC">
      <w:pPr>
        <w:widowControl w:val="0"/>
        <w:shd w:val="clear" w:color="auto" w:fill="FFFFFF"/>
        <w:jc w:val="both"/>
        <w:rPr>
          <w:sz w:val="28"/>
          <w:szCs w:val="28"/>
        </w:rPr>
      </w:pPr>
    </w:p>
    <w:p w14:paraId="52D8607C" w14:textId="77777777" w:rsidR="00BE68FC" w:rsidRDefault="00000000">
      <w:pPr>
        <w:widowControl w:val="0"/>
        <w:pBdr>
          <w:top w:val="nil"/>
          <w:left w:val="nil"/>
          <w:bottom w:val="nil"/>
          <w:right w:val="nil"/>
          <w:between w:val="nil"/>
        </w:pBdr>
        <w:tabs>
          <w:tab w:val="left" w:pos="993"/>
        </w:tabs>
        <w:jc w:val="center"/>
        <w:rPr>
          <w:b/>
          <w:bCs/>
          <w:color w:val="000000"/>
          <w:sz w:val="28"/>
          <w:szCs w:val="28"/>
        </w:rPr>
      </w:pPr>
      <w:r>
        <w:rPr>
          <w:b/>
          <w:bCs/>
          <w:color w:val="000000"/>
          <w:sz w:val="28"/>
          <w:szCs w:val="28"/>
        </w:rPr>
        <w:t>Recommended sources of information:</w:t>
      </w:r>
    </w:p>
    <w:p w14:paraId="51FA5E65" w14:textId="77777777" w:rsidR="00BE68FC" w:rsidRDefault="00000000">
      <w:pPr>
        <w:widowControl w:val="0"/>
        <w:pBdr>
          <w:top w:val="nil"/>
          <w:left w:val="nil"/>
          <w:bottom w:val="nil"/>
          <w:right w:val="nil"/>
          <w:between w:val="nil"/>
        </w:pBdr>
        <w:jc w:val="both"/>
        <w:rPr>
          <w:b/>
          <w:bCs/>
          <w:color w:val="000000"/>
          <w:sz w:val="28"/>
          <w:szCs w:val="28"/>
        </w:rPr>
      </w:pPr>
      <w:r>
        <w:rPr>
          <w:b/>
          <w:bCs/>
          <w:color w:val="000000"/>
          <w:sz w:val="28"/>
          <w:szCs w:val="28"/>
        </w:rPr>
        <w:t>Basic literature:</w:t>
      </w:r>
    </w:p>
    <w:p w14:paraId="0D04315F" w14:textId="77777777" w:rsidR="00BE68FC" w:rsidRDefault="00000000">
      <w:pPr>
        <w:widowControl w:val="0"/>
        <w:numPr>
          <w:ilvl w:val="0"/>
          <w:numId w:val="1"/>
        </w:numPr>
        <w:pBdr>
          <w:top w:val="nil"/>
          <w:left w:val="nil"/>
          <w:bottom w:val="nil"/>
          <w:right w:val="nil"/>
          <w:between w:val="nil"/>
        </w:pBdr>
        <w:ind w:left="426"/>
        <w:jc w:val="both"/>
        <w:rPr>
          <w:color w:val="000000"/>
          <w:sz w:val="28"/>
          <w:szCs w:val="28"/>
        </w:rPr>
      </w:pPr>
      <w:proofErr w:type="spellStart"/>
      <w:r>
        <w:rPr>
          <w:color w:val="000000"/>
          <w:sz w:val="28"/>
          <w:szCs w:val="28"/>
        </w:rPr>
        <w:t>Galushka</w:t>
      </w:r>
      <w:proofErr w:type="spellEnd"/>
      <w:r>
        <w:rPr>
          <w:color w:val="000000"/>
          <w:sz w:val="28"/>
          <w:szCs w:val="28"/>
        </w:rPr>
        <w:t xml:space="preserve"> Z. I., </w:t>
      </w:r>
      <w:proofErr w:type="spellStart"/>
      <w:r>
        <w:rPr>
          <w:color w:val="000000"/>
          <w:sz w:val="28"/>
          <w:szCs w:val="28"/>
        </w:rPr>
        <w:t>Pochenchuk</w:t>
      </w:r>
      <w:proofErr w:type="spellEnd"/>
      <w:r>
        <w:rPr>
          <w:color w:val="000000"/>
          <w:sz w:val="28"/>
          <w:szCs w:val="28"/>
        </w:rPr>
        <w:t xml:space="preserve"> H. M. Economics: theory and practice: </w:t>
      </w:r>
      <w:proofErr w:type="gramStart"/>
      <w:r>
        <w:rPr>
          <w:color w:val="000000"/>
          <w:sz w:val="28"/>
          <w:szCs w:val="28"/>
        </w:rPr>
        <w:t>textbook :</w:t>
      </w:r>
      <w:proofErr w:type="gramEnd"/>
      <w:r>
        <w:rPr>
          <w:color w:val="000000"/>
          <w:sz w:val="28"/>
          <w:szCs w:val="28"/>
        </w:rPr>
        <w:t xml:space="preserve"> Chernivtsi: Chernivtsi. national University. 2020. 232 p.</w:t>
      </w:r>
    </w:p>
    <w:p w14:paraId="74E6B378" w14:textId="77777777" w:rsidR="00BE68FC" w:rsidRDefault="00000000">
      <w:pPr>
        <w:widowControl w:val="0"/>
        <w:numPr>
          <w:ilvl w:val="0"/>
          <w:numId w:val="1"/>
        </w:numPr>
        <w:pBdr>
          <w:top w:val="nil"/>
          <w:left w:val="nil"/>
          <w:bottom w:val="nil"/>
          <w:right w:val="nil"/>
          <w:between w:val="nil"/>
        </w:pBdr>
        <w:ind w:left="426"/>
        <w:jc w:val="both"/>
        <w:rPr>
          <w:color w:val="000000"/>
          <w:sz w:val="28"/>
          <w:szCs w:val="28"/>
        </w:rPr>
      </w:pPr>
      <w:r>
        <w:rPr>
          <w:color w:val="000000"/>
          <w:sz w:val="28"/>
          <w:szCs w:val="28"/>
        </w:rPr>
        <w:t xml:space="preserve">Economics and business: textbook /ed. Doctor of Economics, prof. L. G. </w:t>
      </w:r>
      <w:proofErr w:type="spellStart"/>
      <w:r>
        <w:rPr>
          <w:color w:val="000000"/>
          <w:sz w:val="28"/>
          <w:szCs w:val="28"/>
        </w:rPr>
        <w:t>Melnyka</w:t>
      </w:r>
      <w:proofErr w:type="spellEnd"/>
      <w:r>
        <w:rPr>
          <w:color w:val="000000"/>
          <w:sz w:val="28"/>
          <w:szCs w:val="28"/>
        </w:rPr>
        <w:t>, Doctor of Economics, Prof. O. AND. Karintseva. Sumy: University book, 2021. 316 p.</w:t>
      </w:r>
    </w:p>
    <w:p w14:paraId="517FF801" w14:textId="77777777" w:rsidR="00BE68FC" w:rsidRDefault="00000000">
      <w:pPr>
        <w:widowControl w:val="0"/>
        <w:numPr>
          <w:ilvl w:val="0"/>
          <w:numId w:val="1"/>
        </w:numPr>
        <w:pBdr>
          <w:top w:val="nil"/>
          <w:left w:val="nil"/>
          <w:bottom w:val="nil"/>
          <w:right w:val="nil"/>
          <w:between w:val="nil"/>
        </w:pBdr>
        <w:ind w:left="426"/>
        <w:jc w:val="both"/>
        <w:rPr>
          <w:color w:val="000000"/>
          <w:sz w:val="28"/>
          <w:szCs w:val="28"/>
        </w:rPr>
      </w:pPr>
      <w:r>
        <w:rPr>
          <w:color w:val="000000"/>
          <w:sz w:val="28"/>
          <w:szCs w:val="28"/>
        </w:rPr>
        <w:t xml:space="preserve">Economics. Part 1: Introduction to Economics. Microeconomics: education. manual. Baula O. V., </w:t>
      </w:r>
      <w:proofErr w:type="spellStart"/>
      <w:r>
        <w:rPr>
          <w:color w:val="000000"/>
          <w:sz w:val="28"/>
          <w:szCs w:val="28"/>
        </w:rPr>
        <w:t>Visyna</w:t>
      </w:r>
      <w:proofErr w:type="spellEnd"/>
      <w:r>
        <w:rPr>
          <w:color w:val="000000"/>
          <w:sz w:val="28"/>
          <w:szCs w:val="28"/>
        </w:rPr>
        <w:t xml:space="preserve"> T. M., </w:t>
      </w:r>
      <w:proofErr w:type="spellStart"/>
      <w:r>
        <w:rPr>
          <w:color w:val="000000"/>
          <w:sz w:val="28"/>
          <w:szCs w:val="28"/>
        </w:rPr>
        <w:t>Lyutak</w:t>
      </w:r>
      <w:proofErr w:type="spellEnd"/>
      <w:r>
        <w:rPr>
          <w:color w:val="000000"/>
          <w:sz w:val="28"/>
          <w:szCs w:val="28"/>
        </w:rPr>
        <w:t xml:space="preserve"> O. M., </w:t>
      </w:r>
      <w:proofErr w:type="spellStart"/>
      <w:r>
        <w:rPr>
          <w:color w:val="000000"/>
          <w:sz w:val="28"/>
          <w:szCs w:val="28"/>
        </w:rPr>
        <w:t>Savosh</w:t>
      </w:r>
      <w:proofErr w:type="spellEnd"/>
      <w:r>
        <w:rPr>
          <w:color w:val="000000"/>
          <w:sz w:val="28"/>
          <w:szCs w:val="28"/>
        </w:rPr>
        <w:t xml:space="preserve"> L. V., Kravchuk O. Ya., </w:t>
      </w:r>
      <w:proofErr w:type="spellStart"/>
      <w:r>
        <w:rPr>
          <w:color w:val="000000"/>
          <w:sz w:val="28"/>
          <w:szCs w:val="28"/>
        </w:rPr>
        <w:t>Zelinska</w:t>
      </w:r>
      <w:proofErr w:type="spellEnd"/>
      <w:r>
        <w:rPr>
          <w:color w:val="000000"/>
          <w:sz w:val="28"/>
          <w:szCs w:val="28"/>
        </w:rPr>
        <w:t xml:space="preserve"> O. M., </w:t>
      </w:r>
      <w:proofErr w:type="spellStart"/>
      <w:r>
        <w:rPr>
          <w:color w:val="000000"/>
          <w:sz w:val="28"/>
          <w:szCs w:val="28"/>
        </w:rPr>
        <w:t>Polyanska</w:t>
      </w:r>
      <w:proofErr w:type="spellEnd"/>
      <w:r>
        <w:rPr>
          <w:color w:val="000000"/>
          <w:sz w:val="28"/>
          <w:szCs w:val="28"/>
        </w:rPr>
        <w:t xml:space="preserve"> T. O. Lutsk: SPD </w:t>
      </w:r>
      <w:proofErr w:type="spellStart"/>
      <w:r>
        <w:rPr>
          <w:color w:val="000000"/>
          <w:sz w:val="28"/>
          <w:szCs w:val="28"/>
        </w:rPr>
        <w:t>Gadyak</w:t>
      </w:r>
      <w:proofErr w:type="spellEnd"/>
      <w:r>
        <w:rPr>
          <w:color w:val="000000"/>
          <w:sz w:val="28"/>
          <w:szCs w:val="28"/>
        </w:rPr>
        <w:t xml:space="preserve"> Zhanna Volodymyrivna, printing house «</w:t>
      </w:r>
      <w:proofErr w:type="spellStart"/>
      <w:r>
        <w:rPr>
          <w:color w:val="000000"/>
          <w:sz w:val="28"/>
          <w:szCs w:val="28"/>
        </w:rPr>
        <w:t>Volynpoligraf</w:t>
      </w:r>
      <w:proofErr w:type="spellEnd"/>
      <w:r>
        <w:rPr>
          <w:color w:val="000000"/>
          <w:sz w:val="28"/>
          <w:szCs w:val="28"/>
        </w:rPr>
        <w:t>», 2021. 320 p.</w:t>
      </w:r>
    </w:p>
    <w:p w14:paraId="355A307B" w14:textId="77777777" w:rsidR="00BE68FC" w:rsidRDefault="00000000">
      <w:pPr>
        <w:widowControl w:val="0"/>
        <w:numPr>
          <w:ilvl w:val="0"/>
          <w:numId w:val="1"/>
        </w:numPr>
        <w:pBdr>
          <w:top w:val="nil"/>
          <w:left w:val="nil"/>
          <w:bottom w:val="nil"/>
          <w:right w:val="nil"/>
          <w:between w:val="nil"/>
        </w:pBdr>
        <w:ind w:left="426"/>
        <w:jc w:val="both"/>
        <w:rPr>
          <w:color w:val="000000"/>
          <w:sz w:val="28"/>
          <w:szCs w:val="28"/>
        </w:rPr>
      </w:pPr>
      <w:r>
        <w:rPr>
          <w:color w:val="000000"/>
          <w:sz w:val="28"/>
          <w:szCs w:val="28"/>
        </w:rPr>
        <w:lastRenderedPageBreak/>
        <w:t xml:space="preserve">Economic theory: regularities, practice and </w:t>
      </w:r>
      <w:proofErr w:type="gramStart"/>
      <w:r>
        <w:rPr>
          <w:color w:val="000000"/>
          <w:sz w:val="28"/>
          <w:szCs w:val="28"/>
        </w:rPr>
        <w:t>modernity :</w:t>
      </w:r>
      <w:proofErr w:type="gramEnd"/>
      <w:r>
        <w:rPr>
          <w:color w:val="000000"/>
          <w:sz w:val="28"/>
          <w:szCs w:val="28"/>
        </w:rPr>
        <w:t xml:space="preserve"> textbook; E. M. Zabarna, O. M. </w:t>
      </w:r>
      <w:proofErr w:type="spellStart"/>
      <w:r>
        <w:rPr>
          <w:color w:val="000000"/>
          <w:sz w:val="28"/>
          <w:szCs w:val="28"/>
        </w:rPr>
        <w:t>Kozakova</w:t>
      </w:r>
      <w:proofErr w:type="spellEnd"/>
      <w:r>
        <w:rPr>
          <w:color w:val="000000"/>
          <w:sz w:val="28"/>
          <w:szCs w:val="28"/>
        </w:rPr>
        <w:t xml:space="preserve">, N. O. </w:t>
      </w:r>
      <w:proofErr w:type="spellStart"/>
      <w:r>
        <w:rPr>
          <w:color w:val="000000"/>
          <w:sz w:val="28"/>
          <w:szCs w:val="28"/>
        </w:rPr>
        <w:t>Zadorozhnyuk</w:t>
      </w:r>
      <w:proofErr w:type="spellEnd"/>
      <w:r>
        <w:rPr>
          <w:color w:val="000000"/>
          <w:sz w:val="28"/>
          <w:szCs w:val="28"/>
        </w:rPr>
        <w:t xml:space="preserve">, N. AND. Volkova, V. A. </w:t>
      </w:r>
      <w:proofErr w:type="spellStart"/>
      <w:r>
        <w:rPr>
          <w:color w:val="000000"/>
          <w:sz w:val="28"/>
          <w:szCs w:val="28"/>
        </w:rPr>
        <w:t>Cherednychenko</w:t>
      </w:r>
      <w:proofErr w:type="spellEnd"/>
      <w:r>
        <w:rPr>
          <w:color w:val="000000"/>
          <w:sz w:val="28"/>
          <w:szCs w:val="28"/>
        </w:rPr>
        <w:t xml:space="preserve">. Kherson: </w:t>
      </w:r>
      <w:proofErr w:type="spellStart"/>
      <w:r>
        <w:rPr>
          <w:color w:val="000000"/>
          <w:sz w:val="28"/>
          <w:szCs w:val="28"/>
        </w:rPr>
        <w:t>Oldi</w:t>
      </w:r>
      <w:proofErr w:type="spellEnd"/>
      <w:r>
        <w:rPr>
          <w:color w:val="000000"/>
          <w:sz w:val="28"/>
          <w:szCs w:val="28"/>
        </w:rPr>
        <w:t>-Plus, 2020. 410 p.</w:t>
      </w:r>
    </w:p>
    <w:p w14:paraId="6002AAA9" w14:textId="77777777" w:rsidR="00BE68FC" w:rsidRDefault="00000000">
      <w:pPr>
        <w:widowControl w:val="0"/>
        <w:numPr>
          <w:ilvl w:val="0"/>
          <w:numId w:val="1"/>
        </w:numPr>
        <w:pBdr>
          <w:top w:val="nil"/>
          <w:left w:val="nil"/>
          <w:bottom w:val="nil"/>
          <w:right w:val="nil"/>
          <w:between w:val="nil"/>
        </w:pBdr>
        <w:ind w:left="426"/>
        <w:jc w:val="both"/>
        <w:rPr>
          <w:color w:val="000000"/>
          <w:sz w:val="28"/>
          <w:szCs w:val="28"/>
        </w:rPr>
      </w:pPr>
      <w:proofErr w:type="spellStart"/>
      <w:r>
        <w:rPr>
          <w:color w:val="000000"/>
          <w:sz w:val="28"/>
          <w:szCs w:val="28"/>
        </w:rPr>
        <w:t>Zadoya</w:t>
      </w:r>
      <w:proofErr w:type="spellEnd"/>
      <w:r>
        <w:rPr>
          <w:color w:val="000000"/>
          <w:sz w:val="28"/>
          <w:szCs w:val="28"/>
        </w:rPr>
        <w:t xml:space="preserve"> A. O., </w:t>
      </w:r>
      <w:proofErr w:type="spellStart"/>
      <w:r>
        <w:rPr>
          <w:color w:val="000000"/>
          <w:sz w:val="28"/>
          <w:szCs w:val="28"/>
        </w:rPr>
        <w:t>Zadoya</w:t>
      </w:r>
      <w:proofErr w:type="spellEnd"/>
      <w:r>
        <w:rPr>
          <w:color w:val="000000"/>
          <w:sz w:val="28"/>
          <w:szCs w:val="28"/>
        </w:rPr>
        <w:t xml:space="preserve"> O. A. Microeconomics: education. manual. Dnipro: Alfred Nobel University, 2021. 148 p. </w:t>
      </w:r>
    </w:p>
    <w:p w14:paraId="6159F646" w14:textId="77777777" w:rsidR="00BE68FC" w:rsidRDefault="00000000">
      <w:pPr>
        <w:widowControl w:val="0"/>
        <w:numPr>
          <w:ilvl w:val="0"/>
          <w:numId w:val="1"/>
        </w:numPr>
        <w:pBdr>
          <w:top w:val="nil"/>
          <w:left w:val="nil"/>
          <w:bottom w:val="nil"/>
          <w:right w:val="nil"/>
          <w:between w:val="nil"/>
        </w:pBdr>
        <w:ind w:left="426"/>
        <w:jc w:val="both"/>
        <w:rPr>
          <w:color w:val="000000"/>
          <w:sz w:val="28"/>
          <w:szCs w:val="28"/>
        </w:rPr>
      </w:pPr>
      <w:r>
        <w:rPr>
          <w:color w:val="000000"/>
          <w:sz w:val="28"/>
          <w:szCs w:val="28"/>
        </w:rPr>
        <w:t xml:space="preserve">Martin O. M. Microeconomics: theory, tests, problems. Part I: education. manual. Lviv: LSU BZD, 2021. 271 p. </w:t>
      </w:r>
    </w:p>
    <w:p w14:paraId="5349D650" w14:textId="77777777" w:rsidR="00BE68FC" w:rsidRDefault="00000000">
      <w:pPr>
        <w:widowControl w:val="0"/>
        <w:numPr>
          <w:ilvl w:val="0"/>
          <w:numId w:val="1"/>
        </w:numPr>
        <w:pBdr>
          <w:top w:val="nil"/>
          <w:left w:val="nil"/>
          <w:bottom w:val="nil"/>
          <w:right w:val="nil"/>
          <w:between w:val="nil"/>
        </w:pBdr>
        <w:ind w:left="426"/>
        <w:jc w:val="both"/>
        <w:rPr>
          <w:color w:val="000000"/>
          <w:sz w:val="28"/>
          <w:szCs w:val="28"/>
        </w:rPr>
      </w:pPr>
      <w:r>
        <w:rPr>
          <w:color w:val="000000"/>
          <w:sz w:val="28"/>
          <w:szCs w:val="28"/>
        </w:rPr>
        <w:t xml:space="preserve">Microeconomics: education. manual. /N. M. Kameneva, M. IN. </w:t>
      </w:r>
      <w:proofErr w:type="spellStart"/>
      <w:r>
        <w:rPr>
          <w:color w:val="000000"/>
          <w:sz w:val="28"/>
          <w:szCs w:val="28"/>
        </w:rPr>
        <w:t>Kosych</w:t>
      </w:r>
      <w:proofErr w:type="spellEnd"/>
      <w:r>
        <w:rPr>
          <w:color w:val="000000"/>
          <w:sz w:val="28"/>
          <w:szCs w:val="28"/>
        </w:rPr>
        <w:t xml:space="preserve">, O. YU. Aleksandrova and others. Kharkiv: </w:t>
      </w:r>
      <w:proofErr w:type="spellStart"/>
      <w:r>
        <w:rPr>
          <w:color w:val="000000"/>
          <w:sz w:val="28"/>
          <w:szCs w:val="28"/>
        </w:rPr>
        <w:t>UkrDUZT</w:t>
      </w:r>
      <w:proofErr w:type="spellEnd"/>
      <w:r>
        <w:rPr>
          <w:color w:val="000000"/>
          <w:sz w:val="28"/>
          <w:szCs w:val="28"/>
        </w:rPr>
        <w:t xml:space="preserve">, 2022. 305 p. </w:t>
      </w:r>
    </w:p>
    <w:p w14:paraId="52AF90B4" w14:textId="77777777" w:rsidR="00BE68FC" w:rsidRDefault="00000000">
      <w:pPr>
        <w:widowControl w:val="0"/>
        <w:numPr>
          <w:ilvl w:val="0"/>
          <w:numId w:val="1"/>
        </w:numPr>
        <w:pBdr>
          <w:top w:val="nil"/>
          <w:left w:val="nil"/>
          <w:bottom w:val="nil"/>
          <w:right w:val="nil"/>
          <w:between w:val="nil"/>
        </w:pBdr>
        <w:ind w:left="426"/>
        <w:jc w:val="both"/>
        <w:rPr>
          <w:color w:val="000000"/>
          <w:sz w:val="28"/>
          <w:szCs w:val="28"/>
        </w:rPr>
      </w:pPr>
      <w:r>
        <w:rPr>
          <w:color w:val="000000"/>
          <w:sz w:val="28"/>
          <w:szCs w:val="28"/>
        </w:rPr>
        <w:t xml:space="preserve">Microeconomics: a study guide. Inc.: S. IN. Boyd. Chernivtsi: Chernivtsi. national </w:t>
      </w:r>
      <w:proofErr w:type="spellStart"/>
      <w:r>
        <w:rPr>
          <w:color w:val="000000"/>
          <w:sz w:val="28"/>
          <w:szCs w:val="28"/>
        </w:rPr>
        <w:t>Univ</w:t>
      </w:r>
      <w:proofErr w:type="spellEnd"/>
      <w:r>
        <w:rPr>
          <w:color w:val="000000"/>
          <w:sz w:val="28"/>
          <w:szCs w:val="28"/>
        </w:rPr>
        <w:t xml:space="preserve">-t., 2021. 176 p. </w:t>
      </w:r>
    </w:p>
    <w:p w14:paraId="344F3AD5" w14:textId="77777777" w:rsidR="00BE68FC" w:rsidRDefault="00000000">
      <w:pPr>
        <w:widowControl w:val="0"/>
        <w:numPr>
          <w:ilvl w:val="0"/>
          <w:numId w:val="1"/>
        </w:numPr>
        <w:pBdr>
          <w:top w:val="nil"/>
          <w:left w:val="nil"/>
          <w:bottom w:val="nil"/>
          <w:right w:val="nil"/>
          <w:between w:val="nil"/>
        </w:pBdr>
        <w:ind w:left="426"/>
        <w:jc w:val="both"/>
        <w:rPr>
          <w:color w:val="000000"/>
          <w:sz w:val="28"/>
          <w:szCs w:val="28"/>
        </w:rPr>
      </w:pPr>
      <w:r>
        <w:rPr>
          <w:color w:val="000000"/>
          <w:sz w:val="28"/>
          <w:szCs w:val="28"/>
        </w:rPr>
        <w:t>Microeconomics: textbook /General ed. A. AND. Ignatyuk. Kyiv: Lira-K Publishing House, 2023. 420 p.</w:t>
      </w:r>
    </w:p>
    <w:p w14:paraId="5E90D75E" w14:textId="77777777" w:rsidR="00BE68FC" w:rsidRDefault="00000000">
      <w:pPr>
        <w:widowControl w:val="0"/>
        <w:numPr>
          <w:ilvl w:val="0"/>
          <w:numId w:val="1"/>
        </w:numPr>
        <w:pBdr>
          <w:top w:val="nil"/>
          <w:left w:val="nil"/>
          <w:bottom w:val="nil"/>
          <w:right w:val="nil"/>
          <w:between w:val="nil"/>
        </w:pBdr>
        <w:ind w:left="426"/>
        <w:jc w:val="both"/>
        <w:rPr>
          <w:color w:val="000000"/>
          <w:sz w:val="28"/>
          <w:szCs w:val="28"/>
        </w:rPr>
      </w:pPr>
      <w:proofErr w:type="spellStart"/>
      <w:r>
        <w:rPr>
          <w:color w:val="000000"/>
          <w:sz w:val="28"/>
          <w:szCs w:val="28"/>
        </w:rPr>
        <w:t>Petrunya</w:t>
      </w:r>
      <w:proofErr w:type="spellEnd"/>
      <w:r>
        <w:rPr>
          <w:color w:val="000000"/>
          <w:sz w:val="28"/>
          <w:szCs w:val="28"/>
        </w:rPr>
        <w:t xml:space="preserve"> Yu. E., </w:t>
      </w:r>
      <w:proofErr w:type="spellStart"/>
      <w:r>
        <w:rPr>
          <w:color w:val="000000"/>
          <w:sz w:val="28"/>
          <w:szCs w:val="28"/>
        </w:rPr>
        <w:t>Zadoya</w:t>
      </w:r>
      <w:proofErr w:type="spellEnd"/>
      <w:r>
        <w:rPr>
          <w:color w:val="000000"/>
          <w:sz w:val="28"/>
          <w:szCs w:val="28"/>
        </w:rPr>
        <w:t xml:space="preserve"> A. O. Economics: basic </w:t>
      </w:r>
      <w:proofErr w:type="gramStart"/>
      <w:r>
        <w:rPr>
          <w:color w:val="000000"/>
          <w:sz w:val="28"/>
          <w:szCs w:val="28"/>
        </w:rPr>
        <w:t>course :</w:t>
      </w:r>
      <w:proofErr w:type="gramEnd"/>
      <w:r>
        <w:rPr>
          <w:color w:val="000000"/>
          <w:sz w:val="28"/>
          <w:szCs w:val="28"/>
        </w:rPr>
        <w:t xml:space="preserve"> training. manual. [6th ed., revised. and ext.]. </w:t>
      </w:r>
      <w:proofErr w:type="gramStart"/>
      <w:r>
        <w:rPr>
          <w:color w:val="000000"/>
          <w:sz w:val="28"/>
          <w:szCs w:val="28"/>
        </w:rPr>
        <w:t>Series :</w:t>
      </w:r>
      <w:proofErr w:type="gramEnd"/>
      <w:r>
        <w:rPr>
          <w:color w:val="000000"/>
          <w:sz w:val="28"/>
          <w:szCs w:val="28"/>
        </w:rPr>
        <w:t xml:space="preserve"> «Business. Economy. Finance». Dnipro: University of Customs and Finance, 2023. 200 p.</w:t>
      </w:r>
    </w:p>
    <w:p w14:paraId="75A310C1" w14:textId="77777777" w:rsidR="00BE68FC" w:rsidRDefault="00BE68FC">
      <w:pPr>
        <w:widowControl w:val="0"/>
        <w:jc w:val="both"/>
        <w:rPr>
          <w:sz w:val="28"/>
          <w:szCs w:val="28"/>
        </w:rPr>
      </w:pPr>
    </w:p>
    <w:p w14:paraId="0BC6B3A1" w14:textId="77777777" w:rsidR="00BE68FC" w:rsidRDefault="00000000">
      <w:pPr>
        <w:widowControl w:val="0"/>
        <w:jc w:val="both"/>
        <w:rPr>
          <w:b/>
          <w:bCs/>
          <w:sz w:val="28"/>
          <w:szCs w:val="28"/>
        </w:rPr>
      </w:pPr>
      <w:r>
        <w:rPr>
          <w:b/>
          <w:bCs/>
          <w:sz w:val="28"/>
          <w:szCs w:val="28"/>
        </w:rPr>
        <w:t>Additional literature:</w:t>
      </w:r>
    </w:p>
    <w:p w14:paraId="60E5D02C" w14:textId="77777777" w:rsidR="00BE68FC" w:rsidRDefault="00000000">
      <w:pPr>
        <w:widowControl w:val="0"/>
        <w:numPr>
          <w:ilvl w:val="0"/>
          <w:numId w:val="2"/>
        </w:numPr>
        <w:pBdr>
          <w:top w:val="nil"/>
          <w:left w:val="nil"/>
          <w:bottom w:val="nil"/>
          <w:right w:val="nil"/>
          <w:between w:val="nil"/>
        </w:pBdr>
        <w:spacing w:line="276" w:lineRule="auto"/>
        <w:ind w:left="426"/>
        <w:jc w:val="both"/>
        <w:rPr>
          <w:color w:val="000000"/>
          <w:sz w:val="28"/>
          <w:szCs w:val="28"/>
        </w:rPr>
      </w:pPr>
      <w:r>
        <w:rPr>
          <w:color w:val="000000"/>
          <w:sz w:val="28"/>
          <w:szCs w:val="28"/>
        </w:rPr>
        <w:t xml:space="preserve">Ministry of Education and Science of Ukraine. URL: http://mon.gov.ua/ </w:t>
      </w:r>
    </w:p>
    <w:p w14:paraId="6B701A06" w14:textId="77777777" w:rsidR="00BE68FC" w:rsidRDefault="00000000">
      <w:pPr>
        <w:widowControl w:val="0"/>
        <w:numPr>
          <w:ilvl w:val="0"/>
          <w:numId w:val="2"/>
        </w:numPr>
        <w:pBdr>
          <w:top w:val="nil"/>
          <w:left w:val="nil"/>
          <w:bottom w:val="nil"/>
          <w:right w:val="nil"/>
          <w:between w:val="nil"/>
        </w:pBdr>
        <w:spacing w:line="276" w:lineRule="auto"/>
        <w:ind w:left="426"/>
        <w:jc w:val="both"/>
        <w:rPr>
          <w:color w:val="000000"/>
          <w:sz w:val="28"/>
          <w:szCs w:val="28"/>
        </w:rPr>
      </w:pPr>
      <w:r>
        <w:rPr>
          <w:color w:val="000000"/>
          <w:sz w:val="28"/>
          <w:szCs w:val="28"/>
        </w:rPr>
        <w:t>Official website of the Verkhovna Rada of Ukraine. URL: www.rada.gov.ua.</w:t>
      </w:r>
    </w:p>
    <w:p w14:paraId="46A3438D" w14:textId="77777777" w:rsidR="00BE68FC" w:rsidRDefault="00000000">
      <w:pPr>
        <w:widowControl w:val="0"/>
        <w:numPr>
          <w:ilvl w:val="0"/>
          <w:numId w:val="2"/>
        </w:numPr>
        <w:pBdr>
          <w:top w:val="nil"/>
          <w:left w:val="nil"/>
          <w:bottom w:val="nil"/>
          <w:right w:val="nil"/>
          <w:between w:val="nil"/>
        </w:pBdr>
        <w:spacing w:line="276" w:lineRule="auto"/>
        <w:ind w:left="426"/>
        <w:jc w:val="both"/>
        <w:rPr>
          <w:color w:val="000000"/>
          <w:sz w:val="28"/>
          <w:szCs w:val="28"/>
        </w:rPr>
      </w:pPr>
      <w:r>
        <w:rPr>
          <w:color w:val="000000"/>
          <w:sz w:val="28"/>
          <w:szCs w:val="28"/>
        </w:rPr>
        <w:t xml:space="preserve">Official website of the State Statistics Committee of Ukraine. URL: http://www.ukrstat.gov.ua. </w:t>
      </w:r>
    </w:p>
    <w:p w14:paraId="00635D4E" w14:textId="77777777" w:rsidR="00BE68FC" w:rsidRDefault="00000000">
      <w:pPr>
        <w:widowControl w:val="0"/>
        <w:numPr>
          <w:ilvl w:val="0"/>
          <w:numId w:val="2"/>
        </w:numPr>
        <w:pBdr>
          <w:top w:val="nil"/>
          <w:left w:val="nil"/>
          <w:bottom w:val="nil"/>
          <w:right w:val="nil"/>
          <w:between w:val="nil"/>
        </w:pBdr>
        <w:spacing w:line="276" w:lineRule="auto"/>
        <w:ind w:left="426"/>
        <w:jc w:val="both"/>
        <w:rPr>
          <w:color w:val="000000"/>
          <w:sz w:val="28"/>
          <w:szCs w:val="28"/>
        </w:rPr>
      </w:pPr>
      <w:r>
        <w:rPr>
          <w:color w:val="000000"/>
          <w:sz w:val="28"/>
          <w:szCs w:val="28"/>
        </w:rPr>
        <w:t xml:space="preserve">Official website of the Cabinet of Ministers of Ukraine. URL: http://www.kmu.gov.ua. </w:t>
      </w:r>
    </w:p>
    <w:p w14:paraId="7EFF2E15" w14:textId="77777777" w:rsidR="00BE68FC" w:rsidRDefault="00000000">
      <w:pPr>
        <w:widowControl w:val="0"/>
        <w:numPr>
          <w:ilvl w:val="0"/>
          <w:numId w:val="2"/>
        </w:numPr>
        <w:pBdr>
          <w:top w:val="nil"/>
          <w:left w:val="nil"/>
          <w:bottom w:val="nil"/>
          <w:right w:val="nil"/>
          <w:between w:val="nil"/>
        </w:pBdr>
        <w:spacing w:after="200" w:line="276" w:lineRule="auto"/>
        <w:ind w:left="426"/>
        <w:jc w:val="both"/>
        <w:rPr>
          <w:rFonts w:ascii="Calibri" w:eastAsia="Calibri" w:hAnsi="Calibri" w:cs="Calibri"/>
          <w:color w:val="000000"/>
          <w:sz w:val="28"/>
          <w:szCs w:val="28"/>
        </w:rPr>
      </w:pPr>
      <w:r>
        <w:rPr>
          <w:color w:val="000000"/>
          <w:sz w:val="28"/>
          <w:szCs w:val="28"/>
        </w:rPr>
        <w:t>Official website of the Ministry of Economic Development and Trade of Ukraine. URL: www</w:t>
      </w:r>
      <w:r>
        <w:rPr>
          <w:rFonts w:ascii="Calibri" w:eastAsia="Calibri" w:hAnsi="Calibri" w:cs="Calibri"/>
          <w:color w:val="000000"/>
          <w:sz w:val="28"/>
          <w:szCs w:val="28"/>
        </w:rPr>
        <w:t>.me.gov.ua</w:t>
      </w:r>
    </w:p>
    <w:p w14:paraId="1E97D70A" w14:textId="77777777" w:rsidR="00BE68FC" w:rsidRDefault="00BE68FC">
      <w:pPr>
        <w:widowControl w:val="0"/>
        <w:jc w:val="both"/>
        <w:rPr>
          <w:sz w:val="28"/>
          <w:szCs w:val="28"/>
        </w:rPr>
      </w:pPr>
    </w:p>
    <w:p w14:paraId="422162CA" w14:textId="77777777" w:rsidR="00BE68FC" w:rsidRDefault="00BE68FC">
      <w:pPr>
        <w:widowControl w:val="0"/>
        <w:jc w:val="both"/>
        <w:rPr>
          <w:sz w:val="28"/>
          <w:szCs w:val="28"/>
        </w:rPr>
      </w:pPr>
    </w:p>
    <w:p w14:paraId="15D7B627" w14:textId="77777777" w:rsidR="00BE68FC" w:rsidRDefault="00BE68FC">
      <w:pPr>
        <w:widowControl w:val="0"/>
        <w:jc w:val="both"/>
        <w:rPr>
          <w:i/>
          <w:iCs/>
          <w:sz w:val="28"/>
          <w:szCs w:val="28"/>
        </w:rPr>
      </w:pPr>
    </w:p>
    <w:sectPr w:rsidR="00BE68FC">
      <w:pgSz w:w="11906" w:h="16838"/>
      <w:pgMar w:top="1134" w:right="1134" w:bottom="1134" w:left="1134" w:header="709" w:footer="709" w:gutter="0"/>
      <w:pgNumType w:start="1"/>
      <w:cols w:space="720"/>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F7D37675-C82D-42B6-B240-A34FE05FA4EC}"/>
  </w:font>
  <w:font w:name="Courier New">
    <w:panose1 w:val="02070309020205020404"/>
    <w:charset w:val="CC"/>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embedRegular r:id="rId2" w:fontKey="{2B8A9FD7-E9F8-49B0-A72D-47B9D70E488F}"/>
    <w:embedBold r:id="rId3" w:fontKey="{8C732BB4-0371-4DCD-A82C-35D43C62E0BE}"/>
    <w:embedBoldItalic r:id="rId4" w:fontKey="{4757404E-7CA6-4A03-BABD-2FDC161588B7}"/>
  </w:font>
  <w:font w:name="Cambria">
    <w:panose1 w:val="02040503050406030204"/>
    <w:charset w:val="CC"/>
    <w:family w:val="roman"/>
    <w:pitch w:val="variable"/>
    <w:sig w:usb0="E00006FF" w:usb1="420024FF" w:usb2="02000000" w:usb3="00000000" w:csb0="0000019F" w:csb1="00000000"/>
    <w:embedRegular r:id="rId5" w:fontKey="{DA8E127D-101D-49A9-8BAE-1CFD989F5599}"/>
    <w:embedBold r:id="rId6" w:fontKey="{B2285E36-BDFC-46C0-8301-F1AA819C8188}"/>
    <w:embedItalic r:id="rId7" w:fontKey="{BDD3BBF1-14AF-4885-A2B7-51D5164DE16D}"/>
  </w:font>
  <w:font w:name="Tahoma">
    <w:panose1 w:val="020B0604030504040204"/>
    <w:charset w:val="CC"/>
    <w:family w:val="swiss"/>
    <w:pitch w:val="variable"/>
    <w:sig w:usb0="E1002EFF" w:usb1="C000605B" w:usb2="00000029" w:usb3="00000000" w:csb0="000101FF" w:csb1="00000000"/>
    <w:embedRegular r:id="rId8" w:fontKey="{9FC8FF61-3D3B-4C31-93C5-8FB6379E88E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CC"/>
    <w:family w:val="swiss"/>
    <w:pitch w:val="variable"/>
    <w:sig w:usb0="E4002EFF" w:usb1="C200247B" w:usb2="00000009" w:usb3="00000000" w:csb0="000001FF" w:csb1="00000000"/>
    <w:embedBoldItalic r:id="rId9" w:fontKey="{B3AD1639-0ADE-4365-8AE7-67F4C1193FAA}"/>
  </w:font>
  <w:font w:name="Arial Narrow">
    <w:panose1 w:val="020B0606020202030204"/>
    <w:charset w:val="CC"/>
    <w:family w:val="swiss"/>
    <w:pitch w:val="variable"/>
    <w:sig w:usb0="00000287" w:usb1="00000800" w:usb2="00000000" w:usb3="00000000" w:csb0="0000009F" w:csb1="00000000"/>
    <w:embedBold r:id="rId10" w:fontKey="{3DA35336-6626-4FDD-B2C8-5A5964326CFB}"/>
  </w:font>
  <w:font w:name="Antiqua">
    <w:altName w:val="Arial"/>
    <w:charset w:val="00"/>
    <w:family w:val="auto"/>
    <w:pitch w:val="default"/>
    <w:sig w:usb0="00000000" w:usb1="00000000" w:usb2="00000000" w:usb3="00000000" w:csb0="00000001" w:csb1="00000000"/>
  </w:font>
  <w:font w:name="Georgia">
    <w:panose1 w:val="02040502050405020303"/>
    <w:charset w:val="CC"/>
    <w:family w:val="roman"/>
    <w:pitch w:val="variable"/>
    <w:sig w:usb0="00000287" w:usb1="00000000" w:usb2="00000000" w:usb3="00000000" w:csb0="0000009F" w:csb1="00000000"/>
    <w:embedItalic r:id="rId11" w:fontKey="{DEF1020B-8B3E-42DE-913B-394F332253B1}"/>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E78ED"/>
    <w:multiLevelType w:val="multilevel"/>
    <w:tmpl w:val="BED471E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3311DE6"/>
    <w:multiLevelType w:val="multilevel"/>
    <w:tmpl w:val="69FEC48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B8D50F4"/>
    <w:multiLevelType w:val="multilevel"/>
    <w:tmpl w:val="B3DED660"/>
    <w:lvl w:ilvl="0">
      <w:start w:val="1"/>
      <w:numFmt w:val="decimal"/>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3" w15:restartNumberingAfterBreak="0">
    <w:nsid w:val="5EBB6C9C"/>
    <w:multiLevelType w:val="multilevel"/>
    <w:tmpl w:val="D752273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7E525472"/>
    <w:multiLevelType w:val="multilevel"/>
    <w:tmpl w:val="D296705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402989331">
    <w:abstractNumId w:val="0"/>
  </w:num>
  <w:num w:numId="2" w16cid:durableId="168255446">
    <w:abstractNumId w:val="1"/>
  </w:num>
  <w:num w:numId="3" w16cid:durableId="2028170226">
    <w:abstractNumId w:val="2"/>
  </w:num>
  <w:num w:numId="4" w16cid:durableId="921912977">
    <w:abstractNumId w:val="3"/>
  </w:num>
  <w:num w:numId="5" w16cid:durableId="138471816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68FC"/>
    <w:rsid w:val="00525C92"/>
    <w:rsid w:val="00B03305"/>
    <w:rsid w:val="00BE68FC"/>
  </w:rsids>
  <m:mathPr>
    <m:mathFont m:val="Cambria Math"/>
    <m:brkBin m:val="before"/>
    <m:brkBinSub m:val="--"/>
    <m:smallFrac m:val="0"/>
    <m:dispDef/>
    <m:lMargin m:val="0"/>
    <m:rMargin m:val="0"/>
    <m:defJc m:val="centerGroup"/>
    <m:wrapIndent m:val="1440"/>
    <m:intLim m:val="subSup"/>
    <m:naryLim m:val="undOvr"/>
  </m:mathPr>
  <w:themeFontLang w:val="ru-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ACA87C"/>
  <w15:docId w15:val="{CE26DF60-B62A-47BF-85EF-A10E95B0A1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ru-U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spacing w:before="240" w:after="60"/>
      <w:outlineLvl w:val="0"/>
    </w:pPr>
    <w:rPr>
      <w:rFonts w:ascii="Arial" w:eastAsia="Arial" w:hAnsi="Arial" w:cs="Arial"/>
      <w:b/>
      <w:bCs/>
      <w:sz w:val="32"/>
      <w:szCs w:val="32"/>
    </w:rPr>
  </w:style>
  <w:style w:type="paragraph" w:styleId="2">
    <w:name w:val="heading 2"/>
    <w:basedOn w:val="a"/>
    <w:next w:val="a"/>
    <w:uiPriority w:val="9"/>
    <w:unhideWhenUsed/>
    <w:qFormat/>
    <w:pPr>
      <w:keepNext/>
      <w:spacing w:before="240" w:after="60"/>
      <w:outlineLvl w:val="1"/>
    </w:pPr>
    <w:rPr>
      <w:rFonts w:ascii="Calibri" w:eastAsia="Calibri" w:hAnsi="Calibri" w:cs="Calibri"/>
      <w:b/>
      <w:bCs/>
      <w:i/>
      <w:iCs/>
      <w:sz w:val="28"/>
      <w:szCs w:val="28"/>
    </w:rPr>
  </w:style>
  <w:style w:type="paragraph" w:styleId="3">
    <w:name w:val="heading 3"/>
    <w:basedOn w:val="a"/>
    <w:next w:val="a"/>
    <w:uiPriority w:val="9"/>
    <w:unhideWhenUsed/>
    <w:qFormat/>
    <w:pPr>
      <w:keepNext/>
      <w:keepLines/>
      <w:spacing w:before="200"/>
      <w:outlineLvl w:val="2"/>
    </w:pPr>
    <w:rPr>
      <w:rFonts w:ascii="Cambria" w:eastAsia="Cambria" w:hAnsi="Cambria" w:cs="Cambria"/>
      <w:b/>
      <w:bCs/>
      <w:color w:val="4F81BD"/>
    </w:rPr>
  </w:style>
  <w:style w:type="paragraph" w:styleId="4">
    <w:name w:val="heading 4"/>
    <w:basedOn w:val="a"/>
    <w:next w:val="a"/>
    <w:uiPriority w:val="9"/>
    <w:unhideWhenUsed/>
    <w:qFormat/>
    <w:pPr>
      <w:keepNext/>
      <w:keepLines/>
      <w:spacing w:before="40"/>
      <w:outlineLvl w:val="3"/>
    </w:pPr>
    <w:rPr>
      <w:rFonts w:ascii="Cambria" w:eastAsia="Cambria" w:hAnsi="Cambria" w:cs="Cambria"/>
      <w:i/>
      <w:iCs/>
      <w:color w:val="365F91"/>
    </w:rPr>
  </w:style>
  <w:style w:type="paragraph" w:styleId="5">
    <w:name w:val="heading 5"/>
    <w:basedOn w:val="a"/>
    <w:next w:val="a"/>
    <w:uiPriority w:val="9"/>
    <w:semiHidden/>
    <w:unhideWhenUsed/>
    <w:qFormat/>
    <w:pPr>
      <w:keepNext/>
      <w:keepLines/>
      <w:spacing w:before="220" w:after="40"/>
      <w:outlineLvl w:val="4"/>
    </w:pPr>
    <w:rPr>
      <w:b/>
      <w:bCs/>
      <w:sz w:val="22"/>
      <w:szCs w:val="22"/>
    </w:rPr>
  </w:style>
  <w:style w:type="paragraph" w:styleId="6">
    <w:name w:val="heading 6"/>
    <w:basedOn w:val="a"/>
    <w:next w:val="a"/>
    <w:uiPriority w:val="9"/>
    <w:semiHidden/>
    <w:unhideWhenUsed/>
    <w:qFormat/>
    <w:pPr>
      <w:keepNext/>
      <w:keepLines/>
      <w:spacing w:before="200" w:after="40"/>
      <w:outlineLvl w:val="5"/>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a3">
    <w:name w:val="Title"/>
    <w:basedOn w:val="a"/>
    <w:next w:val="a"/>
    <w:uiPriority w:val="10"/>
    <w:qFormat/>
    <w:pPr>
      <w:keepNext/>
      <w:keepLines/>
      <w:spacing w:before="480" w:after="120"/>
    </w:pPr>
    <w:rPr>
      <w:b/>
      <w:bCs/>
      <w:sz w:val="72"/>
      <w:szCs w:val="72"/>
    </w:rPr>
  </w:style>
  <w:style w:type="character" w:styleId="a4">
    <w:name w:val="Hyperlink"/>
    <w:basedOn w:val="a0"/>
    <w:uiPriority w:val="99"/>
    <w:qFormat/>
    <w:rPr>
      <w:rFonts w:cs="Times New Roman"/>
      <w:color w:val="0000FF"/>
      <w:u w:val="single"/>
    </w:rPr>
  </w:style>
  <w:style w:type="character" w:styleId="a5">
    <w:name w:val="page number"/>
    <w:basedOn w:val="a0"/>
    <w:uiPriority w:val="99"/>
    <w:qFormat/>
    <w:rPr>
      <w:rFonts w:cs="Times New Roman"/>
    </w:rPr>
  </w:style>
  <w:style w:type="character" w:styleId="a6">
    <w:name w:val="Strong"/>
    <w:basedOn w:val="a0"/>
    <w:uiPriority w:val="22"/>
    <w:qFormat/>
    <w:rPr>
      <w:rFonts w:cs="Times New Roman"/>
      <w:b/>
      <w:bCs/>
    </w:rPr>
  </w:style>
  <w:style w:type="paragraph" w:styleId="a7">
    <w:name w:val="Balloon Text"/>
    <w:link w:val="a8"/>
    <w:uiPriority w:val="99"/>
    <w:semiHidden/>
    <w:qFormat/>
    <w:rPr>
      <w:rFonts w:ascii="Tahoma" w:hAnsi="Tahoma" w:cs="Tahoma"/>
      <w:sz w:val="16"/>
      <w:szCs w:val="16"/>
    </w:rPr>
  </w:style>
  <w:style w:type="paragraph" w:styleId="20">
    <w:name w:val="Body Text 2"/>
    <w:link w:val="21"/>
    <w:uiPriority w:val="99"/>
    <w:semiHidden/>
    <w:qFormat/>
    <w:pPr>
      <w:spacing w:after="120" w:line="480" w:lineRule="auto"/>
    </w:pPr>
  </w:style>
  <w:style w:type="paragraph" w:styleId="a9">
    <w:name w:val="header"/>
    <w:link w:val="aa"/>
    <w:qFormat/>
    <w:pPr>
      <w:tabs>
        <w:tab w:val="center" w:pos="4677"/>
        <w:tab w:val="right" w:pos="9355"/>
      </w:tabs>
    </w:pPr>
  </w:style>
  <w:style w:type="paragraph" w:styleId="ab">
    <w:name w:val="Body Text"/>
    <w:link w:val="ac"/>
    <w:uiPriority w:val="99"/>
    <w:semiHidden/>
    <w:qFormat/>
    <w:pPr>
      <w:spacing w:after="120"/>
    </w:pPr>
  </w:style>
  <w:style w:type="paragraph" w:styleId="ad">
    <w:name w:val="Body Text Indent"/>
    <w:link w:val="ae"/>
    <w:uiPriority w:val="99"/>
    <w:qFormat/>
    <w:pPr>
      <w:spacing w:after="120"/>
      <w:ind w:left="283"/>
    </w:pPr>
  </w:style>
  <w:style w:type="paragraph" w:styleId="af">
    <w:name w:val="footer"/>
    <w:link w:val="af0"/>
    <w:uiPriority w:val="99"/>
    <w:qFormat/>
    <w:pPr>
      <w:tabs>
        <w:tab w:val="center" w:pos="4677"/>
        <w:tab w:val="right" w:pos="9355"/>
      </w:tabs>
    </w:pPr>
  </w:style>
  <w:style w:type="paragraph" w:styleId="af1">
    <w:name w:val="Normal (Web)"/>
    <w:uiPriority w:val="99"/>
    <w:qFormat/>
    <w:pPr>
      <w:spacing w:before="100" w:beforeAutospacing="1" w:after="100" w:afterAutospacing="1"/>
    </w:pPr>
    <w:rPr>
      <w:sz w:val="24"/>
      <w:szCs w:val="24"/>
    </w:rPr>
  </w:style>
  <w:style w:type="paragraph" w:styleId="HTML">
    <w:name w:val="HTML Preformatted"/>
    <w:link w:val="HTML0"/>
    <w:uiPriority w:val="99"/>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709"/>
      <w:jc w:val="both"/>
    </w:pPr>
    <w:rPr>
      <w:rFonts w:ascii="SimSun" w:eastAsia="SimSun" w:hAnsi="SimSun" w:cs="SimSun"/>
      <w:sz w:val="24"/>
      <w:szCs w:val="24"/>
      <w:lang w:val="en-US" w:eastAsia="zh-CN"/>
    </w:rPr>
  </w:style>
  <w:style w:type="table" w:styleId="af2">
    <w:name w:val="Table Grid"/>
    <w:basedOn w:val="a1"/>
    <w:uiPriority w:val="9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10">
    <w:name w:val="Заголовок 1 Знак"/>
    <w:basedOn w:val="a0"/>
    <w:uiPriority w:val="99"/>
    <w:qFormat/>
    <w:locked/>
    <w:rPr>
      <w:rFonts w:ascii="Arial" w:hAnsi="Arial" w:cs="Arial"/>
      <w:b/>
      <w:bCs/>
      <w:kern w:val="32"/>
      <w:sz w:val="32"/>
      <w:szCs w:val="32"/>
      <w:lang w:eastAsia="ru-RU"/>
    </w:rPr>
  </w:style>
  <w:style w:type="character" w:customStyle="1" w:styleId="22">
    <w:name w:val="Заголовок 2 Знак"/>
    <w:basedOn w:val="a0"/>
    <w:uiPriority w:val="99"/>
    <w:qFormat/>
    <w:locked/>
    <w:rPr>
      <w:rFonts w:ascii="Calibri Light" w:hAnsi="Calibri Light" w:cs="Times New Roman"/>
      <w:b/>
      <w:bCs/>
      <w:i/>
      <w:iCs/>
      <w:sz w:val="28"/>
      <w:szCs w:val="28"/>
      <w:lang w:eastAsia="ru-RU"/>
    </w:rPr>
  </w:style>
  <w:style w:type="character" w:customStyle="1" w:styleId="30">
    <w:name w:val="Заголовок 3 Знак"/>
    <w:basedOn w:val="a0"/>
    <w:uiPriority w:val="99"/>
    <w:semiHidden/>
    <w:qFormat/>
    <w:locked/>
    <w:rPr>
      <w:rFonts w:ascii="Cambria" w:hAnsi="Cambria" w:cs="Times New Roman"/>
      <w:b/>
      <w:bCs/>
      <w:color w:val="4F81BD"/>
      <w:sz w:val="20"/>
      <w:szCs w:val="20"/>
      <w:lang w:eastAsia="ru-RU"/>
    </w:rPr>
  </w:style>
  <w:style w:type="character" w:customStyle="1" w:styleId="40">
    <w:name w:val="Заголовок 4 Знак"/>
    <w:basedOn w:val="a0"/>
    <w:uiPriority w:val="99"/>
    <w:qFormat/>
    <w:locked/>
    <w:rPr>
      <w:rFonts w:ascii="Cambria" w:hAnsi="Cambria" w:cs="Times New Roman"/>
      <w:i/>
      <w:iCs/>
      <w:color w:val="365F91"/>
      <w:sz w:val="20"/>
      <w:szCs w:val="20"/>
      <w:lang w:eastAsia="ru-RU"/>
    </w:rPr>
  </w:style>
  <w:style w:type="character" w:customStyle="1" w:styleId="ae">
    <w:name w:val="Основной текст с отступом Знак"/>
    <w:basedOn w:val="a0"/>
    <w:link w:val="ad"/>
    <w:uiPriority w:val="99"/>
    <w:qFormat/>
    <w:locked/>
    <w:rPr>
      <w:rFonts w:ascii="Times New Roman" w:hAnsi="Times New Roman" w:cs="Times New Roman"/>
      <w:sz w:val="20"/>
      <w:szCs w:val="20"/>
      <w:lang w:eastAsia="ru-RU"/>
    </w:rPr>
  </w:style>
  <w:style w:type="paragraph" w:styleId="af3">
    <w:name w:val="List Paragraph"/>
    <w:uiPriority w:val="34"/>
    <w:qFormat/>
    <w:pPr>
      <w:spacing w:after="200" w:line="276" w:lineRule="auto"/>
      <w:ind w:left="720"/>
      <w:contextualSpacing/>
    </w:pPr>
    <w:rPr>
      <w:rFonts w:ascii="Calibri" w:eastAsia="Calibri" w:hAnsi="Calibri"/>
      <w:sz w:val="22"/>
      <w:szCs w:val="22"/>
      <w:lang w:eastAsia="en-US"/>
    </w:rPr>
  </w:style>
  <w:style w:type="character" w:customStyle="1" w:styleId="aa">
    <w:name w:val="Верхний колонтитул Знак"/>
    <w:basedOn w:val="a0"/>
    <w:link w:val="a9"/>
    <w:qFormat/>
    <w:locked/>
    <w:rPr>
      <w:rFonts w:ascii="Times New Roman" w:hAnsi="Times New Roman" w:cs="Times New Roman"/>
      <w:sz w:val="20"/>
      <w:szCs w:val="20"/>
      <w:lang w:eastAsia="ru-RU"/>
    </w:rPr>
  </w:style>
  <w:style w:type="character" w:customStyle="1" w:styleId="31">
    <w:name w:val="Основной текст (3) + Не полужирный"/>
    <w:qFormat/>
    <w:rPr>
      <w:rFonts w:ascii="Times New Roman" w:hAnsi="Times New Roman"/>
      <w:b/>
      <w:color w:val="000000"/>
      <w:spacing w:val="0"/>
      <w:w w:val="100"/>
      <w:position w:val="0"/>
      <w:sz w:val="24"/>
      <w:u w:val="none"/>
      <w:lang w:val="uk-UA" w:eastAsia="uk-UA"/>
    </w:rPr>
  </w:style>
  <w:style w:type="character" w:customStyle="1" w:styleId="23">
    <w:name w:val="Основной текст (2)_"/>
    <w:link w:val="24"/>
    <w:uiPriority w:val="99"/>
    <w:qFormat/>
    <w:locked/>
    <w:rPr>
      <w:rFonts w:ascii="Arial Narrow" w:hAnsi="Arial Narrow"/>
      <w:b/>
      <w:sz w:val="15"/>
      <w:shd w:val="clear" w:color="auto" w:fill="FFFFFF"/>
    </w:rPr>
  </w:style>
  <w:style w:type="paragraph" w:customStyle="1" w:styleId="24">
    <w:name w:val="Основной текст (2)"/>
    <w:link w:val="23"/>
    <w:uiPriority w:val="99"/>
    <w:qFormat/>
    <w:pPr>
      <w:shd w:val="clear" w:color="auto" w:fill="FFFFFF"/>
      <w:spacing w:line="240" w:lineRule="atLeast"/>
    </w:pPr>
    <w:rPr>
      <w:rFonts w:ascii="Arial Narrow" w:eastAsia="Calibri" w:hAnsi="Arial Narrow"/>
      <w:b/>
      <w:sz w:val="15"/>
    </w:rPr>
  </w:style>
  <w:style w:type="character" w:customStyle="1" w:styleId="apple-converted-space">
    <w:name w:val="apple-converted-space"/>
    <w:basedOn w:val="a0"/>
    <w:uiPriority w:val="99"/>
    <w:qFormat/>
    <w:rPr>
      <w:rFonts w:cs="Times New Roman"/>
    </w:rPr>
  </w:style>
  <w:style w:type="character" w:customStyle="1" w:styleId="ac">
    <w:name w:val="Основной текст Знак"/>
    <w:basedOn w:val="a0"/>
    <w:link w:val="ab"/>
    <w:uiPriority w:val="99"/>
    <w:semiHidden/>
    <w:qFormat/>
    <w:locked/>
    <w:rPr>
      <w:rFonts w:ascii="Times New Roman" w:hAnsi="Times New Roman" w:cs="Times New Roman"/>
      <w:sz w:val="20"/>
      <w:szCs w:val="20"/>
      <w:lang w:eastAsia="ru-RU"/>
    </w:rPr>
  </w:style>
  <w:style w:type="character" w:customStyle="1" w:styleId="21">
    <w:name w:val="Основной текст 2 Знак"/>
    <w:basedOn w:val="a0"/>
    <w:link w:val="20"/>
    <w:uiPriority w:val="99"/>
    <w:semiHidden/>
    <w:qFormat/>
    <w:locked/>
    <w:rPr>
      <w:rFonts w:ascii="Times New Roman" w:hAnsi="Times New Roman" w:cs="Times New Roman"/>
      <w:sz w:val="20"/>
      <w:szCs w:val="20"/>
      <w:lang w:eastAsia="ru-RU"/>
    </w:rPr>
  </w:style>
  <w:style w:type="character" w:customStyle="1" w:styleId="a8">
    <w:name w:val="Текст выноски Знак"/>
    <w:basedOn w:val="a0"/>
    <w:link w:val="a7"/>
    <w:uiPriority w:val="99"/>
    <w:semiHidden/>
    <w:qFormat/>
    <w:locked/>
    <w:rPr>
      <w:rFonts w:ascii="Tahoma" w:hAnsi="Tahoma" w:cs="Tahoma"/>
      <w:sz w:val="16"/>
      <w:szCs w:val="16"/>
      <w:lang w:eastAsia="ru-RU"/>
    </w:rPr>
  </w:style>
  <w:style w:type="table" w:customStyle="1" w:styleId="TableNormal1">
    <w:name w:val="Table Normal1"/>
    <w:uiPriority w:val="99"/>
    <w:semiHidden/>
    <w:qFormat/>
    <w:pPr>
      <w:widowControl w:val="0"/>
      <w:autoSpaceDE w:val="0"/>
      <w:autoSpaceDN w:val="0"/>
    </w:pPr>
    <w:tblPr>
      <w:tblCellMar>
        <w:top w:w="0" w:type="dxa"/>
        <w:left w:w="0" w:type="dxa"/>
        <w:bottom w:w="0" w:type="dxa"/>
        <w:right w:w="0" w:type="dxa"/>
      </w:tblCellMar>
    </w:tblPr>
  </w:style>
  <w:style w:type="paragraph" w:customStyle="1" w:styleId="TableParagraph">
    <w:name w:val="Table Paragraph"/>
    <w:uiPriority w:val="99"/>
    <w:qFormat/>
    <w:pPr>
      <w:widowControl w:val="0"/>
      <w:autoSpaceDE w:val="0"/>
      <w:autoSpaceDN w:val="0"/>
      <w:ind w:left="107"/>
    </w:pPr>
    <w:rPr>
      <w:sz w:val="22"/>
      <w:szCs w:val="22"/>
      <w:lang w:val="uk-UA" w:eastAsia="en-US"/>
    </w:rPr>
  </w:style>
  <w:style w:type="paragraph" w:customStyle="1" w:styleId="Default">
    <w:name w:val="Default"/>
    <w:uiPriority w:val="99"/>
    <w:qFormat/>
    <w:pPr>
      <w:suppressAutoHyphens/>
      <w:autoSpaceDE w:val="0"/>
    </w:pPr>
    <w:rPr>
      <w:color w:val="000000"/>
      <w:sz w:val="24"/>
      <w:szCs w:val="24"/>
      <w:lang w:val="ru-RU" w:eastAsia="zh-CN"/>
    </w:rPr>
  </w:style>
  <w:style w:type="paragraph" w:customStyle="1" w:styleId="11">
    <w:name w:val="Основной текст1"/>
    <w:uiPriority w:val="99"/>
    <w:qFormat/>
    <w:pPr>
      <w:widowControl w:val="0"/>
    </w:pPr>
    <w:rPr>
      <w:sz w:val="28"/>
      <w:szCs w:val="28"/>
      <w:lang w:val="uk-UA" w:eastAsia="zh-CN"/>
    </w:rPr>
  </w:style>
  <w:style w:type="paragraph" w:customStyle="1" w:styleId="110">
    <w:name w:val="Заголовок 11"/>
    <w:uiPriority w:val="99"/>
    <w:qFormat/>
    <w:pPr>
      <w:widowControl w:val="0"/>
      <w:autoSpaceDE w:val="0"/>
      <w:autoSpaceDN w:val="0"/>
      <w:ind w:left="845"/>
      <w:outlineLvl w:val="1"/>
    </w:pPr>
    <w:rPr>
      <w:b/>
      <w:bCs/>
      <w:sz w:val="28"/>
      <w:szCs w:val="28"/>
      <w:lang w:val="uk-UA" w:eastAsia="en-US"/>
    </w:rPr>
  </w:style>
  <w:style w:type="paragraph" w:customStyle="1" w:styleId="docdata">
    <w:name w:val="docdata"/>
    <w:uiPriority w:val="99"/>
    <w:qFormat/>
    <w:pPr>
      <w:spacing w:before="100" w:beforeAutospacing="1" w:after="100" w:afterAutospacing="1"/>
    </w:pPr>
    <w:rPr>
      <w:sz w:val="24"/>
      <w:szCs w:val="24"/>
    </w:rPr>
  </w:style>
  <w:style w:type="paragraph" w:customStyle="1" w:styleId="12">
    <w:name w:val="Абзац списка1"/>
    <w:uiPriority w:val="99"/>
    <w:qFormat/>
    <w:pPr>
      <w:ind w:left="720"/>
      <w:contextualSpacing/>
    </w:pPr>
    <w:rPr>
      <w:rFonts w:ascii="Antiqua" w:hAnsi="Antiqua" w:cs="Antiqua"/>
      <w:sz w:val="26"/>
      <w:lang w:val="uk-UA" w:eastAsia="zh-CN"/>
    </w:rPr>
  </w:style>
  <w:style w:type="character" w:customStyle="1" w:styleId="af0">
    <w:name w:val="Нижний колонтитул Знак"/>
    <w:basedOn w:val="a0"/>
    <w:link w:val="af"/>
    <w:uiPriority w:val="99"/>
    <w:qFormat/>
    <w:locked/>
    <w:rPr>
      <w:rFonts w:ascii="Times New Roman" w:hAnsi="Times New Roman" w:cs="Times New Roman"/>
      <w:sz w:val="20"/>
      <w:szCs w:val="20"/>
      <w:lang w:eastAsia="ru-RU"/>
    </w:rPr>
  </w:style>
  <w:style w:type="character" w:customStyle="1" w:styleId="HTML0">
    <w:name w:val="Стандартный HTML Знак"/>
    <w:basedOn w:val="a0"/>
    <w:link w:val="HTML"/>
    <w:uiPriority w:val="99"/>
    <w:semiHidden/>
    <w:qFormat/>
    <w:locked/>
    <w:rPr>
      <w:rFonts w:ascii="SimSun" w:eastAsia="SimSun" w:hAnsi="SimSun" w:cs="SimSun"/>
      <w:sz w:val="24"/>
      <w:szCs w:val="24"/>
      <w:lang w:val="en-US" w:eastAsia="zh-CN" w:bidi="ar-SA"/>
    </w:rPr>
  </w:style>
  <w:style w:type="character" w:customStyle="1" w:styleId="ng-star-inserted">
    <w:name w:val="ng-star-inserted"/>
    <w:basedOn w:val="a0"/>
    <w:rsid w:val="00CC304D"/>
  </w:style>
  <w:style w:type="character" w:styleId="af4">
    <w:name w:val="Emphasis"/>
    <w:uiPriority w:val="20"/>
    <w:qFormat/>
    <w:locked/>
    <w:rsid w:val="00CC304D"/>
    <w:rPr>
      <w:i/>
      <w:iCs/>
    </w:rPr>
  </w:style>
  <w:style w:type="paragraph" w:customStyle="1" w:styleId="af5">
    <w:name w:val="Вміст таблиці"/>
    <w:qFormat/>
    <w:rsid w:val="00A555C7"/>
    <w:pPr>
      <w:widowControl w:val="0"/>
      <w:suppressLineNumbers/>
      <w:suppressAutoHyphens/>
    </w:pPr>
  </w:style>
  <w:style w:type="paragraph" w:styleId="af6">
    <w:name w:val="No Spacing"/>
    <w:uiPriority w:val="1"/>
    <w:qFormat/>
    <w:rsid w:val="00D10452"/>
    <w:rPr>
      <w:rFonts w:asciiTheme="minorHAnsi" w:eastAsiaTheme="minorHAnsi" w:hAnsiTheme="minorHAnsi" w:cstheme="minorBidi"/>
      <w:kern w:val="2"/>
      <w:sz w:val="24"/>
      <w:szCs w:val="24"/>
    </w:rPr>
  </w:style>
  <w:style w:type="paragraph" w:styleId="af7">
    <w:name w:val="Subtitle"/>
    <w:basedOn w:val="a"/>
    <w:next w:val="a"/>
    <w:uiPriority w:val="11"/>
    <w:qFormat/>
    <w:pPr>
      <w:keepNext/>
      <w:keepLines/>
      <w:spacing w:before="360" w:after="80"/>
    </w:pPr>
    <w:rPr>
      <w:rFonts w:ascii="Georgia" w:eastAsia="Georgia" w:hAnsi="Georgia" w:cs="Georgia"/>
      <w:i/>
      <w:iCs/>
      <w:color w:val="666666"/>
      <w:sz w:val="48"/>
      <w:szCs w:val="48"/>
    </w:rPr>
  </w:style>
  <w:style w:type="table" w:customStyle="1" w:styleId="af8">
    <w:basedOn w:val="TableNormal"/>
    <w:tblPr>
      <w:tblStyleRowBandSize w:val="1"/>
      <w:tblStyleColBandSize w:val="1"/>
      <w:tblCellMar>
        <w:top w:w="0" w:type="dxa"/>
        <w:left w:w="115" w:type="dxa"/>
        <w:bottom w:w="0" w:type="dxa"/>
        <w:right w:w="115" w:type="dxa"/>
      </w:tblCellMar>
    </w:tblPr>
  </w:style>
  <w:style w:type="table" w:customStyle="1" w:styleId="af9">
    <w:basedOn w:val="TableNormal"/>
    <w:tblPr>
      <w:tblStyleRowBandSize w:val="1"/>
      <w:tblStyleColBandSize w:val="1"/>
      <w:tblCellMar>
        <w:top w:w="0" w:type="dxa"/>
        <w:left w:w="115" w:type="dxa"/>
        <w:bottom w:w="0" w:type="dxa"/>
        <w:right w:w="115" w:type="dxa"/>
      </w:tblCellMar>
    </w:tblPr>
  </w:style>
  <w:style w:type="table" w:customStyle="1" w:styleId="afa">
    <w:basedOn w:val="TableNormal"/>
    <w:tblPr>
      <w:tblStyleRowBandSize w:val="1"/>
      <w:tblStyleColBandSize w:val="1"/>
      <w:tblCellMar>
        <w:top w:w="15" w:type="dxa"/>
        <w:left w:w="15" w:type="dxa"/>
        <w:bottom w:w="15" w:type="dxa"/>
        <w:right w:w="15" w:type="dxa"/>
      </w:tblCellMar>
    </w:tblPr>
  </w:style>
  <w:style w:type="table" w:customStyle="1" w:styleId="afb">
    <w:basedOn w:val="TableNormal"/>
    <w:tblPr>
      <w:tblStyleRowBandSize w:val="1"/>
      <w:tblStyleColBandSize w:val="1"/>
      <w:tblCellMar>
        <w:top w:w="0" w:type="dxa"/>
        <w:left w:w="115" w:type="dxa"/>
        <w:bottom w:w="0" w:type="dxa"/>
        <w:right w:w="115" w:type="dxa"/>
      </w:tblCellMar>
    </w:tblPr>
  </w:style>
  <w:style w:type="table" w:customStyle="1" w:styleId="afc">
    <w:basedOn w:val="TableNormal"/>
    <w:tblPr>
      <w:tblStyleRowBandSize w:val="1"/>
      <w:tblStyleColBandSize w:val="1"/>
      <w:tblCellMar>
        <w:top w:w="0" w:type="dxa"/>
        <w:left w:w="115" w:type="dxa"/>
        <w:bottom w:w="0" w:type="dxa"/>
        <w:right w:w="115" w:type="dxa"/>
      </w:tblCellMar>
    </w:tblPr>
  </w:style>
  <w:style w:type="table" w:customStyle="1" w:styleId="afd">
    <w:basedOn w:val="TableNormal"/>
    <w:tblPr>
      <w:tblStyleRowBandSize w:val="1"/>
      <w:tblStyleColBandSize w:val="1"/>
      <w:tblCellMar>
        <w:top w:w="55" w:type="dxa"/>
        <w:left w:w="55" w:type="dxa"/>
        <w:bottom w:w="55" w:type="dxa"/>
        <w:right w:w="55" w:type="dxa"/>
      </w:tblCellMar>
    </w:tblPr>
  </w:style>
  <w:style w:type="table" w:customStyle="1" w:styleId="afe">
    <w:basedOn w:val="TableNormal"/>
    <w:tblPr>
      <w:tblStyleRowBandSize w:val="1"/>
      <w:tblStyleColBandSize w:val="1"/>
      <w:tblCellMar>
        <w:top w:w="0" w:type="dxa"/>
        <w:left w:w="0" w:type="dxa"/>
        <w:bottom w:w="0" w:type="dxa"/>
        <w:right w:w="0" w:type="dxa"/>
      </w:tblCellMar>
    </w:tblPr>
  </w:style>
  <w:style w:type="table" w:customStyle="1" w:styleId="aff">
    <w:basedOn w:val="TableNormal"/>
    <w:tblPr>
      <w:tblStyleRowBandSize w:val="1"/>
      <w:tblStyleColBandSize w:val="1"/>
      <w:tblCellMar>
        <w:top w:w="0" w:type="dxa"/>
        <w:left w:w="115" w:type="dxa"/>
        <w:bottom w:w="0" w:type="dxa"/>
        <w:right w:w="115" w:type="dxa"/>
      </w:tblCellMar>
    </w:tblPr>
  </w:style>
  <w:style w:type="table" w:customStyle="1" w:styleId="aff0">
    <w:basedOn w:val="TableNormal"/>
    <w:tblPr>
      <w:tblStyleRowBandSize w:val="1"/>
      <w:tblStyleColBandSize w:val="1"/>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chern.maup.com.ua/wp-content/uploads/2024/02/2024_makljuk-o.v.-portfolio-maup-1.pdf" TargetMode="External"/><Relationship Id="rId3" Type="http://schemas.openxmlformats.org/officeDocument/2006/relationships/styles" Target="styles.xml"/><Relationship Id="rId7" Type="http://schemas.openxmlformats.org/officeDocument/2006/relationships/hyperlink" Target="mailto:olegmakluk77@gmai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a43e4BnwyTkRPFaexiAq3tF/8ZA==">CgMxLjAyDWgudnMycm4xMnJxZzkyDmguNm51djJma3RjMXI3Mg5oLmRoZzFobzdnZDltOTIOaC51bDBmenVmcXhrNnY4AHIhMVVFNjZlN284a2lzdk5vNFdmRkdVc3piLVlybF9vT0RR</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2760</Words>
  <Characters>15736</Characters>
  <Application>Microsoft Office Word</Application>
  <DocSecurity>0</DocSecurity>
  <Lines>131</Lines>
  <Paragraphs>36</Paragraphs>
  <ScaleCrop>false</ScaleCrop>
  <Company/>
  <LinksUpToDate>false</LinksUpToDate>
  <CharactersWithSpaces>18460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Loner-XP</dc:creator>
  <cp:lastModifiedBy>Kateryna Polozhentseva</cp:lastModifiedBy>
  <cp:revision>2</cp:revision>
  <dcterms:created xsi:type="dcterms:W3CDTF">2026-02-17T17:33:00Z</dcterms:created>
  <dcterms:modified xsi:type="dcterms:W3CDTF">2026-02-17T17:33:00Z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1049-12.2.0.22549</vt:lpwstr>
  </property>
  <property fmtid="{D5CDD505-2E9C-101B-9397-08002B2CF9AE}" pid="3" name="ICV">
    <vt:lpwstr>A42960C151D04CD9AB43A8308135A58C_12</vt:lpwstr>
  </property>
</Properties>
</file>