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42CF4" w14:textId="77777777" w:rsidR="00C64D1B" w:rsidRDefault="00000000">
      <w:pPr>
        <w:widowControl w:val="0"/>
        <w:ind w:right="144"/>
        <w:jc w:val="center"/>
        <w:rPr>
          <w:b/>
          <w:bCs/>
          <w:sz w:val="28"/>
          <w:szCs w:val="28"/>
        </w:rPr>
      </w:pPr>
      <w:r>
        <w:rPr>
          <w:b/>
          <w:bCs/>
          <w:sz w:val="28"/>
          <w:szCs w:val="28"/>
        </w:rPr>
        <w:t xml:space="preserve">PJSC “Higher Education Institution </w:t>
      </w:r>
    </w:p>
    <w:p w14:paraId="4E4D3A92" w14:textId="77777777" w:rsidR="00C64D1B" w:rsidRDefault="00000000">
      <w:pPr>
        <w:widowControl w:val="0"/>
        <w:ind w:right="144"/>
        <w:jc w:val="center"/>
        <w:rPr>
          <w:sz w:val="28"/>
          <w:szCs w:val="28"/>
        </w:rPr>
      </w:pPr>
      <w:r>
        <w:rPr>
          <w:b/>
          <w:bCs/>
          <w:sz w:val="28"/>
          <w:szCs w:val="28"/>
        </w:rPr>
        <w:t>“INTERREGIONAL ACADEMY OF PERSONNEL MANAGEMENT”</w:t>
      </w:r>
    </w:p>
    <w:p w14:paraId="03CCDA25" w14:textId="77777777" w:rsidR="00C64D1B" w:rsidRDefault="00C64D1B">
      <w:pPr>
        <w:widowControl w:val="0"/>
        <w:ind w:right="144"/>
        <w:rPr>
          <w:sz w:val="28"/>
          <w:szCs w:val="28"/>
        </w:rPr>
      </w:pPr>
    </w:p>
    <w:p w14:paraId="64D96E84" w14:textId="77777777" w:rsidR="00C64D1B" w:rsidRDefault="00C64D1B">
      <w:pPr>
        <w:widowControl w:val="0"/>
        <w:ind w:right="144"/>
        <w:rPr>
          <w:sz w:val="28"/>
          <w:szCs w:val="28"/>
        </w:rPr>
      </w:pPr>
    </w:p>
    <w:p w14:paraId="0471BD2F" w14:textId="77777777" w:rsidR="00C64D1B" w:rsidRDefault="00000000">
      <w:pPr>
        <w:widowControl w:val="0"/>
        <w:ind w:right="144"/>
        <w:jc w:val="center"/>
        <w:rPr>
          <w:sz w:val="28"/>
          <w:szCs w:val="28"/>
        </w:rPr>
      </w:pPr>
      <w:r>
        <w:rPr>
          <w:noProof/>
          <w:sz w:val="28"/>
          <w:szCs w:val="28"/>
        </w:rPr>
        <w:drawing>
          <wp:inline distT="0" distB="0" distL="0" distR="0" wp14:anchorId="6C3EC80C" wp14:editId="3F8D582A">
            <wp:extent cx="690880" cy="817245"/>
            <wp:effectExtent l="0" t="0" r="0" b="0"/>
            <wp:docPr id="1156902792" name="image1.png" descr="A black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ack and white logo&#10;&#10;AI-generated content may be incorrect."/>
                    <pic:cNvPicPr preferRelativeResize="0"/>
                  </pic:nvPicPr>
                  <pic:blipFill>
                    <a:blip r:embed="rId8"/>
                    <a:srcRect/>
                    <a:stretch>
                      <a:fillRect/>
                    </a:stretch>
                  </pic:blipFill>
                  <pic:spPr>
                    <a:xfrm>
                      <a:off x="0" y="0"/>
                      <a:ext cx="690880" cy="817245"/>
                    </a:xfrm>
                    <a:prstGeom prst="rect">
                      <a:avLst/>
                    </a:prstGeom>
                    <a:ln/>
                  </pic:spPr>
                </pic:pic>
              </a:graphicData>
            </a:graphic>
          </wp:inline>
        </w:drawing>
      </w:r>
    </w:p>
    <w:p w14:paraId="1A7377E3" w14:textId="77777777" w:rsidR="00C64D1B" w:rsidRDefault="00C64D1B">
      <w:pPr>
        <w:widowControl w:val="0"/>
        <w:ind w:right="144"/>
        <w:rPr>
          <w:sz w:val="28"/>
          <w:szCs w:val="28"/>
        </w:rPr>
      </w:pPr>
    </w:p>
    <w:p w14:paraId="5ACB01B3" w14:textId="77777777" w:rsidR="00C64D1B" w:rsidRDefault="00C64D1B">
      <w:pPr>
        <w:widowControl w:val="0"/>
        <w:ind w:right="144"/>
        <w:rPr>
          <w:sz w:val="28"/>
          <w:szCs w:val="28"/>
        </w:rPr>
      </w:pPr>
    </w:p>
    <w:p w14:paraId="390D1FBF" w14:textId="77777777" w:rsidR="00C64D1B" w:rsidRDefault="00C64D1B">
      <w:pPr>
        <w:widowControl w:val="0"/>
        <w:ind w:right="144"/>
        <w:rPr>
          <w:sz w:val="28"/>
          <w:szCs w:val="28"/>
        </w:rPr>
      </w:pPr>
    </w:p>
    <w:p w14:paraId="4787B58F" w14:textId="77777777" w:rsidR="00C64D1B" w:rsidRDefault="00C64D1B">
      <w:pPr>
        <w:widowControl w:val="0"/>
        <w:ind w:right="144"/>
        <w:rPr>
          <w:sz w:val="28"/>
          <w:szCs w:val="28"/>
        </w:rPr>
      </w:pPr>
    </w:p>
    <w:p w14:paraId="3C4CFA41" w14:textId="77777777" w:rsidR="00C64D1B" w:rsidRDefault="00000000">
      <w:pPr>
        <w:widowControl w:val="0"/>
        <w:ind w:right="144"/>
        <w:rPr>
          <w:sz w:val="28"/>
          <w:szCs w:val="28"/>
        </w:rPr>
      </w:pPr>
      <w:r>
        <w:rPr>
          <w:sz w:val="28"/>
          <w:szCs w:val="28"/>
        </w:rPr>
        <w:br/>
      </w:r>
      <w:r>
        <w:rPr>
          <w:sz w:val="28"/>
          <w:szCs w:val="28"/>
        </w:rPr>
        <w:br/>
      </w:r>
    </w:p>
    <w:p w14:paraId="70295824" w14:textId="77777777" w:rsidR="00C64D1B" w:rsidRDefault="00000000">
      <w:pPr>
        <w:pStyle w:val="2"/>
        <w:keepNext w:val="0"/>
        <w:widowControl w:val="0"/>
        <w:spacing w:before="0" w:after="0"/>
        <w:jc w:val="center"/>
        <w:rPr>
          <w:rFonts w:ascii="Times New Roman" w:eastAsia="Times New Roman" w:hAnsi="Times New Roman" w:cs="Times New Roman"/>
          <w:i w:val="0"/>
          <w:iCs w:val="0"/>
        </w:rPr>
      </w:pPr>
      <w:r>
        <w:rPr>
          <w:rFonts w:ascii="Times New Roman" w:eastAsia="Times New Roman" w:hAnsi="Times New Roman" w:cs="Times New Roman"/>
          <w:i w:val="0"/>
          <w:iCs w:val="0"/>
        </w:rPr>
        <w:t>SYLLABUS</w:t>
      </w:r>
    </w:p>
    <w:p w14:paraId="7D2756AF" w14:textId="77777777" w:rsidR="00C64D1B" w:rsidRDefault="00000000">
      <w:pPr>
        <w:widowControl w:val="0"/>
        <w:jc w:val="center"/>
        <w:rPr>
          <w:b/>
          <w:bCs/>
          <w:sz w:val="28"/>
          <w:szCs w:val="28"/>
        </w:rPr>
      </w:pPr>
      <w:r>
        <w:rPr>
          <w:i/>
          <w:iCs/>
          <w:sz w:val="28"/>
          <w:szCs w:val="28"/>
        </w:rPr>
        <w:t>of the academic discipline</w:t>
      </w:r>
    </w:p>
    <w:p w14:paraId="69357048" w14:textId="77777777" w:rsidR="00C64D1B" w:rsidRDefault="00C64D1B">
      <w:pPr>
        <w:widowControl w:val="0"/>
        <w:jc w:val="center"/>
        <w:rPr>
          <w:b/>
          <w:bCs/>
          <w:sz w:val="28"/>
          <w:szCs w:val="28"/>
        </w:rPr>
      </w:pPr>
    </w:p>
    <w:p w14:paraId="42216BF9" w14:textId="77777777" w:rsidR="00C64D1B" w:rsidRDefault="00000000">
      <w:pPr>
        <w:widowControl w:val="0"/>
        <w:ind w:right="144"/>
        <w:jc w:val="center"/>
        <w:rPr>
          <w:sz w:val="28"/>
          <w:szCs w:val="28"/>
        </w:rPr>
      </w:pPr>
      <w:r>
        <w:rPr>
          <w:b/>
          <w:bCs/>
          <w:sz w:val="28"/>
          <w:szCs w:val="28"/>
        </w:rPr>
        <w:t>FUNDAMENTALS OF ACADEMIC WRITING</w:t>
      </w:r>
    </w:p>
    <w:p w14:paraId="173805ED" w14:textId="77777777" w:rsidR="00C64D1B" w:rsidRDefault="00C64D1B">
      <w:pPr>
        <w:widowControl w:val="0"/>
        <w:ind w:right="144"/>
        <w:rPr>
          <w:sz w:val="28"/>
          <w:szCs w:val="28"/>
        </w:rPr>
      </w:pPr>
    </w:p>
    <w:p w14:paraId="5B482019" w14:textId="77777777" w:rsidR="00C64D1B" w:rsidRDefault="00C64D1B">
      <w:pPr>
        <w:widowControl w:val="0"/>
        <w:ind w:right="144"/>
        <w:rPr>
          <w:sz w:val="28"/>
          <w:szCs w:val="28"/>
        </w:rPr>
      </w:pPr>
    </w:p>
    <w:p w14:paraId="79045876" w14:textId="77777777" w:rsidR="00C64D1B" w:rsidRDefault="00C64D1B">
      <w:pPr>
        <w:widowControl w:val="0"/>
        <w:ind w:right="144"/>
        <w:rPr>
          <w:sz w:val="28"/>
          <w:szCs w:val="28"/>
        </w:rPr>
      </w:pPr>
    </w:p>
    <w:tbl>
      <w:tblPr>
        <w:tblStyle w:val="afb"/>
        <w:tblW w:w="9628" w:type="dxa"/>
        <w:tblInd w:w="-6" w:type="dxa"/>
        <w:tblLayout w:type="fixed"/>
        <w:tblLook w:val="0000" w:firstRow="0" w:lastRow="0" w:firstColumn="0" w:lastColumn="0" w:noHBand="0" w:noVBand="0"/>
      </w:tblPr>
      <w:tblGrid>
        <w:gridCol w:w="3936"/>
        <w:gridCol w:w="5692"/>
      </w:tblGrid>
      <w:tr w:rsidR="00C64D1B" w14:paraId="27F6539C" w14:textId="77777777">
        <w:tc>
          <w:tcPr>
            <w:tcW w:w="3936" w:type="dxa"/>
          </w:tcPr>
          <w:p w14:paraId="36C2B0F6" w14:textId="77777777" w:rsidR="00C64D1B" w:rsidRDefault="00000000">
            <w:pPr>
              <w:widowControl w:val="0"/>
              <w:pBdr>
                <w:top w:val="nil"/>
                <w:left w:val="nil"/>
                <w:bottom w:val="nil"/>
                <w:right w:val="nil"/>
                <w:between w:val="nil"/>
              </w:pBdr>
              <w:ind w:hanging="34"/>
              <w:rPr>
                <w:b/>
                <w:bCs/>
                <w:color w:val="000000"/>
                <w:sz w:val="28"/>
                <w:szCs w:val="28"/>
              </w:rPr>
            </w:pPr>
            <w:r>
              <w:rPr>
                <w:b/>
                <w:bCs/>
                <w:color w:val="000000"/>
                <w:sz w:val="28"/>
                <w:szCs w:val="28"/>
              </w:rPr>
              <w:t>Level of higher education:</w:t>
            </w:r>
          </w:p>
          <w:p w14:paraId="660B9E36" w14:textId="77777777" w:rsidR="00C64D1B" w:rsidRDefault="00C64D1B">
            <w:pPr>
              <w:widowControl w:val="0"/>
              <w:pBdr>
                <w:top w:val="nil"/>
                <w:left w:val="nil"/>
                <w:bottom w:val="nil"/>
                <w:right w:val="nil"/>
                <w:between w:val="nil"/>
              </w:pBdr>
              <w:ind w:hanging="34"/>
              <w:rPr>
                <w:b/>
                <w:bCs/>
                <w:color w:val="000000"/>
                <w:sz w:val="28"/>
                <w:szCs w:val="28"/>
              </w:rPr>
            </w:pPr>
          </w:p>
        </w:tc>
        <w:tc>
          <w:tcPr>
            <w:tcW w:w="5692" w:type="dxa"/>
          </w:tcPr>
          <w:p w14:paraId="66C17D71" w14:textId="77777777" w:rsidR="00C64D1B" w:rsidRDefault="00000000">
            <w:pPr>
              <w:widowControl w:val="0"/>
              <w:pBdr>
                <w:top w:val="nil"/>
                <w:left w:val="nil"/>
                <w:bottom w:val="nil"/>
                <w:right w:val="nil"/>
                <w:between w:val="nil"/>
              </w:pBdr>
              <w:ind w:hanging="34"/>
              <w:rPr>
                <w:color w:val="000000"/>
                <w:sz w:val="28"/>
                <w:szCs w:val="28"/>
              </w:rPr>
            </w:pPr>
            <w:r>
              <w:rPr>
                <w:color w:val="000000"/>
                <w:sz w:val="28"/>
                <w:szCs w:val="28"/>
              </w:rPr>
              <w:t>first (bachelor's) level</w:t>
            </w:r>
          </w:p>
        </w:tc>
      </w:tr>
      <w:tr w:rsidR="00C64D1B" w14:paraId="03A05A0A" w14:textId="77777777">
        <w:tc>
          <w:tcPr>
            <w:tcW w:w="3936" w:type="dxa"/>
          </w:tcPr>
          <w:p w14:paraId="2FF24F4E" w14:textId="77777777" w:rsidR="00C64D1B" w:rsidRDefault="00000000">
            <w:pPr>
              <w:widowControl w:val="0"/>
              <w:pBdr>
                <w:top w:val="nil"/>
                <w:left w:val="nil"/>
                <w:bottom w:val="nil"/>
                <w:right w:val="nil"/>
                <w:between w:val="nil"/>
              </w:pBdr>
              <w:ind w:hanging="34"/>
              <w:rPr>
                <w:b/>
                <w:bCs/>
                <w:color w:val="000000"/>
                <w:sz w:val="28"/>
                <w:szCs w:val="28"/>
              </w:rPr>
            </w:pPr>
            <w:r>
              <w:rPr>
                <w:b/>
                <w:bCs/>
                <w:color w:val="000000"/>
                <w:sz w:val="28"/>
                <w:szCs w:val="28"/>
              </w:rPr>
              <w:t xml:space="preserve">Field of knowledge: </w:t>
            </w:r>
          </w:p>
        </w:tc>
        <w:tc>
          <w:tcPr>
            <w:tcW w:w="5692" w:type="dxa"/>
          </w:tcPr>
          <w:p w14:paraId="7DD92FAF" w14:textId="77777777" w:rsidR="00C64D1B" w:rsidRDefault="00000000">
            <w:pPr>
              <w:widowControl w:val="0"/>
              <w:pBdr>
                <w:top w:val="nil"/>
                <w:left w:val="nil"/>
                <w:bottom w:val="nil"/>
                <w:right w:val="nil"/>
                <w:between w:val="nil"/>
              </w:pBdr>
              <w:ind w:hanging="34"/>
              <w:rPr>
                <w:color w:val="000000"/>
                <w:sz w:val="28"/>
                <w:szCs w:val="28"/>
              </w:rPr>
            </w:pPr>
            <w:r>
              <w:rPr>
                <w:color w:val="000000"/>
                <w:sz w:val="28"/>
                <w:szCs w:val="28"/>
              </w:rPr>
              <w:t>D Business, Administration and Law</w:t>
            </w:r>
          </w:p>
          <w:p w14:paraId="1007504D" w14:textId="77777777" w:rsidR="00C64D1B" w:rsidRDefault="00C64D1B">
            <w:pPr>
              <w:widowControl w:val="0"/>
              <w:pBdr>
                <w:top w:val="nil"/>
                <w:left w:val="nil"/>
                <w:bottom w:val="nil"/>
                <w:right w:val="nil"/>
                <w:between w:val="nil"/>
              </w:pBdr>
              <w:ind w:hanging="34"/>
              <w:rPr>
                <w:color w:val="000000"/>
                <w:sz w:val="28"/>
                <w:szCs w:val="28"/>
              </w:rPr>
            </w:pPr>
          </w:p>
        </w:tc>
      </w:tr>
      <w:tr w:rsidR="00C64D1B" w14:paraId="1ECA2494" w14:textId="77777777">
        <w:tc>
          <w:tcPr>
            <w:tcW w:w="3936" w:type="dxa"/>
          </w:tcPr>
          <w:p w14:paraId="39AAF0B9" w14:textId="77777777" w:rsidR="00C64D1B" w:rsidRDefault="00000000">
            <w:pPr>
              <w:widowControl w:val="0"/>
              <w:pBdr>
                <w:top w:val="nil"/>
                <w:left w:val="nil"/>
                <w:bottom w:val="nil"/>
                <w:right w:val="nil"/>
                <w:between w:val="nil"/>
              </w:pBdr>
              <w:ind w:hanging="34"/>
              <w:rPr>
                <w:b/>
                <w:bCs/>
                <w:color w:val="000000"/>
                <w:sz w:val="28"/>
                <w:szCs w:val="28"/>
              </w:rPr>
            </w:pPr>
            <w:r>
              <w:rPr>
                <w:b/>
                <w:bCs/>
                <w:color w:val="000000"/>
                <w:sz w:val="28"/>
                <w:szCs w:val="28"/>
              </w:rPr>
              <w:t>Sp</w:t>
            </w:r>
            <w:r>
              <w:rPr>
                <w:b/>
                <w:bCs/>
                <w:sz w:val="28"/>
                <w:szCs w:val="28"/>
              </w:rPr>
              <w:t>ec</w:t>
            </w:r>
            <w:r>
              <w:rPr>
                <w:b/>
                <w:bCs/>
                <w:color w:val="000000"/>
                <w:sz w:val="28"/>
                <w:szCs w:val="28"/>
              </w:rPr>
              <w:t>ialty:</w:t>
            </w:r>
          </w:p>
          <w:p w14:paraId="6DE1C0CC" w14:textId="77777777" w:rsidR="00C64D1B" w:rsidRDefault="00C64D1B">
            <w:pPr>
              <w:widowControl w:val="0"/>
              <w:pBdr>
                <w:top w:val="nil"/>
                <w:left w:val="nil"/>
                <w:bottom w:val="nil"/>
                <w:right w:val="nil"/>
                <w:between w:val="nil"/>
              </w:pBdr>
              <w:ind w:hanging="34"/>
              <w:rPr>
                <w:b/>
                <w:bCs/>
                <w:color w:val="000000"/>
                <w:sz w:val="28"/>
                <w:szCs w:val="28"/>
              </w:rPr>
            </w:pPr>
          </w:p>
        </w:tc>
        <w:tc>
          <w:tcPr>
            <w:tcW w:w="5692" w:type="dxa"/>
          </w:tcPr>
          <w:p w14:paraId="08AE38EA" w14:textId="77777777" w:rsidR="00C64D1B" w:rsidRDefault="00000000">
            <w:pPr>
              <w:widowControl w:val="0"/>
              <w:pBdr>
                <w:top w:val="nil"/>
                <w:left w:val="nil"/>
                <w:bottom w:val="nil"/>
                <w:right w:val="nil"/>
                <w:between w:val="nil"/>
              </w:pBdr>
              <w:ind w:hanging="34"/>
              <w:rPr>
                <w:color w:val="000000"/>
                <w:sz w:val="28"/>
                <w:szCs w:val="28"/>
              </w:rPr>
            </w:pPr>
            <w:r>
              <w:rPr>
                <w:color w:val="000000"/>
                <w:sz w:val="28"/>
                <w:szCs w:val="28"/>
              </w:rPr>
              <w:t>D3 Management</w:t>
            </w:r>
          </w:p>
        </w:tc>
      </w:tr>
      <w:tr w:rsidR="00C64D1B" w14:paraId="4E264FC8" w14:textId="77777777">
        <w:tc>
          <w:tcPr>
            <w:tcW w:w="3936" w:type="dxa"/>
          </w:tcPr>
          <w:p w14:paraId="4BEA04C0" w14:textId="77777777" w:rsidR="00C64D1B" w:rsidRDefault="00000000">
            <w:pPr>
              <w:widowControl w:val="0"/>
              <w:pBdr>
                <w:top w:val="nil"/>
                <w:left w:val="nil"/>
                <w:bottom w:val="nil"/>
                <w:right w:val="nil"/>
                <w:between w:val="nil"/>
              </w:pBdr>
              <w:ind w:hanging="34"/>
              <w:rPr>
                <w:b/>
                <w:bCs/>
                <w:color w:val="000000"/>
                <w:sz w:val="28"/>
                <w:szCs w:val="28"/>
              </w:rPr>
            </w:pPr>
            <w:r>
              <w:rPr>
                <w:b/>
                <w:bCs/>
                <w:sz w:val="28"/>
                <w:szCs w:val="28"/>
              </w:rPr>
              <w:t>Study program:</w:t>
            </w:r>
          </w:p>
        </w:tc>
        <w:tc>
          <w:tcPr>
            <w:tcW w:w="5692" w:type="dxa"/>
          </w:tcPr>
          <w:p w14:paraId="6BC5226C" w14:textId="77777777" w:rsidR="00C64D1B" w:rsidRDefault="00000000">
            <w:pPr>
              <w:pStyle w:val="2"/>
              <w:keepNext w:val="0"/>
              <w:widowControl w:val="0"/>
              <w:spacing w:before="0" w:after="0"/>
              <w:ind w:hanging="34"/>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04C67FED" w14:textId="77777777" w:rsidR="00C64D1B" w:rsidRDefault="00C64D1B">
            <w:pPr>
              <w:widowControl w:val="0"/>
              <w:pBdr>
                <w:top w:val="nil"/>
                <w:left w:val="nil"/>
                <w:bottom w:val="nil"/>
                <w:right w:val="nil"/>
                <w:between w:val="nil"/>
              </w:pBdr>
              <w:ind w:hanging="34"/>
              <w:rPr>
                <w:color w:val="000000"/>
                <w:sz w:val="28"/>
                <w:szCs w:val="28"/>
              </w:rPr>
            </w:pPr>
          </w:p>
        </w:tc>
      </w:tr>
    </w:tbl>
    <w:p w14:paraId="2ECF9DB3" w14:textId="77777777" w:rsidR="00C64D1B" w:rsidRDefault="00C64D1B">
      <w:pPr>
        <w:widowControl w:val="0"/>
        <w:ind w:right="144"/>
        <w:rPr>
          <w:sz w:val="28"/>
          <w:szCs w:val="28"/>
        </w:rPr>
      </w:pPr>
    </w:p>
    <w:p w14:paraId="6DE1A109" w14:textId="77777777" w:rsidR="00C64D1B" w:rsidRDefault="00000000">
      <w:pPr>
        <w:widowControl w:val="0"/>
        <w:ind w:right="144"/>
        <w:jc w:val="both"/>
        <w:rPr>
          <w:sz w:val="28"/>
          <w:szCs w:val="28"/>
        </w:rPr>
      </w:pPr>
      <w:r>
        <w:rPr>
          <w:sz w:val="28"/>
          <w:szCs w:val="28"/>
        </w:rPr>
        <w:tab/>
      </w:r>
      <w:r>
        <w:rPr>
          <w:sz w:val="28"/>
          <w:szCs w:val="28"/>
        </w:rPr>
        <w:tab/>
      </w:r>
    </w:p>
    <w:p w14:paraId="03EBBB47" w14:textId="77777777" w:rsidR="00C64D1B" w:rsidRDefault="00C64D1B">
      <w:pPr>
        <w:widowControl w:val="0"/>
        <w:ind w:right="144"/>
        <w:rPr>
          <w:sz w:val="28"/>
          <w:szCs w:val="28"/>
        </w:rPr>
      </w:pPr>
    </w:p>
    <w:p w14:paraId="057C4094" w14:textId="77777777" w:rsidR="00C64D1B" w:rsidRDefault="00000000">
      <w:pPr>
        <w:widowControl w:val="0"/>
        <w:ind w:right="144"/>
        <w:jc w:val="both"/>
        <w:rPr>
          <w:sz w:val="28"/>
          <w:szCs w:val="28"/>
        </w:rPr>
      </w:pPr>
      <w:r>
        <w:rPr>
          <w:sz w:val="28"/>
          <w:szCs w:val="28"/>
        </w:rPr>
        <w:tab/>
      </w:r>
    </w:p>
    <w:p w14:paraId="0AC62092" w14:textId="77777777" w:rsidR="00C64D1B" w:rsidRDefault="00C64D1B">
      <w:pPr>
        <w:widowControl w:val="0"/>
        <w:ind w:right="144"/>
        <w:rPr>
          <w:sz w:val="28"/>
          <w:szCs w:val="28"/>
        </w:rPr>
      </w:pPr>
    </w:p>
    <w:p w14:paraId="6DDC3A5B" w14:textId="77777777" w:rsidR="00C64D1B" w:rsidRDefault="00C64D1B">
      <w:pPr>
        <w:widowControl w:val="0"/>
        <w:ind w:right="144"/>
        <w:rPr>
          <w:sz w:val="28"/>
          <w:szCs w:val="28"/>
        </w:rPr>
      </w:pPr>
    </w:p>
    <w:p w14:paraId="34B7B38A" w14:textId="77777777" w:rsidR="00C64D1B" w:rsidRDefault="00000000">
      <w:pPr>
        <w:widowControl w:val="0"/>
        <w:ind w:right="144"/>
        <w:rPr>
          <w:sz w:val="28"/>
          <w:szCs w:val="28"/>
        </w:rPr>
      </w:pPr>
      <w:r>
        <w:rPr>
          <w:sz w:val="28"/>
          <w:szCs w:val="28"/>
        </w:rPr>
        <w:br/>
      </w:r>
      <w:r>
        <w:rPr>
          <w:sz w:val="28"/>
          <w:szCs w:val="28"/>
        </w:rPr>
        <w:br/>
      </w:r>
      <w:r>
        <w:rPr>
          <w:sz w:val="28"/>
          <w:szCs w:val="28"/>
        </w:rPr>
        <w:br/>
      </w:r>
      <w:r>
        <w:rPr>
          <w:sz w:val="28"/>
          <w:szCs w:val="28"/>
        </w:rPr>
        <w:br/>
      </w:r>
      <w:r>
        <w:rPr>
          <w:sz w:val="28"/>
          <w:szCs w:val="28"/>
        </w:rPr>
        <w:br/>
      </w:r>
      <w:r>
        <w:rPr>
          <w:sz w:val="28"/>
          <w:szCs w:val="28"/>
        </w:rPr>
        <w:br/>
      </w:r>
    </w:p>
    <w:p w14:paraId="066F7FFD" w14:textId="77777777" w:rsidR="00C64D1B" w:rsidRDefault="00000000">
      <w:pPr>
        <w:widowControl w:val="0"/>
        <w:ind w:right="144"/>
        <w:jc w:val="center"/>
        <w:rPr>
          <w:sz w:val="28"/>
          <w:szCs w:val="28"/>
        </w:rPr>
      </w:pPr>
      <w:r>
        <w:rPr>
          <w:sz w:val="28"/>
          <w:szCs w:val="28"/>
        </w:rPr>
        <w:t>IAPM  2025</w:t>
      </w:r>
    </w:p>
    <w:p w14:paraId="7E8DD1FE" w14:textId="77777777" w:rsidR="00C64D1B" w:rsidRDefault="00000000">
      <w:pPr>
        <w:widowControl w:val="0"/>
        <w:ind w:right="144"/>
        <w:jc w:val="center"/>
        <w:rPr>
          <w:b/>
          <w:bCs/>
          <w:sz w:val="28"/>
          <w:szCs w:val="28"/>
        </w:rPr>
      </w:pPr>
      <w:r>
        <w:rPr>
          <w:b/>
          <w:bCs/>
          <w:sz w:val="28"/>
          <w:szCs w:val="28"/>
        </w:rPr>
        <w:lastRenderedPageBreak/>
        <w:t>General information about the academic discipline</w:t>
      </w:r>
    </w:p>
    <w:p w14:paraId="21BDE93F" w14:textId="77777777" w:rsidR="00C64D1B" w:rsidRDefault="00C64D1B">
      <w:pPr>
        <w:widowControl w:val="0"/>
        <w:ind w:right="144"/>
        <w:rPr>
          <w:b/>
          <w:bCs/>
          <w:sz w:val="28"/>
          <w:szCs w:val="28"/>
        </w:rPr>
      </w:pPr>
    </w:p>
    <w:tbl>
      <w:tblPr>
        <w:tblStyle w:val="afc"/>
        <w:tblW w:w="9498" w:type="dxa"/>
        <w:tblInd w:w="-6" w:type="dxa"/>
        <w:tblLayout w:type="fixed"/>
        <w:tblLook w:val="0400" w:firstRow="0" w:lastRow="0" w:firstColumn="0" w:lastColumn="0" w:noHBand="0" w:noVBand="1"/>
      </w:tblPr>
      <w:tblGrid>
        <w:gridCol w:w="4678"/>
        <w:gridCol w:w="4820"/>
      </w:tblGrid>
      <w:tr w:rsidR="00C64D1B" w14:paraId="04425221" w14:textId="77777777">
        <w:trPr>
          <w:trHeight w:val="371"/>
        </w:trPr>
        <w:tc>
          <w:tcPr>
            <w:tcW w:w="4678" w:type="dxa"/>
            <w:tcBorders>
              <w:top w:val="single" w:sz="8" w:space="0" w:color="000000"/>
              <w:left w:val="single" w:sz="8" w:space="0" w:color="000000"/>
              <w:bottom w:val="single" w:sz="8" w:space="0" w:color="000000"/>
              <w:right w:val="single" w:sz="8" w:space="0" w:color="000000"/>
            </w:tcBorders>
          </w:tcPr>
          <w:p w14:paraId="0DA9E5FD" w14:textId="77777777" w:rsidR="00C64D1B" w:rsidRDefault="00000000">
            <w:pPr>
              <w:widowControl w:val="0"/>
              <w:ind w:right="144"/>
              <w:rPr>
                <w:b/>
                <w:bCs/>
                <w:sz w:val="28"/>
                <w:szCs w:val="28"/>
              </w:rPr>
            </w:pPr>
            <w:r>
              <w:rPr>
                <w:sz w:val="28"/>
                <w:szCs w:val="28"/>
              </w:rPr>
              <w:t>Name of the academic discipline</w:t>
            </w:r>
          </w:p>
        </w:tc>
        <w:tc>
          <w:tcPr>
            <w:tcW w:w="4820" w:type="dxa"/>
            <w:tcBorders>
              <w:top w:val="single" w:sz="8" w:space="0" w:color="000000"/>
              <w:bottom w:val="single" w:sz="8" w:space="0" w:color="000000"/>
              <w:right w:val="single" w:sz="8" w:space="0" w:color="000000"/>
            </w:tcBorders>
            <w:tcMar>
              <w:top w:w="100" w:type="dxa"/>
              <w:left w:w="120" w:type="dxa"/>
              <w:bottom w:w="100" w:type="dxa"/>
              <w:right w:w="120" w:type="dxa"/>
            </w:tcMar>
          </w:tcPr>
          <w:p w14:paraId="49E8D50E" w14:textId="77777777" w:rsidR="00C64D1B" w:rsidRDefault="00000000">
            <w:pPr>
              <w:widowControl w:val="0"/>
              <w:ind w:right="144"/>
              <w:rPr>
                <w:sz w:val="28"/>
                <w:szCs w:val="28"/>
              </w:rPr>
            </w:pPr>
            <w:r>
              <w:rPr>
                <w:sz w:val="28"/>
                <w:szCs w:val="28"/>
              </w:rPr>
              <w:t>Fundamentals of academic writing</w:t>
            </w:r>
          </w:p>
        </w:tc>
      </w:tr>
      <w:tr w:rsidR="00C64D1B" w14:paraId="36398270" w14:textId="77777777">
        <w:trPr>
          <w:trHeight w:val="80"/>
        </w:trPr>
        <w:tc>
          <w:tcPr>
            <w:tcW w:w="4678" w:type="dxa"/>
            <w:tcBorders>
              <w:left w:val="single" w:sz="8" w:space="0" w:color="000000"/>
              <w:bottom w:val="single" w:sz="8" w:space="0" w:color="000000"/>
              <w:right w:val="single" w:sz="8" w:space="0" w:color="000000"/>
            </w:tcBorders>
          </w:tcPr>
          <w:p w14:paraId="7F557FDF" w14:textId="77777777" w:rsidR="00C64D1B" w:rsidRDefault="00000000">
            <w:pPr>
              <w:widowControl w:val="0"/>
              <w:ind w:right="144"/>
              <w:rPr>
                <w:b/>
                <w:bCs/>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820" w:type="dxa"/>
            <w:tcBorders>
              <w:bottom w:val="single" w:sz="8" w:space="0" w:color="000000"/>
              <w:right w:val="single" w:sz="8" w:space="0" w:color="000000"/>
            </w:tcBorders>
            <w:tcMar>
              <w:top w:w="100" w:type="dxa"/>
              <w:left w:w="120" w:type="dxa"/>
              <w:bottom w:w="100" w:type="dxa"/>
              <w:right w:w="120" w:type="dxa"/>
            </w:tcMar>
          </w:tcPr>
          <w:p w14:paraId="0E177D95" w14:textId="77777777" w:rsidR="00C64D1B" w:rsidRDefault="00000000">
            <w:pPr>
              <w:widowControl w:val="0"/>
              <w:ind w:right="144"/>
              <w:rPr>
                <w:sz w:val="28"/>
                <w:szCs w:val="28"/>
              </w:rPr>
            </w:pPr>
            <w:r>
              <w:rPr>
                <w:sz w:val="28"/>
                <w:szCs w:val="28"/>
              </w:rPr>
              <w:t>D3 Management</w:t>
            </w:r>
          </w:p>
        </w:tc>
      </w:tr>
      <w:tr w:rsidR="00C64D1B" w14:paraId="69F916E2" w14:textId="77777777">
        <w:trPr>
          <w:trHeight w:val="199"/>
        </w:trPr>
        <w:tc>
          <w:tcPr>
            <w:tcW w:w="4678" w:type="dxa"/>
            <w:tcBorders>
              <w:left w:val="single" w:sz="8" w:space="0" w:color="000000"/>
              <w:bottom w:val="single" w:sz="8" w:space="0" w:color="000000"/>
              <w:right w:val="single" w:sz="8" w:space="0" w:color="000000"/>
            </w:tcBorders>
          </w:tcPr>
          <w:p w14:paraId="574DDD33" w14:textId="77777777" w:rsidR="00C64D1B" w:rsidRDefault="00000000">
            <w:pPr>
              <w:widowControl w:val="0"/>
              <w:ind w:right="144"/>
              <w:rPr>
                <w:b/>
                <w:bCs/>
                <w:sz w:val="28"/>
                <w:szCs w:val="28"/>
              </w:rPr>
            </w:pPr>
            <w:r>
              <w:rPr>
                <w:sz w:val="28"/>
                <w:szCs w:val="28"/>
              </w:rPr>
              <w:t xml:space="preserve">Level of higher education </w:t>
            </w:r>
          </w:p>
        </w:tc>
        <w:tc>
          <w:tcPr>
            <w:tcW w:w="4820" w:type="dxa"/>
            <w:tcBorders>
              <w:bottom w:val="single" w:sz="8" w:space="0" w:color="000000"/>
              <w:right w:val="single" w:sz="8" w:space="0" w:color="000000"/>
            </w:tcBorders>
            <w:tcMar>
              <w:top w:w="100" w:type="dxa"/>
              <w:left w:w="120" w:type="dxa"/>
              <w:bottom w:w="100" w:type="dxa"/>
              <w:right w:w="120" w:type="dxa"/>
            </w:tcMar>
          </w:tcPr>
          <w:p w14:paraId="612BD78D" w14:textId="77777777" w:rsidR="00C64D1B" w:rsidRDefault="00000000">
            <w:pPr>
              <w:widowControl w:val="0"/>
              <w:ind w:right="144"/>
              <w:rPr>
                <w:sz w:val="28"/>
                <w:szCs w:val="28"/>
              </w:rPr>
            </w:pPr>
            <w:r>
              <w:rPr>
                <w:sz w:val="28"/>
                <w:szCs w:val="28"/>
              </w:rPr>
              <w:t>first (bachelor's) level</w:t>
            </w:r>
          </w:p>
        </w:tc>
      </w:tr>
      <w:tr w:rsidR="00C64D1B" w14:paraId="14BE9C25" w14:textId="77777777">
        <w:trPr>
          <w:trHeight w:val="314"/>
        </w:trPr>
        <w:tc>
          <w:tcPr>
            <w:tcW w:w="4678" w:type="dxa"/>
            <w:tcBorders>
              <w:left w:val="single" w:sz="8" w:space="0" w:color="000000"/>
              <w:bottom w:val="single" w:sz="8" w:space="0" w:color="000000"/>
              <w:right w:val="single" w:sz="8" w:space="0" w:color="000000"/>
            </w:tcBorders>
          </w:tcPr>
          <w:p w14:paraId="13EFD411" w14:textId="77777777" w:rsidR="00C64D1B" w:rsidRDefault="00000000">
            <w:pPr>
              <w:widowControl w:val="0"/>
              <w:ind w:right="144"/>
              <w:rPr>
                <w:b/>
                <w:bCs/>
                <w:sz w:val="28"/>
                <w:szCs w:val="28"/>
              </w:rPr>
            </w:pPr>
            <w:proofErr w:type="gramStart"/>
            <w:r>
              <w:rPr>
                <w:sz w:val="28"/>
                <w:szCs w:val="28"/>
              </w:rPr>
              <w:t>Discipline  status</w:t>
            </w:r>
            <w:proofErr w:type="gramEnd"/>
            <w:r>
              <w:rPr>
                <w:sz w:val="28"/>
                <w:szCs w:val="28"/>
              </w:rPr>
              <w:t xml:space="preserve"> </w:t>
            </w:r>
          </w:p>
        </w:tc>
        <w:tc>
          <w:tcPr>
            <w:tcW w:w="4820" w:type="dxa"/>
            <w:tcBorders>
              <w:bottom w:val="single" w:sz="8" w:space="0" w:color="000000"/>
              <w:right w:val="single" w:sz="8" w:space="0" w:color="000000"/>
            </w:tcBorders>
            <w:tcMar>
              <w:top w:w="100" w:type="dxa"/>
              <w:left w:w="120" w:type="dxa"/>
              <w:bottom w:w="100" w:type="dxa"/>
              <w:right w:w="120" w:type="dxa"/>
            </w:tcMar>
          </w:tcPr>
          <w:p w14:paraId="72A73C3B" w14:textId="77777777" w:rsidR="00C64D1B" w:rsidRDefault="00000000">
            <w:pPr>
              <w:widowControl w:val="0"/>
              <w:ind w:right="144"/>
              <w:rPr>
                <w:sz w:val="28"/>
                <w:szCs w:val="28"/>
              </w:rPr>
            </w:pPr>
            <w:r>
              <w:rPr>
                <w:sz w:val="28"/>
                <w:szCs w:val="28"/>
              </w:rPr>
              <w:t>Compulsory</w:t>
            </w:r>
          </w:p>
        </w:tc>
      </w:tr>
      <w:tr w:rsidR="00C64D1B" w14:paraId="39F84708" w14:textId="77777777">
        <w:trPr>
          <w:trHeight w:val="369"/>
        </w:trPr>
        <w:tc>
          <w:tcPr>
            <w:tcW w:w="4678" w:type="dxa"/>
            <w:tcBorders>
              <w:left w:val="single" w:sz="8" w:space="0" w:color="000000"/>
              <w:bottom w:val="single" w:sz="8" w:space="0" w:color="000000"/>
              <w:right w:val="single" w:sz="8" w:space="0" w:color="000000"/>
            </w:tcBorders>
          </w:tcPr>
          <w:p w14:paraId="6F7902E4" w14:textId="77777777" w:rsidR="00C64D1B" w:rsidRDefault="00000000">
            <w:pPr>
              <w:widowControl w:val="0"/>
              <w:ind w:right="144"/>
              <w:rPr>
                <w:b/>
                <w:bCs/>
                <w:sz w:val="28"/>
                <w:szCs w:val="28"/>
              </w:rPr>
            </w:pPr>
            <w:r>
              <w:rPr>
                <w:sz w:val="28"/>
                <w:szCs w:val="28"/>
              </w:rPr>
              <w:t>Number of credits and hours</w:t>
            </w:r>
          </w:p>
        </w:tc>
        <w:tc>
          <w:tcPr>
            <w:tcW w:w="4820" w:type="dxa"/>
            <w:tcBorders>
              <w:bottom w:val="single" w:sz="8" w:space="0" w:color="000000"/>
              <w:right w:val="single" w:sz="8" w:space="0" w:color="000000"/>
            </w:tcBorders>
            <w:tcMar>
              <w:top w:w="100" w:type="dxa"/>
              <w:left w:w="120" w:type="dxa"/>
              <w:bottom w:w="100" w:type="dxa"/>
              <w:right w:w="120" w:type="dxa"/>
            </w:tcMar>
          </w:tcPr>
          <w:p w14:paraId="1070E1A9" w14:textId="77777777" w:rsidR="00C64D1B" w:rsidRDefault="00000000">
            <w:pPr>
              <w:widowControl w:val="0"/>
              <w:ind w:right="144"/>
              <w:rPr>
                <w:sz w:val="28"/>
                <w:szCs w:val="28"/>
              </w:rPr>
            </w:pPr>
            <w:r>
              <w:rPr>
                <w:sz w:val="28"/>
                <w:szCs w:val="28"/>
              </w:rPr>
              <w:t>3 credits / 90 hours.</w:t>
            </w:r>
          </w:p>
          <w:p w14:paraId="558DDB8C" w14:textId="77777777" w:rsidR="00C64D1B" w:rsidRDefault="00000000">
            <w:pPr>
              <w:widowControl w:val="0"/>
              <w:ind w:right="144"/>
              <w:rPr>
                <w:sz w:val="28"/>
                <w:szCs w:val="28"/>
              </w:rPr>
            </w:pPr>
            <w:r>
              <w:rPr>
                <w:sz w:val="28"/>
                <w:szCs w:val="28"/>
              </w:rPr>
              <w:t>Lectures: 14 hours</w:t>
            </w:r>
          </w:p>
          <w:p w14:paraId="3E2C6AD1" w14:textId="77777777" w:rsidR="00C64D1B" w:rsidRDefault="00000000">
            <w:pPr>
              <w:widowControl w:val="0"/>
              <w:ind w:right="144"/>
              <w:rPr>
                <w:sz w:val="28"/>
                <w:szCs w:val="28"/>
              </w:rPr>
            </w:pPr>
            <w:r>
              <w:rPr>
                <w:sz w:val="28"/>
                <w:szCs w:val="28"/>
              </w:rPr>
              <w:t>Seminars/practical classes: 20 hours</w:t>
            </w:r>
          </w:p>
          <w:p w14:paraId="490AAF6A" w14:textId="77777777" w:rsidR="00C64D1B" w:rsidRDefault="00000000">
            <w:pPr>
              <w:widowControl w:val="0"/>
              <w:ind w:right="144"/>
              <w:rPr>
                <w:b/>
                <w:bCs/>
                <w:sz w:val="28"/>
                <w:szCs w:val="28"/>
              </w:rPr>
            </w:pPr>
            <w:r>
              <w:rPr>
                <w:sz w:val="28"/>
                <w:szCs w:val="28"/>
              </w:rPr>
              <w:t>Independent work: 56 hours</w:t>
            </w:r>
          </w:p>
        </w:tc>
      </w:tr>
      <w:tr w:rsidR="00C64D1B" w14:paraId="1A4889D5" w14:textId="77777777">
        <w:trPr>
          <w:trHeight w:val="231"/>
        </w:trPr>
        <w:tc>
          <w:tcPr>
            <w:tcW w:w="4678" w:type="dxa"/>
            <w:tcBorders>
              <w:top w:val="single" w:sz="8" w:space="0" w:color="000000"/>
              <w:left w:val="single" w:sz="8" w:space="0" w:color="000000"/>
              <w:bottom w:val="single" w:sz="8" w:space="0" w:color="000000"/>
              <w:right w:val="single" w:sz="8" w:space="0" w:color="000000"/>
            </w:tcBorders>
          </w:tcPr>
          <w:p w14:paraId="04C9C95D" w14:textId="77777777" w:rsidR="00C64D1B" w:rsidRDefault="00000000">
            <w:pPr>
              <w:widowControl w:val="0"/>
              <w:ind w:right="144"/>
              <w:rPr>
                <w:b/>
                <w:bCs/>
                <w:sz w:val="28"/>
                <w:szCs w:val="28"/>
              </w:rPr>
            </w:pPr>
            <w:r>
              <w:rPr>
                <w:sz w:val="28"/>
                <w:szCs w:val="28"/>
              </w:rPr>
              <w:t>Terms of study of the discipline</w:t>
            </w:r>
          </w:p>
        </w:tc>
        <w:tc>
          <w:tcPr>
            <w:tcW w:w="4820"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4C3EA4E4" w14:textId="77777777" w:rsidR="00C64D1B" w:rsidRDefault="00000000">
            <w:pPr>
              <w:widowControl w:val="0"/>
              <w:ind w:right="144"/>
              <w:rPr>
                <w:sz w:val="28"/>
                <w:szCs w:val="28"/>
              </w:rPr>
            </w:pPr>
            <w:r>
              <w:rPr>
                <w:sz w:val="28"/>
                <w:szCs w:val="28"/>
              </w:rPr>
              <w:t xml:space="preserve">3 </w:t>
            </w:r>
            <w:proofErr w:type="gramStart"/>
            <w:r>
              <w:rPr>
                <w:sz w:val="28"/>
                <w:szCs w:val="28"/>
              </w:rPr>
              <w:t>semester</w:t>
            </w:r>
            <w:proofErr w:type="gramEnd"/>
          </w:p>
        </w:tc>
      </w:tr>
      <w:tr w:rsidR="00C64D1B" w14:paraId="5CC8C6DE" w14:textId="77777777">
        <w:trPr>
          <w:trHeight w:val="231"/>
        </w:trPr>
        <w:tc>
          <w:tcPr>
            <w:tcW w:w="4678" w:type="dxa"/>
            <w:tcBorders>
              <w:top w:val="single" w:sz="8" w:space="0" w:color="000000"/>
              <w:left w:val="single" w:sz="8" w:space="0" w:color="000000"/>
              <w:bottom w:val="single" w:sz="8" w:space="0" w:color="000000"/>
              <w:right w:val="single" w:sz="8" w:space="0" w:color="000000"/>
            </w:tcBorders>
          </w:tcPr>
          <w:p w14:paraId="6BDC8366" w14:textId="77777777" w:rsidR="00C64D1B" w:rsidRDefault="00000000">
            <w:pPr>
              <w:widowControl w:val="0"/>
              <w:ind w:right="144"/>
              <w:rPr>
                <w:b/>
                <w:bCs/>
                <w:sz w:val="28"/>
                <w:szCs w:val="28"/>
              </w:rPr>
            </w:pPr>
            <w:r>
              <w:rPr>
                <w:sz w:val="28"/>
                <w:szCs w:val="28"/>
              </w:rPr>
              <w:t>Language of instruction</w:t>
            </w:r>
          </w:p>
        </w:tc>
        <w:tc>
          <w:tcPr>
            <w:tcW w:w="4820"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05A9C3CA" w14:textId="77777777" w:rsidR="00C64D1B" w:rsidRDefault="00000000">
            <w:pPr>
              <w:widowControl w:val="0"/>
              <w:ind w:right="144"/>
              <w:rPr>
                <w:sz w:val="28"/>
                <w:szCs w:val="28"/>
              </w:rPr>
            </w:pPr>
            <w:r>
              <w:rPr>
                <w:sz w:val="28"/>
                <w:szCs w:val="28"/>
              </w:rPr>
              <w:t>Ukrainian</w:t>
            </w:r>
          </w:p>
        </w:tc>
      </w:tr>
      <w:tr w:rsidR="00C64D1B" w14:paraId="1F0B9291" w14:textId="77777777">
        <w:trPr>
          <w:trHeight w:val="231"/>
        </w:trPr>
        <w:tc>
          <w:tcPr>
            <w:tcW w:w="4678" w:type="dxa"/>
            <w:tcBorders>
              <w:top w:val="single" w:sz="8" w:space="0" w:color="000000"/>
              <w:left w:val="single" w:sz="8" w:space="0" w:color="000000"/>
              <w:bottom w:val="single" w:sz="8" w:space="0" w:color="000000"/>
              <w:right w:val="single" w:sz="8" w:space="0" w:color="000000"/>
            </w:tcBorders>
          </w:tcPr>
          <w:p w14:paraId="1D820C1E" w14:textId="77777777" w:rsidR="00C64D1B" w:rsidRDefault="00000000">
            <w:pPr>
              <w:widowControl w:val="0"/>
              <w:ind w:right="144"/>
              <w:rPr>
                <w:b/>
                <w:bCs/>
                <w:sz w:val="28"/>
                <w:szCs w:val="28"/>
              </w:rPr>
            </w:pPr>
            <w:r>
              <w:rPr>
                <w:sz w:val="28"/>
                <w:szCs w:val="28"/>
              </w:rPr>
              <w:t xml:space="preserve">Final control type </w:t>
            </w:r>
          </w:p>
        </w:tc>
        <w:tc>
          <w:tcPr>
            <w:tcW w:w="4820" w:type="dxa"/>
            <w:tcBorders>
              <w:left w:val="single" w:sz="8" w:space="0" w:color="000000"/>
              <w:bottom w:val="single" w:sz="8" w:space="0" w:color="000000"/>
              <w:right w:val="single" w:sz="8" w:space="0" w:color="000000"/>
            </w:tcBorders>
            <w:tcMar>
              <w:top w:w="100" w:type="dxa"/>
              <w:left w:w="120" w:type="dxa"/>
              <w:bottom w:w="100" w:type="dxa"/>
              <w:right w:w="120" w:type="dxa"/>
            </w:tcMar>
          </w:tcPr>
          <w:p w14:paraId="211789BB" w14:textId="77777777" w:rsidR="00C64D1B" w:rsidRDefault="00000000">
            <w:pPr>
              <w:widowControl w:val="0"/>
              <w:ind w:right="144"/>
              <w:rPr>
                <w:sz w:val="28"/>
                <w:szCs w:val="28"/>
              </w:rPr>
            </w:pPr>
            <w:r>
              <w:rPr>
                <w:color w:val="000000"/>
                <w:sz w:val="28"/>
                <w:szCs w:val="28"/>
              </w:rPr>
              <w:t>Pass/fail (credit)</w:t>
            </w:r>
          </w:p>
        </w:tc>
      </w:tr>
    </w:tbl>
    <w:p w14:paraId="1A029108" w14:textId="77777777" w:rsidR="00C64D1B" w:rsidRDefault="00C64D1B">
      <w:pPr>
        <w:widowControl w:val="0"/>
        <w:ind w:right="144"/>
        <w:jc w:val="center"/>
        <w:rPr>
          <w:b/>
          <w:bCs/>
          <w:sz w:val="28"/>
          <w:szCs w:val="28"/>
        </w:rPr>
      </w:pPr>
    </w:p>
    <w:p w14:paraId="6F8296E7" w14:textId="77777777" w:rsidR="00C64D1B" w:rsidRDefault="00000000">
      <w:pPr>
        <w:widowControl w:val="0"/>
        <w:pBdr>
          <w:top w:val="nil"/>
          <w:left w:val="nil"/>
          <w:bottom w:val="nil"/>
          <w:right w:val="nil"/>
          <w:between w:val="nil"/>
        </w:pBdr>
        <w:jc w:val="center"/>
        <w:rPr>
          <w:b/>
          <w:bCs/>
          <w:color w:val="000000"/>
          <w:sz w:val="28"/>
          <w:szCs w:val="28"/>
        </w:rPr>
      </w:pPr>
      <w:r>
        <w:rPr>
          <w:b/>
          <w:bCs/>
          <w:color w:val="000000"/>
          <w:sz w:val="28"/>
          <w:szCs w:val="28"/>
        </w:rPr>
        <w:t>General information about the instructor. Contact information.</w:t>
      </w:r>
    </w:p>
    <w:p w14:paraId="7FE40231" w14:textId="77777777" w:rsidR="00C64D1B" w:rsidRDefault="00C64D1B">
      <w:pPr>
        <w:widowControl w:val="0"/>
        <w:pBdr>
          <w:top w:val="nil"/>
          <w:left w:val="nil"/>
          <w:bottom w:val="nil"/>
          <w:right w:val="nil"/>
          <w:between w:val="nil"/>
        </w:pBdr>
        <w:rPr>
          <w:color w:val="000000"/>
          <w:sz w:val="28"/>
          <w:szCs w:val="28"/>
        </w:rPr>
      </w:pPr>
    </w:p>
    <w:tbl>
      <w:tblPr>
        <w:tblW w:w="9350" w:type="dxa"/>
        <w:tblInd w:w="130" w:type="dxa"/>
        <w:tblLayout w:type="fixed"/>
        <w:tblLook w:val="0400" w:firstRow="0" w:lastRow="0" w:firstColumn="0" w:lastColumn="0" w:noHBand="0" w:noVBand="1"/>
      </w:tblPr>
      <w:tblGrid>
        <w:gridCol w:w="4310"/>
        <w:gridCol w:w="5040"/>
      </w:tblGrid>
      <w:tr w:rsidR="00991A62" w:rsidRPr="00EA2739" w14:paraId="79F1A7C5" w14:textId="77777777" w:rsidTr="002522AA">
        <w:trPr>
          <w:trHeight w:val="222"/>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A94E91E"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Full name of the instructor</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DC000F5" w14:textId="77777777" w:rsidR="00991A62" w:rsidRPr="00EA2739" w:rsidRDefault="00991A62" w:rsidP="002522AA">
            <w:pPr>
              <w:pBdr>
                <w:top w:val="nil"/>
                <w:left w:val="nil"/>
                <w:bottom w:val="nil"/>
                <w:right w:val="nil"/>
                <w:between w:val="nil"/>
              </w:pBdr>
              <w:rPr>
                <w:color w:val="000000"/>
                <w:sz w:val="28"/>
                <w:szCs w:val="28"/>
                <w:lang w:val="ru-UA"/>
              </w:rPr>
            </w:pPr>
            <w:r w:rsidRPr="00EA2739">
              <w:rPr>
                <w:color w:val="000000"/>
                <w:sz w:val="28"/>
                <w:szCs w:val="28"/>
                <w:lang w:val="en" w:eastAsia="ru-UA"/>
              </w:rPr>
              <w:t xml:space="preserve">Sazonova Olena </w:t>
            </w:r>
          </w:p>
        </w:tc>
      </w:tr>
      <w:tr w:rsidR="00991A62" w:rsidRPr="00EA2739" w14:paraId="5296F7A0" w14:textId="77777777" w:rsidTr="002522AA">
        <w:trPr>
          <w:trHeight w:val="80"/>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6BE18A4"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Academic degree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5C430F6" w14:textId="77777777" w:rsidR="00991A62" w:rsidRPr="00EA2739" w:rsidRDefault="00991A62" w:rsidP="002522AA">
            <w:pPr>
              <w:pBdr>
                <w:top w:val="nil"/>
                <w:left w:val="nil"/>
                <w:bottom w:val="nil"/>
                <w:right w:val="nil"/>
                <w:between w:val="nil"/>
              </w:pBdr>
              <w:rPr>
                <w:color w:val="000000"/>
                <w:sz w:val="28"/>
                <w:szCs w:val="28"/>
                <w:lang w:val="ru-UA"/>
              </w:rPr>
            </w:pPr>
            <w:r w:rsidRPr="00EA2739">
              <w:rPr>
                <w:color w:val="000000"/>
                <w:sz w:val="28"/>
                <w:szCs w:val="28"/>
                <w:lang w:val="en" w:eastAsia="ru-UA"/>
              </w:rPr>
              <w:t>Candidate of Philological Sciences</w:t>
            </w:r>
          </w:p>
        </w:tc>
      </w:tr>
      <w:tr w:rsidR="00991A62" w:rsidRPr="00EA2739" w14:paraId="282676E1" w14:textId="77777777" w:rsidTr="002522AA">
        <w:trPr>
          <w:trHeight w:val="19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4A6A00D"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Position</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756CDEB" w14:textId="77777777" w:rsidR="00991A62" w:rsidRPr="00EA2739" w:rsidRDefault="00991A62" w:rsidP="002522AA">
            <w:pPr>
              <w:pBdr>
                <w:top w:val="nil"/>
                <w:left w:val="nil"/>
                <w:bottom w:val="nil"/>
                <w:right w:val="nil"/>
                <w:between w:val="nil"/>
              </w:pBdr>
              <w:rPr>
                <w:color w:val="000000"/>
                <w:sz w:val="28"/>
                <w:szCs w:val="28"/>
                <w:lang w:val="ru-UA"/>
              </w:rPr>
            </w:pPr>
            <w:r w:rsidRPr="00EA2739">
              <w:rPr>
                <w:color w:val="000000"/>
                <w:sz w:val="28"/>
                <w:szCs w:val="28"/>
                <w:lang w:val="en" w:eastAsia="ru-UA"/>
              </w:rPr>
              <w:t>Docent</w:t>
            </w:r>
          </w:p>
        </w:tc>
      </w:tr>
      <w:tr w:rsidR="00991A62" w:rsidRPr="00EA2739" w14:paraId="5A814A57" w14:textId="77777777" w:rsidTr="002522AA">
        <w:trPr>
          <w:trHeight w:val="369"/>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66AB6CA7"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Areas of scientific research</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974377B" w14:textId="77777777" w:rsidR="00991A62" w:rsidRPr="00EA2739" w:rsidRDefault="00991A62" w:rsidP="002522AA">
            <w:pPr>
              <w:pBdr>
                <w:top w:val="nil"/>
                <w:left w:val="nil"/>
                <w:bottom w:val="nil"/>
                <w:right w:val="nil"/>
                <w:between w:val="nil"/>
              </w:pBdr>
              <w:rPr>
                <w:color w:val="000000"/>
                <w:sz w:val="28"/>
                <w:szCs w:val="28"/>
                <w:lang w:val="ru-UA"/>
              </w:rPr>
            </w:pPr>
            <w:r w:rsidRPr="00EA2739">
              <w:rPr>
                <w:color w:val="000000"/>
                <w:sz w:val="28"/>
                <w:szCs w:val="28"/>
                <w:lang w:val="en" w:eastAsia="ru-UA"/>
              </w:rPr>
              <w:t>philology</w:t>
            </w:r>
          </w:p>
        </w:tc>
      </w:tr>
      <w:tr w:rsidR="00991A62" w:rsidRPr="00EA2739" w14:paraId="3C0BA88C"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D0DD196"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Links to the registers of identifiers for scientists</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62E2324" w14:textId="77777777" w:rsidR="00991A62" w:rsidRPr="00EA2739" w:rsidRDefault="00991A62" w:rsidP="002522AA">
            <w:pPr>
              <w:widowControl w:val="0"/>
              <w:pBdr>
                <w:top w:val="nil"/>
                <w:left w:val="nil"/>
                <w:bottom w:val="nil"/>
                <w:right w:val="nil"/>
                <w:between w:val="nil"/>
              </w:pBdr>
              <w:rPr>
                <w:color w:val="000000"/>
                <w:sz w:val="24"/>
                <w:szCs w:val="24"/>
              </w:rPr>
            </w:pPr>
            <w:r w:rsidRPr="00EA2739">
              <w:rPr>
                <w:sz w:val="24"/>
                <w:szCs w:val="24"/>
                <w:lang w:eastAsia="ru-UA"/>
              </w:rPr>
              <w:t>ORCSD:</w:t>
            </w:r>
            <w:r w:rsidRPr="00EA2739">
              <w:rPr>
                <w:color w:val="FF0000"/>
                <w:sz w:val="24"/>
                <w:szCs w:val="24"/>
                <w:lang w:eastAsia="ru-UA"/>
              </w:rPr>
              <w:t xml:space="preserve"> </w:t>
            </w:r>
            <w:r w:rsidRPr="00EA2739">
              <w:rPr>
                <w:color w:val="000000"/>
                <w:sz w:val="24"/>
                <w:szCs w:val="24"/>
                <w:lang w:eastAsia="ru-UA"/>
              </w:rPr>
              <w:t>0000-0001-6633-2348</w:t>
            </w:r>
          </w:p>
          <w:p w14:paraId="3306BFAC" w14:textId="77777777" w:rsidR="00991A62" w:rsidRPr="00EA2739" w:rsidRDefault="00991A62" w:rsidP="002522AA">
            <w:pPr>
              <w:pBdr>
                <w:top w:val="nil"/>
                <w:left w:val="nil"/>
                <w:bottom w:val="nil"/>
                <w:right w:val="nil"/>
                <w:between w:val="nil"/>
              </w:pBdr>
              <w:rPr>
                <w:sz w:val="24"/>
                <w:szCs w:val="24"/>
                <w:lang w:val="ru-UA"/>
              </w:rPr>
            </w:pPr>
            <w:proofErr w:type="spellStart"/>
            <w:r w:rsidRPr="00EA2739">
              <w:rPr>
                <w:sz w:val="24"/>
                <w:szCs w:val="24"/>
                <w:lang w:val="en" w:eastAsia="ru-UA"/>
              </w:rPr>
              <w:t>GoogleAcademy</w:t>
            </w:r>
            <w:proofErr w:type="spellEnd"/>
            <w:r w:rsidRPr="00EA2739">
              <w:rPr>
                <w:sz w:val="24"/>
                <w:szCs w:val="24"/>
                <w:lang w:val="en" w:eastAsia="ru-UA"/>
              </w:rPr>
              <w:t xml:space="preserve"> profile:</w:t>
            </w:r>
          </w:p>
          <w:p w14:paraId="24F3E7AD" w14:textId="77777777" w:rsidR="00991A62" w:rsidRPr="00EA2739" w:rsidRDefault="00991A62" w:rsidP="002522AA">
            <w:pPr>
              <w:pBdr>
                <w:top w:val="nil"/>
                <w:left w:val="nil"/>
                <w:bottom w:val="nil"/>
                <w:right w:val="nil"/>
                <w:between w:val="nil"/>
              </w:pBdr>
              <w:rPr>
                <w:color w:val="000000"/>
                <w:sz w:val="28"/>
                <w:szCs w:val="28"/>
              </w:rPr>
            </w:pPr>
            <w:hyperlink r:id="rId9" w:history="1">
              <w:r w:rsidRPr="00EA2739">
                <w:rPr>
                  <w:sz w:val="24"/>
                  <w:szCs w:val="24"/>
                  <w:lang w:eastAsia="ru-UA"/>
                </w:rPr>
                <w:t>https://scholar.google.com/citations?hl=ru&amp;user=JJkBqScAAAAJ</w:t>
              </w:r>
            </w:hyperlink>
          </w:p>
        </w:tc>
      </w:tr>
      <w:tr w:rsidR="00991A62" w:rsidRPr="00EA2739" w14:paraId="11F38967" w14:textId="77777777" w:rsidTr="002522AA">
        <w:trPr>
          <w:trHeight w:val="231"/>
        </w:trPr>
        <w:tc>
          <w:tcPr>
            <w:tcW w:w="9350"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64DCE64"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Contact information</w:t>
            </w:r>
          </w:p>
        </w:tc>
      </w:tr>
      <w:tr w:rsidR="00991A62" w:rsidRPr="00EA2739" w14:paraId="7F90D25A"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46EAFB4D"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E-mail:</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FB78C5E" w14:textId="77777777" w:rsidR="00991A62" w:rsidRPr="00EA2739" w:rsidRDefault="00991A62" w:rsidP="002522AA">
            <w:pPr>
              <w:pBdr>
                <w:top w:val="nil"/>
                <w:left w:val="nil"/>
                <w:bottom w:val="nil"/>
                <w:right w:val="nil"/>
                <w:between w:val="nil"/>
              </w:pBdr>
              <w:rPr>
                <w:color w:val="000000"/>
                <w:sz w:val="28"/>
                <w:szCs w:val="28"/>
              </w:rPr>
            </w:pPr>
          </w:p>
        </w:tc>
      </w:tr>
      <w:tr w:rsidR="00991A62" w:rsidRPr="00EA2739" w14:paraId="093F60BA"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1E2CF96"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Department phone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542A84D" w14:textId="77777777" w:rsidR="00991A62" w:rsidRPr="00EA2739" w:rsidRDefault="00991A62" w:rsidP="002522AA">
            <w:pPr>
              <w:pBdr>
                <w:top w:val="nil"/>
                <w:left w:val="nil"/>
                <w:bottom w:val="nil"/>
                <w:right w:val="nil"/>
                <w:between w:val="nil"/>
              </w:pBdr>
              <w:rPr>
                <w:color w:val="000000"/>
                <w:sz w:val="28"/>
                <w:szCs w:val="28"/>
              </w:rPr>
            </w:pPr>
          </w:p>
        </w:tc>
      </w:tr>
      <w:tr w:rsidR="00991A62" w:rsidRPr="00EA2739" w14:paraId="44F678A7" w14:textId="77777777" w:rsidTr="002522AA">
        <w:trPr>
          <w:trHeight w:val="231"/>
        </w:trPr>
        <w:tc>
          <w:tcPr>
            <w:tcW w:w="431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F6E6F5F" w14:textId="77777777" w:rsidR="00991A62" w:rsidRPr="00EA2739" w:rsidRDefault="00991A62" w:rsidP="002522AA">
            <w:pPr>
              <w:pBdr>
                <w:top w:val="nil"/>
                <w:left w:val="nil"/>
                <w:bottom w:val="nil"/>
                <w:right w:val="nil"/>
                <w:between w:val="nil"/>
              </w:pBdr>
              <w:rPr>
                <w:color w:val="000000"/>
                <w:sz w:val="28"/>
                <w:szCs w:val="28"/>
              </w:rPr>
            </w:pPr>
            <w:r w:rsidRPr="00EA2739">
              <w:rPr>
                <w:color w:val="000000"/>
                <w:sz w:val="28"/>
                <w:szCs w:val="28"/>
                <w:lang w:eastAsia="ru-UA"/>
              </w:rPr>
              <w:t>Instructor’s portfolio on the website</w:t>
            </w:r>
          </w:p>
        </w:tc>
        <w:tc>
          <w:tcPr>
            <w:tcW w:w="504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AB38B5F" w14:textId="77777777" w:rsidR="00991A62" w:rsidRPr="00EA2739" w:rsidRDefault="00991A62" w:rsidP="002522AA">
            <w:pPr>
              <w:pBdr>
                <w:top w:val="nil"/>
                <w:left w:val="nil"/>
                <w:bottom w:val="nil"/>
                <w:right w:val="nil"/>
                <w:between w:val="nil"/>
              </w:pBdr>
              <w:rPr>
                <w:color w:val="000000"/>
                <w:sz w:val="28"/>
                <w:szCs w:val="28"/>
              </w:rPr>
            </w:pPr>
            <w:hyperlink r:id="rId10" w:history="1">
              <w:r w:rsidRPr="00EA2739">
                <w:rPr>
                  <w:color w:val="0000FF"/>
                  <w:sz w:val="24"/>
                  <w:szCs w:val="24"/>
                  <w:u w:val="single"/>
                  <w:lang w:eastAsia="ru-UA"/>
                </w:rPr>
                <w:t>https://chern.maup.com.ua/wp-content/uploads/2025/09/2025-26_sazonova_portfolio.pdf</w:t>
              </w:r>
            </w:hyperlink>
            <w:r w:rsidRPr="00EA2739">
              <w:rPr>
                <w:sz w:val="24"/>
                <w:szCs w:val="24"/>
                <w:lang w:eastAsia="ru-UA"/>
              </w:rPr>
              <w:t xml:space="preserve"> </w:t>
            </w:r>
          </w:p>
        </w:tc>
      </w:tr>
    </w:tbl>
    <w:p w14:paraId="5E8431E6" w14:textId="77777777" w:rsidR="00C64D1B" w:rsidRDefault="00C64D1B">
      <w:pPr>
        <w:widowControl w:val="0"/>
        <w:rPr>
          <w:b/>
          <w:bCs/>
          <w:sz w:val="28"/>
          <w:szCs w:val="28"/>
        </w:rPr>
      </w:pPr>
    </w:p>
    <w:p w14:paraId="107B4090" w14:textId="77777777" w:rsidR="00C64D1B" w:rsidRDefault="00000000">
      <w:pPr>
        <w:widowControl w:val="0"/>
        <w:ind w:right="144"/>
        <w:jc w:val="both"/>
        <w:rPr>
          <w:b/>
          <w:bCs/>
          <w:sz w:val="28"/>
          <w:szCs w:val="28"/>
        </w:rPr>
      </w:pPr>
      <w:r>
        <w:rPr>
          <w:b/>
          <w:bCs/>
          <w:sz w:val="28"/>
          <w:szCs w:val="28"/>
        </w:rPr>
        <w:t>Discipline’s description.</w:t>
      </w:r>
    </w:p>
    <w:p w14:paraId="63689F64" w14:textId="77777777" w:rsidR="00C64D1B" w:rsidRDefault="00000000">
      <w:pPr>
        <w:widowControl w:val="0"/>
        <w:ind w:right="144"/>
        <w:jc w:val="both"/>
        <w:rPr>
          <w:sz w:val="28"/>
          <w:szCs w:val="28"/>
        </w:rPr>
      </w:pPr>
      <w:r>
        <w:rPr>
          <w:sz w:val="28"/>
          <w:szCs w:val="28"/>
        </w:rPr>
        <w:t xml:space="preserve">This course provides the development of academic culture, academic literacy, and </w:t>
      </w:r>
      <w:r>
        <w:rPr>
          <w:sz w:val="28"/>
          <w:szCs w:val="28"/>
        </w:rPr>
        <w:lastRenderedPageBreak/>
        <w:t>academic writing skills necessary for the successful conduct of research and teaching work in a higher education institution, and equips students with the necessary knowledge about the specifics of academic communication. For many higher education students, this is their first formal introduction to the principles of academic culture.</w:t>
      </w:r>
    </w:p>
    <w:p w14:paraId="3FB79951" w14:textId="77777777" w:rsidR="00C64D1B" w:rsidRDefault="00000000">
      <w:pPr>
        <w:widowControl w:val="0"/>
        <w:shd w:val="clear" w:color="auto" w:fill="FFFFFF"/>
        <w:ind w:right="144"/>
        <w:jc w:val="both"/>
        <w:rPr>
          <w:b/>
          <w:bCs/>
          <w:sz w:val="28"/>
          <w:szCs w:val="28"/>
          <w:highlight w:val="white"/>
        </w:rPr>
      </w:pPr>
      <w:r>
        <w:rPr>
          <w:b/>
          <w:bCs/>
          <w:sz w:val="28"/>
          <w:szCs w:val="28"/>
          <w:highlight w:val="white"/>
        </w:rPr>
        <w:t xml:space="preserve">   </w:t>
      </w:r>
    </w:p>
    <w:p w14:paraId="0181980A" w14:textId="77777777" w:rsidR="00C64D1B" w:rsidRDefault="00000000">
      <w:pPr>
        <w:widowControl w:val="0"/>
        <w:shd w:val="clear" w:color="auto" w:fill="FFFFFF"/>
        <w:ind w:right="144"/>
        <w:jc w:val="both"/>
        <w:rPr>
          <w:sz w:val="28"/>
          <w:szCs w:val="28"/>
        </w:rPr>
      </w:pPr>
      <w:r>
        <w:rPr>
          <w:b/>
          <w:bCs/>
          <w:sz w:val="28"/>
          <w:szCs w:val="28"/>
        </w:rPr>
        <w:t>The subject of the discipline</w:t>
      </w:r>
      <w:r>
        <w:rPr>
          <w:b/>
          <w:bCs/>
          <w:sz w:val="28"/>
          <w:szCs w:val="28"/>
          <w:highlight w:val="white"/>
        </w:rPr>
        <w:t xml:space="preserve"> </w:t>
      </w:r>
      <w:r>
        <w:rPr>
          <w:sz w:val="28"/>
          <w:szCs w:val="28"/>
          <w:highlight w:val="white"/>
        </w:rPr>
        <w:t xml:space="preserve">is Ukrainian-language academic communication. This includes the formation of academic culture and literacy, as well as the development of practical oral and written skills necessary for successful study and future professional </w:t>
      </w:r>
      <w:proofErr w:type="spellStart"/>
      <w:proofErr w:type="gramStart"/>
      <w:r>
        <w:rPr>
          <w:sz w:val="28"/>
          <w:szCs w:val="28"/>
          <w:highlight w:val="white"/>
        </w:rPr>
        <w:t>activity.</w:t>
      </w:r>
      <w:r>
        <w:rPr>
          <w:sz w:val="28"/>
          <w:szCs w:val="28"/>
        </w:rPr>
        <w:t>The</w:t>
      </w:r>
      <w:proofErr w:type="spellEnd"/>
      <w:proofErr w:type="gramEnd"/>
      <w:r>
        <w:rPr>
          <w:sz w:val="28"/>
          <w:szCs w:val="28"/>
        </w:rPr>
        <w:t xml:space="preserve"> discipline covers aspects of academic integrity: understanding and adhering to ethical principles in scientific activity.</w:t>
      </w:r>
    </w:p>
    <w:p w14:paraId="63B2626A" w14:textId="77777777" w:rsidR="00C64D1B" w:rsidRDefault="00000000">
      <w:pPr>
        <w:widowControl w:val="0"/>
        <w:ind w:right="144"/>
        <w:jc w:val="both"/>
        <w:rPr>
          <w:b/>
          <w:bCs/>
          <w:sz w:val="28"/>
          <w:szCs w:val="28"/>
        </w:rPr>
      </w:pPr>
      <w:r>
        <w:rPr>
          <w:b/>
          <w:bCs/>
          <w:sz w:val="28"/>
          <w:szCs w:val="28"/>
        </w:rPr>
        <w:t xml:space="preserve">  </w:t>
      </w:r>
    </w:p>
    <w:p w14:paraId="4D7671D9" w14:textId="77777777" w:rsidR="00C64D1B" w:rsidRDefault="00000000">
      <w:pPr>
        <w:widowControl w:val="0"/>
        <w:ind w:right="144"/>
        <w:jc w:val="both"/>
        <w:rPr>
          <w:i/>
          <w:iCs/>
          <w:sz w:val="28"/>
          <w:szCs w:val="28"/>
        </w:rPr>
      </w:pPr>
      <w:bookmarkStart w:id="0" w:name="_heading=h.5qgwg86vkowo" w:colFirst="0" w:colLast="0"/>
      <w:bookmarkEnd w:id="0"/>
      <w:r>
        <w:rPr>
          <w:b/>
          <w:bCs/>
          <w:sz w:val="28"/>
          <w:szCs w:val="28"/>
        </w:rPr>
        <w:t xml:space="preserve"> The aim of the discipline</w:t>
      </w:r>
      <w:r>
        <w:rPr>
          <w:sz w:val="28"/>
          <w:szCs w:val="28"/>
        </w:rPr>
        <w:t xml:space="preserve"> </w:t>
      </w:r>
      <w:r>
        <w:rPr>
          <w:b/>
          <w:bCs/>
          <w:sz w:val="28"/>
          <w:szCs w:val="28"/>
        </w:rPr>
        <w:t xml:space="preserve">is </w:t>
      </w:r>
      <w:r>
        <w:rPr>
          <w:sz w:val="28"/>
          <w:szCs w:val="28"/>
        </w:rPr>
        <w:t>to introduce the principles and rules of academic integrity; to form professional competencies of an academic culture based on the principles of academic honesty and transparency; to provide with the necessary knowledge and tools, the mastery and operation of which is a necessary condition for a confident stay in the educational community and professional environment. Today's students are tomorrow's self-sufficient professionals.</w:t>
      </w:r>
    </w:p>
    <w:p w14:paraId="53FA6201" w14:textId="77777777" w:rsidR="00C64D1B" w:rsidRDefault="00000000">
      <w:pPr>
        <w:widowControl w:val="0"/>
        <w:pBdr>
          <w:top w:val="nil"/>
          <w:left w:val="nil"/>
          <w:bottom w:val="nil"/>
          <w:right w:val="nil"/>
          <w:between w:val="nil"/>
        </w:pBdr>
        <w:tabs>
          <w:tab w:val="left" w:pos="0"/>
          <w:tab w:val="left" w:pos="284"/>
        </w:tabs>
        <w:ind w:right="144"/>
        <w:jc w:val="both"/>
        <w:rPr>
          <w:b/>
          <w:bCs/>
          <w:color w:val="000000"/>
          <w:sz w:val="28"/>
          <w:szCs w:val="28"/>
        </w:rPr>
      </w:pPr>
      <w:r>
        <w:rPr>
          <w:b/>
          <w:bCs/>
          <w:color w:val="000000"/>
          <w:sz w:val="28"/>
          <w:szCs w:val="28"/>
        </w:rPr>
        <w:t xml:space="preserve">  </w:t>
      </w:r>
    </w:p>
    <w:p w14:paraId="478EA7D7" w14:textId="77777777" w:rsidR="00C64D1B" w:rsidRDefault="00000000">
      <w:pPr>
        <w:widowControl w:val="0"/>
        <w:rPr>
          <w:sz w:val="28"/>
          <w:szCs w:val="28"/>
        </w:rPr>
      </w:pPr>
      <w:r>
        <w:rPr>
          <w:b/>
          <w:bCs/>
          <w:sz w:val="28"/>
          <w:szCs w:val="28"/>
        </w:rPr>
        <w:t>The objectives of the discipline</w:t>
      </w:r>
      <w:r>
        <w:rPr>
          <w:sz w:val="28"/>
          <w:szCs w:val="28"/>
        </w:rPr>
        <w:t>:</w:t>
      </w:r>
    </w:p>
    <w:p w14:paraId="46C9B706" w14:textId="77777777" w:rsidR="00C64D1B" w:rsidRDefault="00000000">
      <w:pPr>
        <w:widowControl w:val="0"/>
        <w:numPr>
          <w:ilvl w:val="0"/>
          <w:numId w:val="1"/>
        </w:numPr>
        <w:pBdr>
          <w:top w:val="nil"/>
          <w:left w:val="nil"/>
          <w:bottom w:val="nil"/>
          <w:right w:val="nil"/>
          <w:between w:val="nil"/>
        </w:pBdr>
        <w:tabs>
          <w:tab w:val="left" w:pos="0"/>
          <w:tab w:val="left" w:pos="284"/>
        </w:tabs>
        <w:ind w:right="144"/>
        <w:jc w:val="both"/>
        <w:rPr>
          <w:color w:val="000000"/>
          <w:sz w:val="28"/>
          <w:szCs w:val="28"/>
        </w:rPr>
      </w:pPr>
      <w:r>
        <w:rPr>
          <w:color w:val="000000"/>
          <w:sz w:val="28"/>
          <w:szCs w:val="28"/>
        </w:rPr>
        <w:t xml:space="preserve">To master scientific terminology; </w:t>
      </w:r>
    </w:p>
    <w:p w14:paraId="437F4BCE" w14:textId="77777777" w:rsidR="00C64D1B" w:rsidRDefault="00000000">
      <w:pPr>
        <w:widowControl w:val="0"/>
        <w:numPr>
          <w:ilvl w:val="0"/>
          <w:numId w:val="1"/>
        </w:numPr>
        <w:pBdr>
          <w:top w:val="nil"/>
          <w:left w:val="nil"/>
          <w:bottom w:val="nil"/>
          <w:right w:val="nil"/>
          <w:between w:val="nil"/>
        </w:pBdr>
        <w:tabs>
          <w:tab w:val="left" w:pos="0"/>
          <w:tab w:val="left" w:pos="284"/>
        </w:tabs>
        <w:ind w:right="144"/>
        <w:jc w:val="both"/>
        <w:rPr>
          <w:color w:val="000000"/>
          <w:sz w:val="28"/>
          <w:szCs w:val="28"/>
        </w:rPr>
      </w:pPr>
      <w:proofErr w:type="gramStart"/>
      <w:r>
        <w:rPr>
          <w:color w:val="000000"/>
          <w:sz w:val="28"/>
          <w:szCs w:val="28"/>
        </w:rPr>
        <w:t>To  understand</w:t>
      </w:r>
      <w:proofErr w:type="gramEnd"/>
      <w:r>
        <w:rPr>
          <w:color w:val="000000"/>
          <w:sz w:val="28"/>
          <w:szCs w:val="28"/>
        </w:rPr>
        <w:t xml:space="preserve"> the moral and ethical component, role and place of academic integrity in the higher education system; </w:t>
      </w:r>
    </w:p>
    <w:p w14:paraId="058BE386" w14:textId="77777777" w:rsidR="00C64D1B" w:rsidRDefault="00000000">
      <w:pPr>
        <w:widowControl w:val="0"/>
        <w:numPr>
          <w:ilvl w:val="0"/>
          <w:numId w:val="1"/>
        </w:numPr>
        <w:pBdr>
          <w:top w:val="nil"/>
          <w:left w:val="nil"/>
          <w:bottom w:val="nil"/>
          <w:right w:val="nil"/>
          <w:between w:val="nil"/>
        </w:pBdr>
        <w:tabs>
          <w:tab w:val="left" w:pos="0"/>
          <w:tab w:val="left" w:pos="284"/>
        </w:tabs>
        <w:ind w:right="144"/>
        <w:jc w:val="both"/>
        <w:rPr>
          <w:color w:val="000000"/>
          <w:sz w:val="28"/>
          <w:szCs w:val="28"/>
        </w:rPr>
      </w:pPr>
      <w:r>
        <w:rPr>
          <w:color w:val="000000"/>
          <w:sz w:val="28"/>
          <w:szCs w:val="28"/>
        </w:rPr>
        <w:t xml:space="preserve">To familiarize yourself with the regulatory and legal framework on the problems of observing the norms of academic integrity; </w:t>
      </w:r>
    </w:p>
    <w:p w14:paraId="62A43C4E" w14:textId="77777777" w:rsidR="00C64D1B" w:rsidRDefault="00000000">
      <w:pPr>
        <w:widowControl w:val="0"/>
        <w:numPr>
          <w:ilvl w:val="0"/>
          <w:numId w:val="1"/>
        </w:numPr>
        <w:pBdr>
          <w:top w:val="nil"/>
          <w:left w:val="nil"/>
          <w:bottom w:val="nil"/>
          <w:right w:val="nil"/>
          <w:between w:val="nil"/>
        </w:pBdr>
        <w:tabs>
          <w:tab w:val="left" w:pos="0"/>
          <w:tab w:val="left" w:pos="284"/>
        </w:tabs>
        <w:ind w:right="144"/>
        <w:jc w:val="both"/>
        <w:rPr>
          <w:color w:val="000000"/>
          <w:sz w:val="28"/>
          <w:szCs w:val="28"/>
        </w:rPr>
      </w:pPr>
      <w:r>
        <w:rPr>
          <w:color w:val="000000"/>
          <w:sz w:val="28"/>
          <w:szCs w:val="28"/>
        </w:rPr>
        <w:t xml:space="preserve">To understand the logic of observing the principles and rules of academic culture; </w:t>
      </w:r>
    </w:p>
    <w:p w14:paraId="51AA781E" w14:textId="77777777" w:rsidR="00C64D1B" w:rsidRDefault="00000000">
      <w:pPr>
        <w:widowControl w:val="0"/>
        <w:numPr>
          <w:ilvl w:val="0"/>
          <w:numId w:val="1"/>
        </w:numPr>
        <w:pBdr>
          <w:top w:val="nil"/>
          <w:left w:val="nil"/>
          <w:bottom w:val="nil"/>
          <w:right w:val="nil"/>
          <w:between w:val="nil"/>
        </w:pBdr>
        <w:tabs>
          <w:tab w:val="left" w:pos="0"/>
          <w:tab w:val="left" w:pos="284"/>
        </w:tabs>
        <w:ind w:right="144"/>
        <w:jc w:val="both"/>
        <w:rPr>
          <w:color w:val="000000"/>
          <w:sz w:val="28"/>
          <w:szCs w:val="28"/>
        </w:rPr>
      </w:pPr>
      <w:r>
        <w:rPr>
          <w:color w:val="000000"/>
          <w:sz w:val="28"/>
          <w:szCs w:val="28"/>
        </w:rPr>
        <w:t>To learn to apply knowledge of academic integrity in educational, scientific work and professional growth.</w:t>
      </w:r>
    </w:p>
    <w:p w14:paraId="13CEF370" w14:textId="77777777" w:rsidR="00C64D1B" w:rsidRDefault="00C64D1B">
      <w:pPr>
        <w:widowControl w:val="0"/>
        <w:tabs>
          <w:tab w:val="left" w:pos="284"/>
        </w:tabs>
        <w:ind w:right="144"/>
        <w:jc w:val="both"/>
        <w:rPr>
          <w:b/>
          <w:bCs/>
          <w:sz w:val="28"/>
          <w:szCs w:val="28"/>
        </w:rPr>
      </w:pPr>
    </w:p>
    <w:p w14:paraId="055DCFAE" w14:textId="77777777" w:rsidR="00C64D1B" w:rsidRDefault="00000000">
      <w:pPr>
        <w:widowControl w:val="0"/>
        <w:tabs>
          <w:tab w:val="left" w:pos="284"/>
        </w:tabs>
        <w:ind w:right="144"/>
        <w:jc w:val="both"/>
        <w:rPr>
          <w:b/>
          <w:bCs/>
          <w:sz w:val="28"/>
          <w:szCs w:val="28"/>
        </w:rPr>
      </w:pPr>
      <w:r>
        <w:rPr>
          <w:b/>
          <w:bCs/>
          <w:sz w:val="28"/>
          <w:szCs w:val="28"/>
        </w:rPr>
        <w:t>Prerequisites for the discipline:</w:t>
      </w:r>
    </w:p>
    <w:p w14:paraId="7AF4FE54" w14:textId="77777777" w:rsidR="00C64D1B" w:rsidRDefault="00000000">
      <w:pPr>
        <w:widowControl w:val="0"/>
        <w:tabs>
          <w:tab w:val="left" w:pos="284"/>
        </w:tabs>
        <w:ind w:right="144"/>
        <w:jc w:val="both"/>
        <w:rPr>
          <w:sz w:val="28"/>
          <w:szCs w:val="28"/>
        </w:rPr>
      </w:pPr>
      <w:r>
        <w:rPr>
          <w:sz w:val="28"/>
          <w:szCs w:val="28"/>
        </w:rPr>
        <w:t xml:space="preserve">The course "Fundamentals of Academic Writing" is directly related to the disciplines: "Modern Ukrainian Language", "Academic Studies", is designed to lay the foundations of academic writing, teach how to create academic texts, interpret them, subject them to logical and linguistic-stylistic analysis, and actualize cognitive and search interests. </w:t>
      </w:r>
    </w:p>
    <w:p w14:paraId="23CDDE98" w14:textId="77777777" w:rsidR="00C64D1B" w:rsidRDefault="00C64D1B">
      <w:pPr>
        <w:widowControl w:val="0"/>
        <w:tabs>
          <w:tab w:val="left" w:pos="284"/>
        </w:tabs>
        <w:ind w:right="144"/>
        <w:jc w:val="both"/>
        <w:rPr>
          <w:sz w:val="28"/>
          <w:szCs w:val="28"/>
        </w:rPr>
      </w:pPr>
    </w:p>
    <w:p w14:paraId="2BE12D49" w14:textId="77777777" w:rsidR="00C64D1B" w:rsidRDefault="00000000">
      <w:pPr>
        <w:widowControl w:val="0"/>
        <w:tabs>
          <w:tab w:val="left" w:pos="284"/>
        </w:tabs>
        <w:ind w:right="144"/>
        <w:jc w:val="both"/>
        <w:rPr>
          <w:sz w:val="28"/>
          <w:szCs w:val="28"/>
        </w:rPr>
      </w:pPr>
      <w:r>
        <w:rPr>
          <w:b/>
          <w:bCs/>
          <w:sz w:val="28"/>
          <w:szCs w:val="28"/>
        </w:rPr>
        <w:t>Post-requisites</w:t>
      </w:r>
      <w:r>
        <w:rPr>
          <w:sz w:val="28"/>
          <w:szCs w:val="28"/>
        </w:rPr>
        <w:t xml:space="preserve"> </w:t>
      </w:r>
      <w:r>
        <w:rPr>
          <w:b/>
          <w:bCs/>
          <w:sz w:val="28"/>
          <w:szCs w:val="28"/>
        </w:rPr>
        <w:t>for the discipline</w:t>
      </w:r>
      <w:r>
        <w:rPr>
          <w:sz w:val="28"/>
          <w:szCs w:val="28"/>
        </w:rPr>
        <w:t xml:space="preserve">: </w:t>
      </w:r>
    </w:p>
    <w:p w14:paraId="7893089B" w14:textId="77777777" w:rsidR="00C64D1B" w:rsidRDefault="00000000">
      <w:pPr>
        <w:widowControl w:val="0"/>
        <w:tabs>
          <w:tab w:val="left" w:pos="284"/>
        </w:tabs>
        <w:ind w:right="144"/>
        <w:jc w:val="both"/>
        <w:rPr>
          <w:sz w:val="28"/>
          <w:szCs w:val="28"/>
        </w:rPr>
      </w:pPr>
      <w:r>
        <w:rPr>
          <w:sz w:val="28"/>
          <w:szCs w:val="28"/>
        </w:rPr>
        <w:t>skills and abilities in writing student scientific papers, term papers, etc.</w:t>
      </w:r>
    </w:p>
    <w:p w14:paraId="3BBE2043" w14:textId="77777777" w:rsidR="00C64D1B" w:rsidRDefault="00C64D1B">
      <w:pPr>
        <w:widowControl w:val="0"/>
        <w:pBdr>
          <w:top w:val="nil"/>
          <w:left w:val="nil"/>
          <w:bottom w:val="nil"/>
          <w:right w:val="nil"/>
          <w:between w:val="nil"/>
        </w:pBdr>
        <w:ind w:right="144"/>
        <w:jc w:val="both"/>
        <w:rPr>
          <w:b/>
          <w:bCs/>
          <w:color w:val="000000"/>
          <w:sz w:val="28"/>
          <w:szCs w:val="28"/>
        </w:rPr>
      </w:pPr>
    </w:p>
    <w:p w14:paraId="07E89138" w14:textId="77777777" w:rsidR="00C64D1B" w:rsidRDefault="00000000">
      <w:pPr>
        <w:widowControl w:val="0"/>
        <w:pBdr>
          <w:top w:val="nil"/>
          <w:left w:val="nil"/>
          <w:bottom w:val="nil"/>
          <w:right w:val="nil"/>
          <w:between w:val="nil"/>
        </w:pBdr>
        <w:ind w:right="144"/>
        <w:jc w:val="center"/>
        <w:rPr>
          <w:b/>
          <w:bCs/>
          <w:color w:val="000000"/>
          <w:sz w:val="28"/>
          <w:szCs w:val="28"/>
        </w:rPr>
      </w:pPr>
      <w:r>
        <w:rPr>
          <w:b/>
          <w:bCs/>
          <w:color w:val="000000"/>
          <w:sz w:val="28"/>
          <w:szCs w:val="28"/>
        </w:rPr>
        <w:t>Program competences</w:t>
      </w:r>
    </w:p>
    <w:p w14:paraId="0017D3E2" w14:textId="77777777" w:rsidR="00C64D1B" w:rsidRDefault="00C64D1B">
      <w:pPr>
        <w:widowControl w:val="0"/>
        <w:pBdr>
          <w:top w:val="nil"/>
          <w:left w:val="nil"/>
          <w:bottom w:val="nil"/>
          <w:right w:val="nil"/>
          <w:between w:val="nil"/>
        </w:pBdr>
        <w:ind w:right="144"/>
        <w:jc w:val="both"/>
        <w:rPr>
          <w:color w:val="000000"/>
          <w:sz w:val="28"/>
          <w:szCs w:val="28"/>
        </w:rPr>
      </w:pPr>
    </w:p>
    <w:tbl>
      <w:tblPr>
        <w:tblStyle w:val="afe"/>
        <w:tblW w:w="9639" w:type="dxa"/>
        <w:tblInd w:w="0" w:type="dxa"/>
        <w:tblLayout w:type="fixed"/>
        <w:tblLook w:val="0400" w:firstRow="0" w:lastRow="0" w:firstColumn="0" w:lastColumn="0" w:noHBand="0" w:noVBand="1"/>
      </w:tblPr>
      <w:tblGrid>
        <w:gridCol w:w="2127"/>
        <w:gridCol w:w="7512"/>
      </w:tblGrid>
      <w:tr w:rsidR="00C64D1B" w14:paraId="00FC2E99" w14:textId="77777777">
        <w:tc>
          <w:tcPr>
            <w:tcW w:w="2127"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2D2843F8" w14:textId="77777777" w:rsidR="00C64D1B" w:rsidRDefault="00000000">
            <w:pPr>
              <w:widowControl w:val="0"/>
              <w:ind w:right="144"/>
              <w:rPr>
                <w:b/>
                <w:bCs/>
                <w:sz w:val="28"/>
                <w:szCs w:val="28"/>
              </w:rPr>
            </w:pPr>
            <w:r>
              <w:rPr>
                <w:b/>
                <w:bCs/>
                <w:sz w:val="28"/>
                <w:szCs w:val="28"/>
              </w:rPr>
              <w:t>General Competences</w:t>
            </w:r>
          </w:p>
        </w:tc>
        <w:tc>
          <w:tcPr>
            <w:tcW w:w="7512"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7CC443C7" w14:textId="77777777" w:rsidR="00C64D1B" w:rsidRDefault="00000000">
            <w:pPr>
              <w:widowControl w:val="0"/>
              <w:pBdr>
                <w:top w:val="nil"/>
                <w:left w:val="nil"/>
                <w:bottom w:val="nil"/>
                <w:right w:val="nil"/>
                <w:between w:val="nil"/>
              </w:pBdr>
              <w:jc w:val="both"/>
              <w:rPr>
                <w:color w:val="000000"/>
                <w:sz w:val="28"/>
                <w:szCs w:val="28"/>
              </w:rPr>
            </w:pPr>
            <w:r>
              <w:rPr>
                <w:color w:val="000000"/>
                <w:sz w:val="28"/>
                <w:szCs w:val="28"/>
              </w:rPr>
              <w:t>GC6. Ability to communicate in the state language, both orally and in writing.</w:t>
            </w:r>
          </w:p>
          <w:p w14:paraId="10692A19" w14:textId="77777777" w:rsidR="00C64D1B" w:rsidRDefault="00000000">
            <w:pPr>
              <w:widowControl w:val="0"/>
              <w:ind w:right="144"/>
              <w:jc w:val="both"/>
              <w:rPr>
                <w:sz w:val="28"/>
                <w:szCs w:val="28"/>
              </w:rPr>
            </w:pPr>
            <w:r>
              <w:rPr>
                <w:color w:val="000000"/>
                <w:sz w:val="28"/>
                <w:szCs w:val="28"/>
              </w:rPr>
              <w:lastRenderedPageBreak/>
              <w:t>GC7. Ability to communicate in a foreign language</w:t>
            </w:r>
            <w:r>
              <w:rPr>
                <w:sz w:val="28"/>
                <w:szCs w:val="28"/>
              </w:rPr>
              <w:t>.</w:t>
            </w:r>
          </w:p>
          <w:p w14:paraId="2D80BDDA" w14:textId="77777777" w:rsidR="00C64D1B" w:rsidRDefault="00000000">
            <w:pPr>
              <w:widowControl w:val="0"/>
              <w:ind w:right="144"/>
              <w:jc w:val="both"/>
              <w:rPr>
                <w:sz w:val="28"/>
                <w:szCs w:val="28"/>
              </w:rPr>
            </w:pPr>
            <w:r>
              <w:rPr>
                <w:sz w:val="28"/>
                <w:szCs w:val="28"/>
              </w:rPr>
              <w:t xml:space="preserve">GC10. </w:t>
            </w:r>
            <w:r>
              <w:rPr>
                <w:color w:val="000000"/>
                <w:sz w:val="28"/>
                <w:szCs w:val="28"/>
              </w:rPr>
              <w:t>Ability to conduct research at the appropriate level</w:t>
            </w:r>
          </w:p>
          <w:p w14:paraId="3F001396" w14:textId="77777777" w:rsidR="00C64D1B" w:rsidRDefault="00000000">
            <w:pPr>
              <w:jc w:val="both"/>
              <w:rPr>
                <w:sz w:val="28"/>
                <w:szCs w:val="28"/>
              </w:rPr>
            </w:pPr>
            <w:r>
              <w:rPr>
                <w:sz w:val="28"/>
                <w:szCs w:val="28"/>
              </w:rPr>
              <w:t>GC16. Ability to make decisions and act in accordance with the principle of zero tolerance for corruption and any other forms of misconduct.</w:t>
            </w:r>
          </w:p>
        </w:tc>
      </w:tr>
      <w:tr w:rsidR="00C64D1B" w14:paraId="3F6429DF" w14:textId="77777777">
        <w:tc>
          <w:tcPr>
            <w:tcW w:w="2127"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65945389" w14:textId="77777777" w:rsidR="00C64D1B" w:rsidRDefault="00000000">
            <w:pPr>
              <w:widowControl w:val="0"/>
              <w:ind w:right="144"/>
              <w:rPr>
                <w:b/>
                <w:bCs/>
                <w:sz w:val="28"/>
                <w:szCs w:val="28"/>
              </w:rPr>
            </w:pPr>
            <w:r>
              <w:rPr>
                <w:b/>
                <w:bCs/>
                <w:sz w:val="28"/>
                <w:szCs w:val="28"/>
              </w:rPr>
              <w:lastRenderedPageBreak/>
              <w:t>Intended learning outcomes</w:t>
            </w:r>
          </w:p>
        </w:tc>
        <w:tc>
          <w:tcPr>
            <w:tcW w:w="7512" w:type="dxa"/>
            <w:tcBorders>
              <w:top w:val="single" w:sz="4" w:space="0" w:color="000000"/>
              <w:left w:val="single" w:sz="4" w:space="0" w:color="000000"/>
              <w:bottom w:val="single" w:sz="4" w:space="0" w:color="000000"/>
              <w:right w:val="single" w:sz="4" w:space="0" w:color="000000"/>
            </w:tcBorders>
            <w:tcMar>
              <w:left w:w="108" w:type="dxa"/>
              <w:right w:w="108" w:type="dxa"/>
            </w:tcMar>
          </w:tcPr>
          <w:p w14:paraId="06559234" w14:textId="77777777" w:rsidR="00C64D1B" w:rsidRDefault="00000000">
            <w:pPr>
              <w:widowControl w:val="0"/>
              <w:ind w:right="144"/>
              <w:jc w:val="both"/>
              <w:rPr>
                <w:sz w:val="28"/>
                <w:szCs w:val="28"/>
              </w:rPr>
            </w:pPr>
            <w:r>
              <w:rPr>
                <w:sz w:val="28"/>
                <w:szCs w:val="28"/>
              </w:rPr>
              <w:t xml:space="preserve">ILO2. </w:t>
            </w:r>
            <w:r>
              <w:rPr>
                <w:color w:val="000000"/>
                <w:sz w:val="28"/>
                <w:szCs w:val="28"/>
              </w:rPr>
              <w:t>Preserve moral, cultural, and scientific values and contribute to the achievements of society; use various types and forms of physical activity to maintain a healthy lifestyle</w:t>
            </w:r>
            <w:r>
              <w:rPr>
                <w:sz w:val="28"/>
                <w:szCs w:val="28"/>
              </w:rPr>
              <w:t>.</w:t>
            </w:r>
          </w:p>
          <w:p w14:paraId="1BD69542" w14:textId="77777777" w:rsidR="00C64D1B" w:rsidRDefault="00000000">
            <w:pPr>
              <w:widowControl w:val="0"/>
              <w:ind w:right="144"/>
              <w:jc w:val="both"/>
              <w:rPr>
                <w:sz w:val="28"/>
                <w:szCs w:val="28"/>
              </w:rPr>
            </w:pPr>
            <w:r>
              <w:rPr>
                <w:sz w:val="28"/>
                <w:szCs w:val="28"/>
              </w:rPr>
              <w:t xml:space="preserve">ILO13. </w:t>
            </w:r>
            <w:r>
              <w:rPr>
                <w:color w:val="000000"/>
                <w:sz w:val="28"/>
                <w:szCs w:val="28"/>
              </w:rPr>
              <w:t>Communicate effectively in oral and written form in the state and foreign languages</w:t>
            </w:r>
            <w:r>
              <w:rPr>
                <w:sz w:val="28"/>
                <w:szCs w:val="28"/>
              </w:rPr>
              <w:t>.</w:t>
            </w:r>
          </w:p>
          <w:p w14:paraId="1228B994" w14:textId="77777777" w:rsidR="00C64D1B" w:rsidRDefault="00000000">
            <w:pPr>
              <w:widowControl w:val="0"/>
              <w:spacing w:line="278" w:lineRule="auto"/>
              <w:jc w:val="both"/>
              <w:rPr>
                <w:sz w:val="28"/>
                <w:szCs w:val="28"/>
              </w:rPr>
            </w:pPr>
            <w:r>
              <w:rPr>
                <w:sz w:val="28"/>
                <w:szCs w:val="28"/>
              </w:rPr>
              <w:t>ILO17. Conduct research individually and/or in a group under the supervision of a leader.</w:t>
            </w:r>
          </w:p>
        </w:tc>
      </w:tr>
    </w:tbl>
    <w:p w14:paraId="00A73851" w14:textId="77777777" w:rsidR="00C64D1B" w:rsidRDefault="00C64D1B">
      <w:pPr>
        <w:widowControl w:val="0"/>
        <w:ind w:right="144"/>
        <w:rPr>
          <w:b/>
          <w:bCs/>
          <w:sz w:val="28"/>
          <w:szCs w:val="28"/>
        </w:rPr>
      </w:pPr>
    </w:p>
    <w:p w14:paraId="2A2828E9" w14:textId="77777777" w:rsidR="00C64D1B" w:rsidRDefault="00000000">
      <w:pPr>
        <w:widowControl w:val="0"/>
        <w:jc w:val="center"/>
        <w:rPr>
          <w:b/>
          <w:bCs/>
          <w:sz w:val="28"/>
          <w:szCs w:val="28"/>
        </w:rPr>
      </w:pPr>
      <w:r>
        <w:rPr>
          <w:b/>
          <w:bCs/>
          <w:sz w:val="28"/>
          <w:szCs w:val="28"/>
        </w:rPr>
        <w:t>Content of the academic discipline</w:t>
      </w:r>
    </w:p>
    <w:tbl>
      <w:tblPr>
        <w:tblStyle w:val="aff"/>
        <w:tblpPr w:leftFromText="180" w:rightFromText="180" w:vertAnchor="text" w:tblpX="160" w:tblpY="197"/>
        <w:tblW w:w="9606" w:type="dxa"/>
        <w:tblInd w:w="0" w:type="dxa"/>
        <w:tblLayout w:type="fixed"/>
        <w:tblLook w:val="0400" w:firstRow="0" w:lastRow="0" w:firstColumn="0" w:lastColumn="0" w:noHBand="0" w:noVBand="1"/>
      </w:tblPr>
      <w:tblGrid>
        <w:gridCol w:w="1101"/>
        <w:gridCol w:w="3172"/>
        <w:gridCol w:w="662"/>
        <w:gridCol w:w="662"/>
        <w:gridCol w:w="748"/>
        <w:gridCol w:w="3261"/>
      </w:tblGrid>
      <w:tr w:rsidR="00C64D1B" w14:paraId="3B582AEC" w14:textId="77777777">
        <w:trPr>
          <w:trHeight w:val="303"/>
        </w:trPr>
        <w:tc>
          <w:tcPr>
            <w:tcW w:w="1101" w:type="dxa"/>
            <w:vMerge w:val="restart"/>
            <w:tcBorders>
              <w:top w:val="single" w:sz="4" w:space="0" w:color="000000"/>
              <w:left w:val="single" w:sz="4" w:space="0" w:color="000000"/>
              <w:bottom w:val="single" w:sz="4" w:space="0" w:color="000000"/>
              <w:right w:val="single" w:sz="4" w:space="0" w:color="000000"/>
            </w:tcBorders>
            <w:vAlign w:val="center"/>
          </w:tcPr>
          <w:p w14:paraId="61B62FEF" w14:textId="77777777" w:rsidR="00C64D1B" w:rsidRDefault="00000000">
            <w:pPr>
              <w:widowControl w:val="0"/>
              <w:ind w:right="144"/>
              <w:jc w:val="both"/>
              <w:rPr>
                <w:sz w:val="28"/>
                <w:szCs w:val="28"/>
              </w:rPr>
            </w:pPr>
            <w:r>
              <w:rPr>
                <w:b/>
                <w:bCs/>
                <w:sz w:val="24"/>
                <w:szCs w:val="24"/>
              </w:rPr>
              <w:t>№</w:t>
            </w:r>
          </w:p>
        </w:tc>
        <w:tc>
          <w:tcPr>
            <w:tcW w:w="3172" w:type="dxa"/>
            <w:vMerge w:val="restart"/>
            <w:tcBorders>
              <w:top w:val="single" w:sz="4" w:space="0" w:color="000000"/>
              <w:left w:val="single" w:sz="4" w:space="0" w:color="000000"/>
              <w:bottom w:val="single" w:sz="4" w:space="0" w:color="000000"/>
              <w:right w:val="single" w:sz="4" w:space="0" w:color="000000"/>
            </w:tcBorders>
            <w:vAlign w:val="center"/>
          </w:tcPr>
          <w:p w14:paraId="2559DF7F" w14:textId="77777777" w:rsidR="00C64D1B" w:rsidRDefault="00000000">
            <w:pPr>
              <w:widowControl w:val="0"/>
              <w:ind w:right="144"/>
              <w:jc w:val="center"/>
              <w:rPr>
                <w:sz w:val="28"/>
                <w:szCs w:val="28"/>
              </w:rPr>
            </w:pPr>
            <w:r>
              <w:rPr>
                <w:b/>
                <w:bCs/>
                <w:sz w:val="24"/>
                <w:szCs w:val="24"/>
              </w:rPr>
              <w:t>Topics</w:t>
            </w:r>
          </w:p>
        </w:tc>
        <w:tc>
          <w:tcPr>
            <w:tcW w:w="5333" w:type="dxa"/>
            <w:gridSpan w:val="4"/>
            <w:tcBorders>
              <w:top w:val="single" w:sz="4" w:space="0" w:color="000000"/>
              <w:left w:val="single" w:sz="4" w:space="0" w:color="000000"/>
              <w:bottom w:val="single" w:sz="4" w:space="0" w:color="000000"/>
              <w:right w:val="single" w:sz="4" w:space="0" w:color="000000"/>
            </w:tcBorders>
            <w:vAlign w:val="center"/>
          </w:tcPr>
          <w:p w14:paraId="03DFCA15" w14:textId="77777777" w:rsidR="00C64D1B" w:rsidRDefault="00000000">
            <w:pPr>
              <w:widowControl w:val="0"/>
              <w:ind w:right="144"/>
              <w:jc w:val="center"/>
              <w:rPr>
                <w:sz w:val="28"/>
                <w:szCs w:val="28"/>
              </w:rPr>
            </w:pPr>
            <w:r>
              <w:rPr>
                <w:b/>
                <w:bCs/>
                <w:sz w:val="24"/>
                <w:szCs w:val="24"/>
              </w:rPr>
              <w:t xml:space="preserve">Number of hours, of </w:t>
            </w:r>
            <w:proofErr w:type="gramStart"/>
            <w:r>
              <w:rPr>
                <w:b/>
                <w:bCs/>
                <w:sz w:val="24"/>
                <w:szCs w:val="24"/>
              </w:rPr>
              <w:t>which :</w:t>
            </w:r>
            <w:proofErr w:type="gramEnd"/>
          </w:p>
        </w:tc>
      </w:tr>
      <w:tr w:rsidR="00C64D1B" w14:paraId="7DB633F8" w14:textId="77777777">
        <w:trPr>
          <w:trHeight w:val="1512"/>
        </w:trPr>
        <w:tc>
          <w:tcPr>
            <w:tcW w:w="1101" w:type="dxa"/>
            <w:vMerge/>
            <w:tcBorders>
              <w:top w:val="single" w:sz="4" w:space="0" w:color="000000"/>
              <w:left w:val="single" w:sz="4" w:space="0" w:color="000000"/>
              <w:bottom w:val="single" w:sz="4" w:space="0" w:color="000000"/>
              <w:right w:val="single" w:sz="4" w:space="0" w:color="000000"/>
            </w:tcBorders>
            <w:vAlign w:val="center"/>
          </w:tcPr>
          <w:p w14:paraId="4073686A" w14:textId="77777777" w:rsidR="00C64D1B" w:rsidRDefault="00C64D1B">
            <w:pPr>
              <w:widowControl w:val="0"/>
              <w:pBdr>
                <w:top w:val="nil"/>
                <w:left w:val="nil"/>
                <w:bottom w:val="nil"/>
                <w:right w:val="nil"/>
                <w:between w:val="nil"/>
              </w:pBdr>
              <w:spacing w:line="276" w:lineRule="auto"/>
              <w:rPr>
                <w:sz w:val="28"/>
                <w:szCs w:val="28"/>
              </w:rPr>
            </w:pPr>
          </w:p>
        </w:tc>
        <w:tc>
          <w:tcPr>
            <w:tcW w:w="3172" w:type="dxa"/>
            <w:vMerge/>
            <w:tcBorders>
              <w:top w:val="single" w:sz="4" w:space="0" w:color="000000"/>
              <w:left w:val="single" w:sz="4" w:space="0" w:color="000000"/>
              <w:bottom w:val="single" w:sz="4" w:space="0" w:color="000000"/>
              <w:right w:val="single" w:sz="4" w:space="0" w:color="000000"/>
            </w:tcBorders>
            <w:vAlign w:val="center"/>
          </w:tcPr>
          <w:p w14:paraId="26798BB1" w14:textId="77777777" w:rsidR="00C64D1B" w:rsidRDefault="00C64D1B">
            <w:pPr>
              <w:widowControl w:val="0"/>
              <w:pBdr>
                <w:top w:val="nil"/>
                <w:left w:val="nil"/>
                <w:bottom w:val="nil"/>
                <w:right w:val="nil"/>
                <w:between w:val="nil"/>
              </w:pBdr>
              <w:spacing w:line="276" w:lineRule="auto"/>
              <w:rPr>
                <w:sz w:val="28"/>
                <w:szCs w:val="28"/>
              </w:rPr>
            </w:pPr>
          </w:p>
        </w:tc>
        <w:tc>
          <w:tcPr>
            <w:tcW w:w="662" w:type="dxa"/>
            <w:tcBorders>
              <w:top w:val="single" w:sz="4" w:space="0" w:color="000000"/>
              <w:left w:val="single" w:sz="4" w:space="0" w:color="000000"/>
              <w:bottom w:val="single" w:sz="4" w:space="0" w:color="000000"/>
              <w:right w:val="single" w:sz="4" w:space="0" w:color="000000"/>
            </w:tcBorders>
            <w:vAlign w:val="center"/>
          </w:tcPr>
          <w:p w14:paraId="1FF0CF55" w14:textId="77777777" w:rsidR="00C64D1B" w:rsidRDefault="00000000">
            <w:pPr>
              <w:widowControl w:val="0"/>
              <w:tabs>
                <w:tab w:val="center" w:pos="4153"/>
                <w:tab w:val="center" w:pos="4677"/>
                <w:tab w:val="right" w:pos="8306"/>
                <w:tab w:val="right" w:pos="9355"/>
              </w:tabs>
              <w:ind w:right="144"/>
              <w:jc w:val="both"/>
              <w:rPr>
                <w:sz w:val="28"/>
                <w:szCs w:val="28"/>
              </w:rPr>
            </w:pPr>
            <w:r>
              <w:rPr>
                <w:b/>
                <w:bCs/>
                <w:sz w:val="24"/>
                <w:szCs w:val="24"/>
              </w:rPr>
              <w:t>Lectures</w:t>
            </w:r>
          </w:p>
        </w:tc>
        <w:tc>
          <w:tcPr>
            <w:tcW w:w="662" w:type="dxa"/>
            <w:tcBorders>
              <w:top w:val="single" w:sz="4" w:space="0" w:color="000000"/>
              <w:left w:val="single" w:sz="4" w:space="0" w:color="000000"/>
              <w:bottom w:val="single" w:sz="4" w:space="0" w:color="000000"/>
            </w:tcBorders>
            <w:vAlign w:val="center"/>
          </w:tcPr>
          <w:p w14:paraId="744EB509" w14:textId="77777777" w:rsidR="00C64D1B" w:rsidRDefault="00000000">
            <w:pPr>
              <w:widowControl w:val="0"/>
              <w:ind w:right="144"/>
              <w:jc w:val="both"/>
              <w:rPr>
                <w:b/>
                <w:bCs/>
                <w:sz w:val="28"/>
                <w:szCs w:val="28"/>
              </w:rPr>
            </w:pPr>
            <w:r>
              <w:rPr>
                <w:b/>
                <w:bCs/>
                <w:sz w:val="24"/>
                <w:szCs w:val="24"/>
              </w:rPr>
              <w:t>Seminars</w:t>
            </w:r>
          </w:p>
        </w:tc>
        <w:tc>
          <w:tcPr>
            <w:tcW w:w="748" w:type="dxa"/>
            <w:tcBorders>
              <w:top w:val="single" w:sz="4" w:space="0" w:color="000000"/>
              <w:left w:val="single" w:sz="4" w:space="0" w:color="000000"/>
              <w:bottom w:val="single" w:sz="4" w:space="0" w:color="000000"/>
            </w:tcBorders>
            <w:vAlign w:val="center"/>
          </w:tcPr>
          <w:p w14:paraId="0A840D37" w14:textId="77777777" w:rsidR="00C64D1B" w:rsidRDefault="00000000">
            <w:pPr>
              <w:widowControl w:val="0"/>
              <w:tabs>
                <w:tab w:val="center" w:pos="4153"/>
                <w:tab w:val="center" w:pos="4677"/>
                <w:tab w:val="right" w:pos="8306"/>
                <w:tab w:val="right" w:pos="9355"/>
              </w:tabs>
              <w:ind w:right="144"/>
              <w:jc w:val="both"/>
              <w:rPr>
                <w:sz w:val="28"/>
                <w:szCs w:val="28"/>
              </w:rPr>
            </w:pPr>
            <w:r>
              <w:rPr>
                <w:b/>
                <w:bCs/>
                <w:sz w:val="24"/>
                <w:szCs w:val="24"/>
              </w:rPr>
              <w:t>Independent work</w:t>
            </w:r>
          </w:p>
        </w:tc>
        <w:tc>
          <w:tcPr>
            <w:tcW w:w="3261" w:type="dxa"/>
            <w:tcBorders>
              <w:top w:val="single" w:sz="4" w:space="0" w:color="000000"/>
              <w:left w:val="single" w:sz="4" w:space="0" w:color="000000"/>
              <w:bottom w:val="single" w:sz="4" w:space="0" w:color="000000"/>
              <w:right w:val="single" w:sz="4" w:space="0" w:color="000000"/>
            </w:tcBorders>
            <w:vAlign w:val="center"/>
          </w:tcPr>
          <w:p w14:paraId="06FB9CAC" w14:textId="77777777" w:rsidR="00C64D1B" w:rsidRDefault="00000000">
            <w:pPr>
              <w:widowControl w:val="0"/>
              <w:tabs>
                <w:tab w:val="center" w:pos="4153"/>
                <w:tab w:val="center" w:pos="4677"/>
                <w:tab w:val="right" w:pos="8306"/>
                <w:tab w:val="right" w:pos="9355"/>
              </w:tabs>
              <w:ind w:right="144"/>
              <w:jc w:val="center"/>
              <w:rPr>
                <w:sz w:val="28"/>
                <w:szCs w:val="28"/>
              </w:rPr>
            </w:pPr>
            <w:r>
              <w:rPr>
                <w:b/>
                <w:bCs/>
                <w:sz w:val="24"/>
                <w:szCs w:val="24"/>
              </w:rPr>
              <w:t>Teaching methods /assessment methods</w:t>
            </w:r>
          </w:p>
        </w:tc>
      </w:tr>
      <w:tr w:rsidR="00C64D1B" w14:paraId="2C10F175" w14:textId="77777777">
        <w:trPr>
          <w:trHeight w:val="325"/>
        </w:trPr>
        <w:tc>
          <w:tcPr>
            <w:tcW w:w="6345" w:type="dxa"/>
            <w:gridSpan w:val="5"/>
            <w:tcBorders>
              <w:top w:val="single" w:sz="4" w:space="0" w:color="000000"/>
              <w:left w:val="single" w:sz="4" w:space="0" w:color="000000"/>
              <w:bottom w:val="single" w:sz="4" w:space="0" w:color="000000"/>
            </w:tcBorders>
          </w:tcPr>
          <w:p w14:paraId="51F4A7DB" w14:textId="77777777" w:rsidR="00C64D1B" w:rsidRDefault="00000000">
            <w:pPr>
              <w:widowControl w:val="0"/>
              <w:ind w:right="144"/>
              <w:jc w:val="center"/>
              <w:rPr>
                <w:b/>
                <w:bCs/>
                <w:sz w:val="28"/>
                <w:szCs w:val="28"/>
              </w:rPr>
            </w:pPr>
            <w:r>
              <w:rPr>
                <w:b/>
                <w:bCs/>
                <w:sz w:val="28"/>
                <w:szCs w:val="28"/>
              </w:rPr>
              <w:t>3</w:t>
            </w:r>
            <w:r>
              <w:rPr>
                <w:b/>
                <w:bCs/>
                <w:sz w:val="28"/>
                <w:szCs w:val="28"/>
                <w:vertAlign w:val="superscript"/>
              </w:rPr>
              <w:t>rd</w:t>
            </w:r>
            <w:r>
              <w:rPr>
                <w:b/>
                <w:bCs/>
                <w:sz w:val="28"/>
                <w:szCs w:val="28"/>
              </w:rPr>
              <w:t xml:space="preserve"> semester</w:t>
            </w:r>
          </w:p>
          <w:p w14:paraId="31D852A7" w14:textId="77777777" w:rsidR="00C64D1B" w:rsidRDefault="00000000">
            <w:pPr>
              <w:widowControl w:val="0"/>
              <w:ind w:right="144"/>
              <w:jc w:val="center"/>
              <w:rPr>
                <w:sz w:val="28"/>
                <w:szCs w:val="28"/>
              </w:rPr>
            </w:pPr>
            <w:r>
              <w:rPr>
                <w:b/>
                <w:bCs/>
                <w:sz w:val="28"/>
                <w:szCs w:val="28"/>
              </w:rPr>
              <w:t>Content module 1. Formation of a student's academic culture</w:t>
            </w:r>
          </w:p>
        </w:tc>
        <w:tc>
          <w:tcPr>
            <w:tcW w:w="3261" w:type="dxa"/>
            <w:vMerge w:val="restart"/>
            <w:tcBorders>
              <w:top w:val="single" w:sz="4" w:space="0" w:color="000000"/>
              <w:left w:val="single" w:sz="4" w:space="0" w:color="000000"/>
              <w:right w:val="single" w:sz="4" w:space="0" w:color="000000"/>
            </w:tcBorders>
          </w:tcPr>
          <w:p w14:paraId="52E79F31" w14:textId="77777777" w:rsidR="00C64D1B" w:rsidRDefault="00000000">
            <w:pPr>
              <w:widowControl w:val="0"/>
              <w:ind w:right="144"/>
              <w:jc w:val="both"/>
              <w:rPr>
                <w:b/>
                <w:bCs/>
                <w:sz w:val="24"/>
                <w:szCs w:val="24"/>
              </w:rPr>
            </w:pPr>
            <w:r>
              <w:rPr>
                <w:b/>
                <w:bCs/>
                <w:sz w:val="24"/>
                <w:szCs w:val="24"/>
              </w:rPr>
              <w:t xml:space="preserve">Teaching methods: </w:t>
            </w:r>
            <w:r>
              <w:rPr>
                <w:sz w:val="24"/>
                <w:szCs w:val="24"/>
              </w:rPr>
              <w:t xml:space="preserve">verbal (teaching lecture; conversation; educational discussion); inductive method; deductive method; translational method; analytical; synthetic; practical; explanatory-illustrative; reproductive; problem-based presentation method; partially search; research; interactive methods (situation analysis; discussions, debates, polemics; dialogue, synthesis of thoughts; brainstorming; skills development; situational </w:t>
            </w:r>
            <w:proofErr w:type="spellStart"/>
            <w:r>
              <w:rPr>
                <w:sz w:val="24"/>
                <w:szCs w:val="24"/>
              </w:rPr>
              <w:t>modeling</w:t>
            </w:r>
            <w:proofErr w:type="spellEnd"/>
            <w:r>
              <w:rPr>
                <w:sz w:val="24"/>
                <w:szCs w:val="24"/>
              </w:rPr>
              <w:t xml:space="preserve">, processing of discussion questions); </w:t>
            </w:r>
            <w:proofErr w:type="spellStart"/>
            <w:r>
              <w:rPr>
                <w:sz w:val="24"/>
                <w:szCs w:val="24"/>
              </w:rPr>
              <w:t>modeling</w:t>
            </w:r>
            <w:proofErr w:type="spellEnd"/>
            <w:r>
              <w:rPr>
                <w:sz w:val="24"/>
                <w:szCs w:val="24"/>
              </w:rPr>
              <w:t xml:space="preserve"> of professional activity; innovative teaching methods (competence-based; project-research); case method.</w:t>
            </w:r>
          </w:p>
          <w:p w14:paraId="1AD3026E" w14:textId="77777777" w:rsidR="00C64D1B" w:rsidRDefault="00000000">
            <w:pPr>
              <w:widowControl w:val="0"/>
              <w:ind w:right="144"/>
              <w:jc w:val="both"/>
              <w:rPr>
                <w:sz w:val="24"/>
                <w:szCs w:val="24"/>
              </w:rPr>
            </w:pPr>
            <w:r>
              <w:rPr>
                <w:b/>
                <w:bCs/>
                <w:sz w:val="24"/>
                <w:szCs w:val="24"/>
              </w:rPr>
              <w:t xml:space="preserve">Assessment methods: </w:t>
            </w:r>
            <w:r>
              <w:rPr>
                <w:sz w:val="24"/>
                <w:szCs w:val="24"/>
              </w:rPr>
              <w:t xml:space="preserve">oral </w:t>
            </w:r>
            <w:r>
              <w:rPr>
                <w:sz w:val="24"/>
                <w:szCs w:val="24"/>
              </w:rPr>
              <w:lastRenderedPageBreak/>
              <w:t>control (oral survey, assessment of participation in discussions, other interactive learning methods); written control (tests, independent work, essays); test control (closed-form tests: test-alternative, test-correspondence); method of self-control and self-assessment; evaluation of case tasks.</w:t>
            </w:r>
          </w:p>
        </w:tc>
      </w:tr>
      <w:tr w:rsidR="00C64D1B" w14:paraId="1376FE4D" w14:textId="77777777">
        <w:trPr>
          <w:trHeight w:val="592"/>
        </w:trPr>
        <w:tc>
          <w:tcPr>
            <w:tcW w:w="1101" w:type="dxa"/>
            <w:tcBorders>
              <w:top w:val="single" w:sz="4" w:space="0" w:color="000000"/>
              <w:left w:val="single" w:sz="4" w:space="0" w:color="000000"/>
              <w:bottom w:val="single" w:sz="4" w:space="0" w:color="000000"/>
              <w:right w:val="single" w:sz="4" w:space="0" w:color="000000"/>
            </w:tcBorders>
          </w:tcPr>
          <w:p w14:paraId="210BD186" w14:textId="77777777" w:rsidR="00C64D1B" w:rsidRDefault="00000000">
            <w:pPr>
              <w:widowControl w:val="0"/>
              <w:ind w:right="144"/>
              <w:jc w:val="both"/>
              <w:rPr>
                <w:sz w:val="28"/>
                <w:szCs w:val="28"/>
              </w:rPr>
            </w:pPr>
            <w:r>
              <w:rPr>
                <w:sz w:val="28"/>
                <w:szCs w:val="28"/>
              </w:rPr>
              <w:t>Topic 1.</w:t>
            </w:r>
          </w:p>
        </w:tc>
        <w:tc>
          <w:tcPr>
            <w:tcW w:w="3172" w:type="dxa"/>
            <w:tcBorders>
              <w:top w:val="single" w:sz="4" w:space="0" w:color="000000"/>
              <w:left w:val="single" w:sz="4" w:space="0" w:color="000000"/>
              <w:bottom w:val="single" w:sz="4" w:space="0" w:color="000000"/>
              <w:right w:val="single" w:sz="4" w:space="0" w:color="000000"/>
            </w:tcBorders>
          </w:tcPr>
          <w:p w14:paraId="5D71C81C" w14:textId="77777777" w:rsidR="00C64D1B" w:rsidRDefault="00000000">
            <w:pPr>
              <w:widowControl w:val="0"/>
              <w:ind w:right="144"/>
              <w:jc w:val="both"/>
              <w:rPr>
                <w:sz w:val="28"/>
                <w:szCs w:val="28"/>
              </w:rPr>
            </w:pPr>
            <w:r>
              <w:rPr>
                <w:sz w:val="28"/>
                <w:szCs w:val="28"/>
              </w:rPr>
              <w:t>Principles of higher education. Basic concepts, approaches and objectives of the course.</w:t>
            </w:r>
          </w:p>
        </w:tc>
        <w:tc>
          <w:tcPr>
            <w:tcW w:w="662" w:type="dxa"/>
            <w:tcBorders>
              <w:top w:val="single" w:sz="4" w:space="0" w:color="000000"/>
              <w:left w:val="single" w:sz="4" w:space="0" w:color="000000"/>
              <w:bottom w:val="single" w:sz="4" w:space="0" w:color="000000"/>
              <w:right w:val="single" w:sz="4" w:space="0" w:color="000000"/>
            </w:tcBorders>
          </w:tcPr>
          <w:p w14:paraId="7116D07B" w14:textId="77777777" w:rsidR="00C64D1B" w:rsidRDefault="00000000">
            <w:pPr>
              <w:widowControl w:val="0"/>
              <w:ind w:right="144"/>
              <w:jc w:val="center"/>
              <w:rPr>
                <w:sz w:val="28"/>
                <w:szCs w:val="28"/>
              </w:rPr>
            </w:pPr>
            <w:r>
              <w:rPr>
                <w:sz w:val="28"/>
                <w:szCs w:val="28"/>
              </w:rPr>
              <w:t>2</w:t>
            </w:r>
          </w:p>
        </w:tc>
        <w:tc>
          <w:tcPr>
            <w:tcW w:w="662" w:type="dxa"/>
            <w:tcBorders>
              <w:top w:val="single" w:sz="4" w:space="0" w:color="000000"/>
              <w:left w:val="single" w:sz="4" w:space="0" w:color="000000"/>
              <w:bottom w:val="single" w:sz="4" w:space="0" w:color="000000"/>
            </w:tcBorders>
          </w:tcPr>
          <w:p w14:paraId="1348F79F" w14:textId="77777777" w:rsidR="00C64D1B" w:rsidRDefault="00000000">
            <w:pPr>
              <w:widowControl w:val="0"/>
              <w:ind w:right="144"/>
              <w:jc w:val="center"/>
              <w:rPr>
                <w:sz w:val="28"/>
                <w:szCs w:val="28"/>
              </w:rPr>
            </w:pPr>
            <w:r>
              <w:rPr>
                <w:sz w:val="28"/>
                <w:szCs w:val="28"/>
              </w:rPr>
              <w:t>2</w:t>
            </w:r>
          </w:p>
        </w:tc>
        <w:tc>
          <w:tcPr>
            <w:tcW w:w="748" w:type="dxa"/>
            <w:tcBorders>
              <w:top w:val="single" w:sz="4" w:space="0" w:color="000000"/>
              <w:left w:val="single" w:sz="4" w:space="0" w:color="000000"/>
              <w:bottom w:val="single" w:sz="4" w:space="0" w:color="000000"/>
            </w:tcBorders>
          </w:tcPr>
          <w:p w14:paraId="715048D4" w14:textId="77777777" w:rsidR="00C64D1B" w:rsidRDefault="00000000">
            <w:pPr>
              <w:widowControl w:val="0"/>
              <w:ind w:right="144"/>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3006E474" w14:textId="77777777" w:rsidR="00C64D1B" w:rsidRDefault="00C64D1B">
            <w:pPr>
              <w:widowControl w:val="0"/>
              <w:pBdr>
                <w:top w:val="nil"/>
                <w:left w:val="nil"/>
                <w:bottom w:val="nil"/>
                <w:right w:val="nil"/>
                <w:between w:val="nil"/>
              </w:pBdr>
              <w:spacing w:line="276" w:lineRule="auto"/>
              <w:rPr>
                <w:sz w:val="28"/>
                <w:szCs w:val="28"/>
              </w:rPr>
            </w:pPr>
          </w:p>
        </w:tc>
      </w:tr>
      <w:tr w:rsidR="00C64D1B" w14:paraId="1F06C0FF"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57068060" w14:textId="77777777" w:rsidR="00C64D1B" w:rsidRDefault="00000000">
            <w:pPr>
              <w:widowControl w:val="0"/>
              <w:ind w:right="144"/>
              <w:jc w:val="both"/>
              <w:rPr>
                <w:sz w:val="28"/>
                <w:szCs w:val="28"/>
              </w:rPr>
            </w:pPr>
            <w:r>
              <w:rPr>
                <w:sz w:val="28"/>
                <w:szCs w:val="28"/>
              </w:rPr>
              <w:t>Topic 2.</w:t>
            </w:r>
          </w:p>
        </w:tc>
        <w:tc>
          <w:tcPr>
            <w:tcW w:w="3172" w:type="dxa"/>
            <w:tcBorders>
              <w:top w:val="single" w:sz="4" w:space="0" w:color="000000"/>
              <w:left w:val="single" w:sz="4" w:space="0" w:color="000000"/>
              <w:bottom w:val="single" w:sz="4" w:space="0" w:color="000000"/>
              <w:right w:val="single" w:sz="4" w:space="0" w:color="000000"/>
            </w:tcBorders>
          </w:tcPr>
          <w:p w14:paraId="2F77C9C1" w14:textId="77777777" w:rsidR="00C64D1B" w:rsidRDefault="00000000">
            <w:pPr>
              <w:widowControl w:val="0"/>
              <w:ind w:right="144"/>
              <w:jc w:val="both"/>
              <w:rPr>
                <w:sz w:val="28"/>
                <w:szCs w:val="28"/>
              </w:rPr>
            </w:pPr>
            <w:r>
              <w:rPr>
                <w:sz w:val="28"/>
                <w:szCs w:val="28"/>
              </w:rPr>
              <w:t>Academic integrity and</w:t>
            </w:r>
          </w:p>
          <w:p w14:paraId="2183B3A7" w14:textId="77777777" w:rsidR="00C64D1B" w:rsidRDefault="00000000">
            <w:pPr>
              <w:widowControl w:val="0"/>
              <w:ind w:right="144"/>
              <w:jc w:val="both"/>
              <w:rPr>
                <w:sz w:val="28"/>
                <w:szCs w:val="28"/>
              </w:rPr>
            </w:pPr>
            <w:r>
              <w:rPr>
                <w:sz w:val="28"/>
                <w:szCs w:val="28"/>
              </w:rPr>
              <w:t xml:space="preserve">its violation. Codes of </w:t>
            </w:r>
            <w:proofErr w:type="spellStart"/>
            <w:r>
              <w:rPr>
                <w:sz w:val="28"/>
                <w:szCs w:val="28"/>
              </w:rPr>
              <w:t>honor</w:t>
            </w:r>
            <w:proofErr w:type="spellEnd"/>
            <w:r>
              <w:rPr>
                <w:sz w:val="28"/>
                <w:szCs w:val="28"/>
              </w:rPr>
              <w:t>.</w:t>
            </w:r>
          </w:p>
        </w:tc>
        <w:tc>
          <w:tcPr>
            <w:tcW w:w="662" w:type="dxa"/>
            <w:tcBorders>
              <w:top w:val="single" w:sz="4" w:space="0" w:color="000000"/>
              <w:left w:val="single" w:sz="4" w:space="0" w:color="000000"/>
              <w:bottom w:val="single" w:sz="4" w:space="0" w:color="000000"/>
              <w:right w:val="single" w:sz="4" w:space="0" w:color="000000"/>
            </w:tcBorders>
          </w:tcPr>
          <w:p w14:paraId="548FCC88" w14:textId="77777777" w:rsidR="00C64D1B" w:rsidRDefault="00000000">
            <w:pPr>
              <w:widowControl w:val="0"/>
              <w:ind w:right="144"/>
              <w:jc w:val="center"/>
              <w:rPr>
                <w:sz w:val="28"/>
                <w:szCs w:val="28"/>
              </w:rPr>
            </w:pPr>
            <w:r>
              <w:rPr>
                <w:sz w:val="28"/>
                <w:szCs w:val="28"/>
              </w:rPr>
              <w:t>2</w:t>
            </w:r>
          </w:p>
        </w:tc>
        <w:tc>
          <w:tcPr>
            <w:tcW w:w="662" w:type="dxa"/>
            <w:tcBorders>
              <w:top w:val="single" w:sz="4" w:space="0" w:color="000000"/>
              <w:left w:val="single" w:sz="4" w:space="0" w:color="000000"/>
              <w:bottom w:val="single" w:sz="4" w:space="0" w:color="000000"/>
            </w:tcBorders>
          </w:tcPr>
          <w:p w14:paraId="2BA66675" w14:textId="77777777" w:rsidR="00C64D1B" w:rsidRDefault="00000000">
            <w:pPr>
              <w:widowControl w:val="0"/>
              <w:ind w:right="144"/>
              <w:jc w:val="center"/>
              <w:rPr>
                <w:sz w:val="28"/>
                <w:szCs w:val="28"/>
              </w:rPr>
            </w:pPr>
            <w:r>
              <w:rPr>
                <w:sz w:val="28"/>
                <w:szCs w:val="28"/>
              </w:rPr>
              <w:t>4</w:t>
            </w:r>
          </w:p>
        </w:tc>
        <w:tc>
          <w:tcPr>
            <w:tcW w:w="748" w:type="dxa"/>
            <w:tcBorders>
              <w:top w:val="single" w:sz="4" w:space="0" w:color="000000"/>
              <w:left w:val="single" w:sz="4" w:space="0" w:color="000000"/>
              <w:bottom w:val="single" w:sz="4" w:space="0" w:color="000000"/>
            </w:tcBorders>
          </w:tcPr>
          <w:p w14:paraId="29B5634F" w14:textId="77777777" w:rsidR="00C64D1B" w:rsidRDefault="00000000">
            <w:pPr>
              <w:widowControl w:val="0"/>
              <w:ind w:right="144"/>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2EAF8825" w14:textId="77777777" w:rsidR="00C64D1B" w:rsidRDefault="00C64D1B">
            <w:pPr>
              <w:widowControl w:val="0"/>
              <w:pBdr>
                <w:top w:val="nil"/>
                <w:left w:val="nil"/>
                <w:bottom w:val="nil"/>
                <w:right w:val="nil"/>
                <w:between w:val="nil"/>
              </w:pBdr>
              <w:spacing w:line="276" w:lineRule="auto"/>
              <w:rPr>
                <w:sz w:val="28"/>
                <w:szCs w:val="28"/>
              </w:rPr>
            </w:pPr>
          </w:p>
        </w:tc>
      </w:tr>
      <w:tr w:rsidR="00C64D1B" w14:paraId="059852A6" w14:textId="77777777">
        <w:trPr>
          <w:trHeight w:val="325"/>
        </w:trPr>
        <w:tc>
          <w:tcPr>
            <w:tcW w:w="1101" w:type="dxa"/>
            <w:tcBorders>
              <w:top w:val="single" w:sz="4" w:space="0" w:color="000000"/>
              <w:left w:val="single" w:sz="4" w:space="0" w:color="000000"/>
              <w:bottom w:val="single" w:sz="4" w:space="0" w:color="000000"/>
              <w:right w:val="single" w:sz="4" w:space="0" w:color="000000"/>
            </w:tcBorders>
          </w:tcPr>
          <w:p w14:paraId="6126AA09" w14:textId="77777777" w:rsidR="00C64D1B" w:rsidRDefault="00000000">
            <w:pPr>
              <w:widowControl w:val="0"/>
              <w:ind w:right="144"/>
              <w:jc w:val="both"/>
              <w:rPr>
                <w:sz w:val="28"/>
                <w:szCs w:val="28"/>
              </w:rPr>
            </w:pPr>
            <w:r>
              <w:rPr>
                <w:sz w:val="28"/>
                <w:szCs w:val="28"/>
              </w:rPr>
              <w:t>Topic 3.</w:t>
            </w:r>
          </w:p>
        </w:tc>
        <w:tc>
          <w:tcPr>
            <w:tcW w:w="3172" w:type="dxa"/>
            <w:tcBorders>
              <w:top w:val="single" w:sz="4" w:space="0" w:color="000000"/>
              <w:left w:val="single" w:sz="4" w:space="0" w:color="000000"/>
              <w:bottom w:val="single" w:sz="4" w:space="0" w:color="000000"/>
              <w:right w:val="single" w:sz="4" w:space="0" w:color="000000"/>
            </w:tcBorders>
          </w:tcPr>
          <w:p w14:paraId="23560C57" w14:textId="77777777" w:rsidR="00C64D1B" w:rsidRDefault="00000000">
            <w:pPr>
              <w:widowControl w:val="0"/>
              <w:ind w:right="144"/>
              <w:jc w:val="both"/>
              <w:rPr>
                <w:sz w:val="28"/>
                <w:szCs w:val="28"/>
              </w:rPr>
            </w:pPr>
            <w:r>
              <w:rPr>
                <w:sz w:val="28"/>
                <w:szCs w:val="28"/>
              </w:rPr>
              <w:t>Intellectual property and</w:t>
            </w:r>
          </w:p>
          <w:p w14:paraId="37241CC1" w14:textId="77777777" w:rsidR="00C64D1B" w:rsidRDefault="00000000">
            <w:pPr>
              <w:widowControl w:val="0"/>
              <w:ind w:right="144"/>
              <w:jc w:val="both"/>
              <w:rPr>
                <w:sz w:val="28"/>
                <w:szCs w:val="28"/>
              </w:rPr>
            </w:pPr>
            <w:r>
              <w:rPr>
                <w:sz w:val="28"/>
                <w:szCs w:val="28"/>
              </w:rPr>
              <w:t>its violation.</w:t>
            </w:r>
          </w:p>
        </w:tc>
        <w:tc>
          <w:tcPr>
            <w:tcW w:w="662" w:type="dxa"/>
            <w:tcBorders>
              <w:top w:val="single" w:sz="4" w:space="0" w:color="000000"/>
              <w:left w:val="single" w:sz="4" w:space="0" w:color="000000"/>
              <w:bottom w:val="single" w:sz="4" w:space="0" w:color="000000"/>
              <w:right w:val="single" w:sz="4" w:space="0" w:color="000000"/>
            </w:tcBorders>
          </w:tcPr>
          <w:p w14:paraId="7F6FE5F6" w14:textId="77777777" w:rsidR="00C64D1B" w:rsidRDefault="00000000">
            <w:pPr>
              <w:widowControl w:val="0"/>
              <w:ind w:right="144"/>
              <w:jc w:val="center"/>
              <w:rPr>
                <w:sz w:val="28"/>
                <w:szCs w:val="28"/>
              </w:rPr>
            </w:pPr>
            <w:r>
              <w:rPr>
                <w:sz w:val="28"/>
                <w:szCs w:val="28"/>
              </w:rPr>
              <w:t>2</w:t>
            </w:r>
          </w:p>
        </w:tc>
        <w:tc>
          <w:tcPr>
            <w:tcW w:w="662" w:type="dxa"/>
            <w:tcBorders>
              <w:top w:val="single" w:sz="4" w:space="0" w:color="000000"/>
              <w:left w:val="single" w:sz="4" w:space="0" w:color="000000"/>
              <w:bottom w:val="single" w:sz="4" w:space="0" w:color="000000"/>
            </w:tcBorders>
          </w:tcPr>
          <w:p w14:paraId="02D60402" w14:textId="77777777" w:rsidR="00C64D1B" w:rsidRDefault="00000000">
            <w:pPr>
              <w:widowControl w:val="0"/>
              <w:ind w:right="144"/>
              <w:jc w:val="center"/>
              <w:rPr>
                <w:sz w:val="28"/>
                <w:szCs w:val="28"/>
              </w:rPr>
            </w:pPr>
            <w:r>
              <w:rPr>
                <w:sz w:val="28"/>
                <w:szCs w:val="28"/>
              </w:rPr>
              <w:t>4</w:t>
            </w:r>
          </w:p>
        </w:tc>
        <w:tc>
          <w:tcPr>
            <w:tcW w:w="748" w:type="dxa"/>
            <w:tcBorders>
              <w:top w:val="single" w:sz="4" w:space="0" w:color="000000"/>
              <w:left w:val="single" w:sz="4" w:space="0" w:color="000000"/>
              <w:bottom w:val="single" w:sz="4" w:space="0" w:color="000000"/>
            </w:tcBorders>
          </w:tcPr>
          <w:p w14:paraId="67647B18" w14:textId="77777777" w:rsidR="00C64D1B" w:rsidRDefault="00000000">
            <w:pPr>
              <w:widowControl w:val="0"/>
              <w:ind w:right="144"/>
              <w:jc w:val="center"/>
              <w:rPr>
                <w:sz w:val="28"/>
                <w:szCs w:val="28"/>
              </w:rPr>
            </w:pPr>
            <w:r>
              <w:rPr>
                <w:sz w:val="28"/>
                <w:szCs w:val="28"/>
              </w:rPr>
              <w:t>8</w:t>
            </w:r>
          </w:p>
        </w:tc>
        <w:tc>
          <w:tcPr>
            <w:tcW w:w="3261" w:type="dxa"/>
            <w:vMerge/>
            <w:tcBorders>
              <w:top w:val="single" w:sz="4" w:space="0" w:color="000000"/>
              <w:left w:val="single" w:sz="4" w:space="0" w:color="000000"/>
              <w:right w:val="single" w:sz="4" w:space="0" w:color="000000"/>
            </w:tcBorders>
          </w:tcPr>
          <w:p w14:paraId="14D334AB" w14:textId="77777777" w:rsidR="00C64D1B" w:rsidRDefault="00C64D1B">
            <w:pPr>
              <w:widowControl w:val="0"/>
              <w:pBdr>
                <w:top w:val="nil"/>
                <w:left w:val="nil"/>
                <w:bottom w:val="nil"/>
                <w:right w:val="nil"/>
                <w:between w:val="nil"/>
              </w:pBdr>
              <w:spacing w:line="276" w:lineRule="auto"/>
              <w:rPr>
                <w:sz w:val="28"/>
                <w:szCs w:val="28"/>
              </w:rPr>
            </w:pPr>
          </w:p>
        </w:tc>
      </w:tr>
      <w:tr w:rsidR="00C64D1B" w14:paraId="034DF2CB" w14:textId="77777777">
        <w:trPr>
          <w:trHeight w:val="325"/>
        </w:trPr>
        <w:tc>
          <w:tcPr>
            <w:tcW w:w="6345" w:type="dxa"/>
            <w:gridSpan w:val="5"/>
            <w:tcBorders>
              <w:top w:val="single" w:sz="4" w:space="0" w:color="000000"/>
              <w:left w:val="single" w:sz="4" w:space="0" w:color="000000"/>
              <w:bottom w:val="single" w:sz="4" w:space="0" w:color="000000"/>
            </w:tcBorders>
          </w:tcPr>
          <w:p w14:paraId="3FA76B91" w14:textId="77777777" w:rsidR="00C64D1B" w:rsidRDefault="00000000">
            <w:pPr>
              <w:widowControl w:val="0"/>
              <w:ind w:right="144"/>
              <w:jc w:val="center"/>
              <w:rPr>
                <w:sz w:val="28"/>
                <w:szCs w:val="28"/>
              </w:rPr>
            </w:pPr>
            <w:r>
              <w:rPr>
                <w:sz w:val="28"/>
                <w:szCs w:val="28"/>
              </w:rPr>
              <w:t xml:space="preserve">Modular test </w:t>
            </w:r>
          </w:p>
        </w:tc>
        <w:tc>
          <w:tcPr>
            <w:tcW w:w="3261" w:type="dxa"/>
            <w:vMerge/>
            <w:tcBorders>
              <w:top w:val="single" w:sz="4" w:space="0" w:color="000000"/>
              <w:left w:val="single" w:sz="4" w:space="0" w:color="000000"/>
              <w:right w:val="single" w:sz="4" w:space="0" w:color="000000"/>
            </w:tcBorders>
          </w:tcPr>
          <w:p w14:paraId="14D67B89" w14:textId="77777777" w:rsidR="00C64D1B" w:rsidRDefault="00C64D1B">
            <w:pPr>
              <w:widowControl w:val="0"/>
              <w:pBdr>
                <w:top w:val="nil"/>
                <w:left w:val="nil"/>
                <w:bottom w:val="nil"/>
                <w:right w:val="nil"/>
                <w:between w:val="nil"/>
              </w:pBdr>
              <w:spacing w:line="276" w:lineRule="auto"/>
              <w:rPr>
                <w:sz w:val="28"/>
                <w:szCs w:val="28"/>
              </w:rPr>
            </w:pPr>
          </w:p>
        </w:tc>
      </w:tr>
      <w:tr w:rsidR="00C64D1B" w14:paraId="439CD4F3" w14:textId="77777777">
        <w:trPr>
          <w:trHeight w:val="325"/>
        </w:trPr>
        <w:tc>
          <w:tcPr>
            <w:tcW w:w="6345" w:type="dxa"/>
            <w:gridSpan w:val="5"/>
            <w:tcBorders>
              <w:top w:val="single" w:sz="4" w:space="0" w:color="000000"/>
              <w:left w:val="single" w:sz="4" w:space="0" w:color="000000"/>
              <w:bottom w:val="single" w:sz="4" w:space="0" w:color="000000"/>
            </w:tcBorders>
          </w:tcPr>
          <w:p w14:paraId="6067F5D0" w14:textId="77777777" w:rsidR="00C64D1B" w:rsidRDefault="00000000">
            <w:pPr>
              <w:widowControl w:val="0"/>
              <w:ind w:right="144"/>
              <w:jc w:val="center"/>
              <w:rPr>
                <w:b/>
                <w:bCs/>
                <w:sz w:val="28"/>
                <w:szCs w:val="28"/>
              </w:rPr>
            </w:pPr>
            <w:r>
              <w:rPr>
                <w:b/>
                <w:bCs/>
                <w:sz w:val="28"/>
                <w:szCs w:val="28"/>
              </w:rPr>
              <w:t>Content module 2. Student's oral and written speech, writing text, working with sources. Compilation of bibliography</w:t>
            </w:r>
          </w:p>
        </w:tc>
        <w:tc>
          <w:tcPr>
            <w:tcW w:w="3261" w:type="dxa"/>
            <w:vMerge/>
            <w:tcBorders>
              <w:top w:val="single" w:sz="4" w:space="0" w:color="000000"/>
              <w:left w:val="single" w:sz="4" w:space="0" w:color="000000"/>
              <w:right w:val="single" w:sz="4" w:space="0" w:color="000000"/>
            </w:tcBorders>
          </w:tcPr>
          <w:p w14:paraId="0F4E22E1" w14:textId="77777777" w:rsidR="00C64D1B" w:rsidRDefault="00C64D1B">
            <w:pPr>
              <w:widowControl w:val="0"/>
              <w:pBdr>
                <w:top w:val="nil"/>
                <w:left w:val="nil"/>
                <w:bottom w:val="nil"/>
                <w:right w:val="nil"/>
                <w:between w:val="nil"/>
              </w:pBdr>
              <w:spacing w:line="276" w:lineRule="auto"/>
              <w:rPr>
                <w:b/>
                <w:bCs/>
                <w:sz w:val="28"/>
                <w:szCs w:val="28"/>
              </w:rPr>
            </w:pPr>
          </w:p>
        </w:tc>
      </w:tr>
      <w:tr w:rsidR="00C64D1B" w14:paraId="3E61589D"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72A2457E" w14:textId="77777777" w:rsidR="00C64D1B" w:rsidRDefault="00000000">
            <w:pPr>
              <w:widowControl w:val="0"/>
              <w:ind w:right="144"/>
              <w:jc w:val="both"/>
              <w:rPr>
                <w:sz w:val="28"/>
                <w:szCs w:val="28"/>
              </w:rPr>
            </w:pPr>
            <w:r>
              <w:rPr>
                <w:sz w:val="28"/>
                <w:szCs w:val="28"/>
              </w:rPr>
              <w:t>Topic 4.</w:t>
            </w:r>
          </w:p>
        </w:tc>
        <w:tc>
          <w:tcPr>
            <w:tcW w:w="3172" w:type="dxa"/>
            <w:tcBorders>
              <w:top w:val="single" w:sz="4" w:space="0" w:color="000000"/>
              <w:left w:val="single" w:sz="4" w:space="0" w:color="000000"/>
              <w:bottom w:val="single" w:sz="4" w:space="0" w:color="000000"/>
              <w:right w:val="single" w:sz="4" w:space="0" w:color="000000"/>
            </w:tcBorders>
          </w:tcPr>
          <w:p w14:paraId="5650DD18" w14:textId="77777777" w:rsidR="00C64D1B" w:rsidRDefault="00000000">
            <w:pPr>
              <w:widowControl w:val="0"/>
              <w:ind w:right="144"/>
              <w:rPr>
                <w:sz w:val="28"/>
                <w:szCs w:val="28"/>
              </w:rPr>
            </w:pPr>
            <w:r>
              <w:rPr>
                <w:sz w:val="28"/>
                <w:szCs w:val="28"/>
              </w:rPr>
              <w:t>Scientific speech.</w:t>
            </w:r>
          </w:p>
          <w:p w14:paraId="773ED854" w14:textId="77777777" w:rsidR="00C64D1B" w:rsidRDefault="00000000">
            <w:pPr>
              <w:widowControl w:val="0"/>
              <w:ind w:right="144"/>
              <w:rPr>
                <w:sz w:val="28"/>
                <w:szCs w:val="28"/>
              </w:rPr>
            </w:pPr>
            <w:r>
              <w:rPr>
                <w:sz w:val="28"/>
                <w:szCs w:val="28"/>
              </w:rPr>
              <w:t>Culture of communication. Text.</w:t>
            </w:r>
          </w:p>
        </w:tc>
        <w:tc>
          <w:tcPr>
            <w:tcW w:w="662" w:type="dxa"/>
            <w:tcBorders>
              <w:top w:val="single" w:sz="4" w:space="0" w:color="000000"/>
              <w:left w:val="single" w:sz="4" w:space="0" w:color="000000"/>
              <w:bottom w:val="single" w:sz="4" w:space="0" w:color="000000"/>
              <w:right w:val="single" w:sz="4" w:space="0" w:color="000000"/>
            </w:tcBorders>
          </w:tcPr>
          <w:p w14:paraId="40FDFCF6" w14:textId="77777777" w:rsidR="00C64D1B" w:rsidRDefault="00000000">
            <w:pPr>
              <w:widowControl w:val="0"/>
              <w:ind w:right="144"/>
              <w:jc w:val="center"/>
              <w:rPr>
                <w:sz w:val="28"/>
                <w:szCs w:val="28"/>
              </w:rPr>
            </w:pPr>
            <w:r>
              <w:rPr>
                <w:sz w:val="28"/>
                <w:szCs w:val="28"/>
              </w:rPr>
              <w:t>2</w:t>
            </w:r>
          </w:p>
        </w:tc>
        <w:tc>
          <w:tcPr>
            <w:tcW w:w="662" w:type="dxa"/>
            <w:tcBorders>
              <w:top w:val="single" w:sz="4" w:space="0" w:color="000000"/>
              <w:left w:val="single" w:sz="4" w:space="0" w:color="000000"/>
              <w:bottom w:val="single" w:sz="4" w:space="0" w:color="000000"/>
            </w:tcBorders>
          </w:tcPr>
          <w:p w14:paraId="6ADE3950" w14:textId="77777777" w:rsidR="00C64D1B" w:rsidRDefault="00000000">
            <w:pPr>
              <w:widowControl w:val="0"/>
              <w:ind w:right="144"/>
              <w:jc w:val="center"/>
              <w:rPr>
                <w:sz w:val="28"/>
                <w:szCs w:val="28"/>
              </w:rPr>
            </w:pPr>
            <w:r>
              <w:rPr>
                <w:sz w:val="28"/>
                <w:szCs w:val="28"/>
              </w:rPr>
              <w:t>2</w:t>
            </w:r>
          </w:p>
        </w:tc>
        <w:tc>
          <w:tcPr>
            <w:tcW w:w="748" w:type="dxa"/>
            <w:tcBorders>
              <w:top w:val="single" w:sz="4" w:space="0" w:color="000000"/>
              <w:left w:val="single" w:sz="4" w:space="0" w:color="000000"/>
              <w:bottom w:val="single" w:sz="4" w:space="0" w:color="000000"/>
            </w:tcBorders>
          </w:tcPr>
          <w:p w14:paraId="6A49AAFF" w14:textId="77777777" w:rsidR="00C64D1B" w:rsidRDefault="00000000">
            <w:pPr>
              <w:widowControl w:val="0"/>
              <w:ind w:right="144"/>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2731D912" w14:textId="77777777" w:rsidR="00C64D1B" w:rsidRDefault="00C64D1B">
            <w:pPr>
              <w:widowControl w:val="0"/>
              <w:pBdr>
                <w:top w:val="nil"/>
                <w:left w:val="nil"/>
                <w:bottom w:val="nil"/>
                <w:right w:val="nil"/>
                <w:between w:val="nil"/>
              </w:pBdr>
              <w:spacing w:line="276" w:lineRule="auto"/>
              <w:rPr>
                <w:sz w:val="28"/>
                <w:szCs w:val="28"/>
              </w:rPr>
            </w:pPr>
          </w:p>
        </w:tc>
      </w:tr>
      <w:tr w:rsidR="00C64D1B" w14:paraId="4CDCE524"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3791470B" w14:textId="77777777" w:rsidR="00C64D1B" w:rsidRDefault="00000000">
            <w:pPr>
              <w:widowControl w:val="0"/>
              <w:ind w:right="144"/>
              <w:jc w:val="both"/>
              <w:rPr>
                <w:sz w:val="28"/>
                <w:szCs w:val="28"/>
              </w:rPr>
            </w:pPr>
            <w:r>
              <w:rPr>
                <w:sz w:val="28"/>
                <w:szCs w:val="28"/>
              </w:rPr>
              <w:t>Topic 5.</w:t>
            </w:r>
          </w:p>
        </w:tc>
        <w:tc>
          <w:tcPr>
            <w:tcW w:w="3172" w:type="dxa"/>
            <w:tcBorders>
              <w:top w:val="single" w:sz="4" w:space="0" w:color="000000"/>
              <w:left w:val="single" w:sz="4" w:space="0" w:color="000000"/>
              <w:bottom w:val="single" w:sz="4" w:space="0" w:color="000000"/>
              <w:right w:val="single" w:sz="4" w:space="0" w:color="000000"/>
            </w:tcBorders>
          </w:tcPr>
          <w:p w14:paraId="5B5F39D3" w14:textId="77777777" w:rsidR="00C64D1B" w:rsidRDefault="00000000">
            <w:pPr>
              <w:widowControl w:val="0"/>
              <w:ind w:right="144"/>
              <w:rPr>
                <w:sz w:val="28"/>
                <w:szCs w:val="28"/>
              </w:rPr>
            </w:pPr>
            <w:r>
              <w:rPr>
                <w:sz w:val="28"/>
                <w:szCs w:val="28"/>
              </w:rPr>
              <w:t xml:space="preserve">Scientific style of Ukrainian Languages: </w:t>
            </w:r>
            <w:r>
              <w:rPr>
                <w:sz w:val="28"/>
                <w:szCs w:val="28"/>
              </w:rPr>
              <w:lastRenderedPageBreak/>
              <w:t>oral and written communication. Language of business papers.</w:t>
            </w:r>
          </w:p>
        </w:tc>
        <w:tc>
          <w:tcPr>
            <w:tcW w:w="662" w:type="dxa"/>
            <w:tcBorders>
              <w:top w:val="single" w:sz="4" w:space="0" w:color="000000"/>
              <w:left w:val="single" w:sz="4" w:space="0" w:color="000000"/>
              <w:bottom w:val="single" w:sz="4" w:space="0" w:color="000000"/>
              <w:right w:val="single" w:sz="4" w:space="0" w:color="000000"/>
            </w:tcBorders>
          </w:tcPr>
          <w:p w14:paraId="6F3A42C5" w14:textId="77777777" w:rsidR="00C64D1B" w:rsidRDefault="00000000">
            <w:pPr>
              <w:widowControl w:val="0"/>
              <w:ind w:right="144"/>
              <w:jc w:val="center"/>
              <w:rPr>
                <w:sz w:val="28"/>
                <w:szCs w:val="28"/>
              </w:rPr>
            </w:pPr>
            <w:r>
              <w:rPr>
                <w:sz w:val="28"/>
                <w:szCs w:val="28"/>
              </w:rPr>
              <w:lastRenderedPageBreak/>
              <w:t>4</w:t>
            </w:r>
          </w:p>
        </w:tc>
        <w:tc>
          <w:tcPr>
            <w:tcW w:w="662" w:type="dxa"/>
            <w:tcBorders>
              <w:top w:val="single" w:sz="4" w:space="0" w:color="000000"/>
              <w:left w:val="single" w:sz="4" w:space="0" w:color="000000"/>
              <w:bottom w:val="single" w:sz="4" w:space="0" w:color="000000"/>
            </w:tcBorders>
          </w:tcPr>
          <w:p w14:paraId="292067B8" w14:textId="77777777" w:rsidR="00C64D1B" w:rsidRDefault="00000000">
            <w:pPr>
              <w:widowControl w:val="0"/>
              <w:ind w:right="144"/>
              <w:jc w:val="center"/>
              <w:rPr>
                <w:sz w:val="28"/>
                <w:szCs w:val="28"/>
              </w:rPr>
            </w:pPr>
            <w:r>
              <w:rPr>
                <w:sz w:val="28"/>
                <w:szCs w:val="28"/>
              </w:rPr>
              <w:t>4</w:t>
            </w:r>
          </w:p>
        </w:tc>
        <w:tc>
          <w:tcPr>
            <w:tcW w:w="748" w:type="dxa"/>
            <w:tcBorders>
              <w:top w:val="single" w:sz="4" w:space="0" w:color="000000"/>
              <w:left w:val="single" w:sz="4" w:space="0" w:color="000000"/>
              <w:bottom w:val="single" w:sz="4" w:space="0" w:color="000000"/>
            </w:tcBorders>
          </w:tcPr>
          <w:p w14:paraId="5B37C3E6" w14:textId="77777777" w:rsidR="00C64D1B" w:rsidRDefault="00000000">
            <w:pPr>
              <w:widowControl w:val="0"/>
              <w:ind w:right="144"/>
              <w:jc w:val="center"/>
              <w:rPr>
                <w:sz w:val="28"/>
                <w:szCs w:val="28"/>
              </w:rPr>
            </w:pPr>
            <w:r>
              <w:rPr>
                <w:sz w:val="28"/>
                <w:szCs w:val="28"/>
              </w:rPr>
              <w:t>8</w:t>
            </w:r>
          </w:p>
        </w:tc>
        <w:tc>
          <w:tcPr>
            <w:tcW w:w="3261" w:type="dxa"/>
            <w:vMerge/>
            <w:tcBorders>
              <w:top w:val="single" w:sz="4" w:space="0" w:color="000000"/>
              <w:left w:val="single" w:sz="4" w:space="0" w:color="000000"/>
              <w:right w:val="single" w:sz="4" w:space="0" w:color="000000"/>
            </w:tcBorders>
          </w:tcPr>
          <w:p w14:paraId="05634864" w14:textId="77777777" w:rsidR="00C64D1B" w:rsidRDefault="00C64D1B">
            <w:pPr>
              <w:widowControl w:val="0"/>
              <w:pBdr>
                <w:top w:val="nil"/>
                <w:left w:val="nil"/>
                <w:bottom w:val="nil"/>
                <w:right w:val="nil"/>
                <w:between w:val="nil"/>
              </w:pBdr>
              <w:spacing w:line="276" w:lineRule="auto"/>
              <w:rPr>
                <w:sz w:val="28"/>
                <w:szCs w:val="28"/>
              </w:rPr>
            </w:pPr>
          </w:p>
        </w:tc>
      </w:tr>
      <w:tr w:rsidR="00C64D1B" w14:paraId="6B255005" w14:textId="77777777">
        <w:trPr>
          <w:trHeight w:val="335"/>
        </w:trPr>
        <w:tc>
          <w:tcPr>
            <w:tcW w:w="1101" w:type="dxa"/>
            <w:tcBorders>
              <w:top w:val="single" w:sz="4" w:space="0" w:color="000000"/>
              <w:left w:val="single" w:sz="4" w:space="0" w:color="000000"/>
              <w:bottom w:val="single" w:sz="4" w:space="0" w:color="000000"/>
              <w:right w:val="single" w:sz="4" w:space="0" w:color="000000"/>
            </w:tcBorders>
          </w:tcPr>
          <w:p w14:paraId="514F747D" w14:textId="77777777" w:rsidR="00C64D1B" w:rsidRDefault="00000000">
            <w:pPr>
              <w:widowControl w:val="0"/>
              <w:ind w:right="144"/>
              <w:jc w:val="both"/>
              <w:rPr>
                <w:sz w:val="28"/>
                <w:szCs w:val="28"/>
              </w:rPr>
            </w:pPr>
            <w:r>
              <w:rPr>
                <w:sz w:val="28"/>
                <w:szCs w:val="28"/>
              </w:rPr>
              <w:t>Topic 6.</w:t>
            </w:r>
          </w:p>
        </w:tc>
        <w:tc>
          <w:tcPr>
            <w:tcW w:w="3172" w:type="dxa"/>
            <w:tcBorders>
              <w:top w:val="single" w:sz="4" w:space="0" w:color="000000"/>
              <w:left w:val="single" w:sz="4" w:space="0" w:color="000000"/>
              <w:bottom w:val="single" w:sz="4" w:space="0" w:color="000000"/>
              <w:right w:val="single" w:sz="4" w:space="0" w:color="000000"/>
            </w:tcBorders>
          </w:tcPr>
          <w:p w14:paraId="7034B427" w14:textId="77777777" w:rsidR="00C64D1B" w:rsidRDefault="00000000">
            <w:pPr>
              <w:widowControl w:val="0"/>
              <w:tabs>
                <w:tab w:val="left" w:pos="1127"/>
                <w:tab w:val="left" w:pos="1715"/>
                <w:tab w:val="left" w:pos="3003"/>
              </w:tabs>
              <w:ind w:right="144"/>
              <w:rPr>
                <w:sz w:val="28"/>
                <w:szCs w:val="28"/>
              </w:rPr>
            </w:pPr>
            <w:r>
              <w:rPr>
                <w:sz w:val="28"/>
                <w:szCs w:val="28"/>
              </w:rPr>
              <w:t>Quote. Bibliographic search. Culture design of the scientific text.</w:t>
            </w:r>
          </w:p>
        </w:tc>
        <w:tc>
          <w:tcPr>
            <w:tcW w:w="662" w:type="dxa"/>
            <w:tcBorders>
              <w:top w:val="single" w:sz="4" w:space="0" w:color="000000"/>
              <w:left w:val="single" w:sz="4" w:space="0" w:color="000000"/>
              <w:bottom w:val="single" w:sz="4" w:space="0" w:color="000000"/>
              <w:right w:val="single" w:sz="4" w:space="0" w:color="000000"/>
            </w:tcBorders>
          </w:tcPr>
          <w:p w14:paraId="30F026B8" w14:textId="77777777" w:rsidR="00C64D1B" w:rsidRDefault="00000000">
            <w:pPr>
              <w:widowControl w:val="0"/>
              <w:ind w:right="144"/>
              <w:jc w:val="center"/>
              <w:rPr>
                <w:sz w:val="28"/>
                <w:szCs w:val="28"/>
              </w:rPr>
            </w:pPr>
            <w:r>
              <w:rPr>
                <w:sz w:val="28"/>
                <w:szCs w:val="28"/>
              </w:rPr>
              <w:t>2</w:t>
            </w:r>
          </w:p>
        </w:tc>
        <w:tc>
          <w:tcPr>
            <w:tcW w:w="662" w:type="dxa"/>
            <w:tcBorders>
              <w:top w:val="single" w:sz="4" w:space="0" w:color="000000"/>
              <w:left w:val="single" w:sz="4" w:space="0" w:color="000000"/>
              <w:bottom w:val="single" w:sz="4" w:space="0" w:color="000000"/>
            </w:tcBorders>
          </w:tcPr>
          <w:p w14:paraId="080A1FB6" w14:textId="77777777" w:rsidR="00C64D1B" w:rsidRDefault="00000000">
            <w:pPr>
              <w:widowControl w:val="0"/>
              <w:ind w:right="144"/>
              <w:jc w:val="center"/>
              <w:rPr>
                <w:sz w:val="28"/>
                <w:szCs w:val="28"/>
              </w:rPr>
            </w:pPr>
            <w:r>
              <w:rPr>
                <w:sz w:val="28"/>
                <w:szCs w:val="28"/>
              </w:rPr>
              <w:t>4</w:t>
            </w:r>
          </w:p>
        </w:tc>
        <w:tc>
          <w:tcPr>
            <w:tcW w:w="748" w:type="dxa"/>
            <w:tcBorders>
              <w:top w:val="single" w:sz="4" w:space="0" w:color="000000"/>
              <w:left w:val="single" w:sz="4" w:space="0" w:color="000000"/>
              <w:bottom w:val="single" w:sz="4" w:space="0" w:color="000000"/>
            </w:tcBorders>
          </w:tcPr>
          <w:p w14:paraId="076F4BCF" w14:textId="77777777" w:rsidR="00C64D1B" w:rsidRDefault="00000000">
            <w:pPr>
              <w:widowControl w:val="0"/>
              <w:ind w:right="144"/>
              <w:jc w:val="center"/>
              <w:rPr>
                <w:sz w:val="28"/>
                <w:szCs w:val="28"/>
              </w:rPr>
            </w:pPr>
            <w:r>
              <w:rPr>
                <w:sz w:val="28"/>
                <w:szCs w:val="28"/>
              </w:rPr>
              <w:t>10</w:t>
            </w:r>
          </w:p>
        </w:tc>
        <w:tc>
          <w:tcPr>
            <w:tcW w:w="3261" w:type="dxa"/>
            <w:vMerge/>
            <w:tcBorders>
              <w:top w:val="single" w:sz="4" w:space="0" w:color="000000"/>
              <w:left w:val="single" w:sz="4" w:space="0" w:color="000000"/>
              <w:right w:val="single" w:sz="4" w:space="0" w:color="000000"/>
            </w:tcBorders>
          </w:tcPr>
          <w:p w14:paraId="53BBEAA3" w14:textId="77777777" w:rsidR="00C64D1B" w:rsidRDefault="00C64D1B">
            <w:pPr>
              <w:widowControl w:val="0"/>
              <w:pBdr>
                <w:top w:val="nil"/>
                <w:left w:val="nil"/>
                <w:bottom w:val="nil"/>
                <w:right w:val="nil"/>
                <w:between w:val="nil"/>
              </w:pBdr>
              <w:spacing w:line="276" w:lineRule="auto"/>
              <w:rPr>
                <w:sz w:val="28"/>
                <w:szCs w:val="28"/>
              </w:rPr>
            </w:pPr>
          </w:p>
        </w:tc>
      </w:tr>
      <w:tr w:rsidR="00C64D1B" w14:paraId="20409B9B" w14:textId="77777777">
        <w:trPr>
          <w:trHeight w:val="335"/>
        </w:trPr>
        <w:tc>
          <w:tcPr>
            <w:tcW w:w="6345" w:type="dxa"/>
            <w:gridSpan w:val="5"/>
            <w:tcBorders>
              <w:top w:val="single" w:sz="4" w:space="0" w:color="000000"/>
              <w:left w:val="single" w:sz="4" w:space="0" w:color="000000"/>
              <w:bottom w:val="single" w:sz="4" w:space="0" w:color="000000"/>
              <w:right w:val="single" w:sz="4" w:space="0" w:color="000000"/>
            </w:tcBorders>
          </w:tcPr>
          <w:p w14:paraId="117BC3BC" w14:textId="77777777" w:rsidR="00C64D1B" w:rsidRDefault="00000000">
            <w:pPr>
              <w:widowControl w:val="0"/>
              <w:ind w:right="144"/>
              <w:jc w:val="center"/>
              <w:rPr>
                <w:sz w:val="28"/>
                <w:szCs w:val="28"/>
              </w:rPr>
            </w:pPr>
            <w:r>
              <w:rPr>
                <w:sz w:val="28"/>
                <w:szCs w:val="28"/>
              </w:rPr>
              <w:t xml:space="preserve">Modular test </w:t>
            </w:r>
          </w:p>
        </w:tc>
        <w:tc>
          <w:tcPr>
            <w:tcW w:w="3261" w:type="dxa"/>
            <w:vMerge/>
            <w:tcBorders>
              <w:top w:val="single" w:sz="4" w:space="0" w:color="000000"/>
              <w:left w:val="single" w:sz="4" w:space="0" w:color="000000"/>
              <w:right w:val="single" w:sz="4" w:space="0" w:color="000000"/>
            </w:tcBorders>
          </w:tcPr>
          <w:p w14:paraId="5410B6C6" w14:textId="77777777" w:rsidR="00C64D1B" w:rsidRDefault="00C64D1B">
            <w:pPr>
              <w:widowControl w:val="0"/>
              <w:pBdr>
                <w:top w:val="nil"/>
                <w:left w:val="nil"/>
                <w:bottom w:val="nil"/>
                <w:right w:val="nil"/>
                <w:between w:val="nil"/>
              </w:pBdr>
              <w:spacing w:line="276" w:lineRule="auto"/>
              <w:rPr>
                <w:sz w:val="28"/>
                <w:szCs w:val="28"/>
              </w:rPr>
            </w:pPr>
          </w:p>
        </w:tc>
      </w:tr>
      <w:tr w:rsidR="00C64D1B" w14:paraId="6EFCAFB0" w14:textId="77777777">
        <w:trPr>
          <w:trHeight w:val="335"/>
        </w:trPr>
        <w:tc>
          <w:tcPr>
            <w:tcW w:w="4273" w:type="dxa"/>
            <w:gridSpan w:val="2"/>
            <w:tcBorders>
              <w:top w:val="single" w:sz="4" w:space="0" w:color="000000"/>
              <w:left w:val="single" w:sz="4" w:space="0" w:color="000000"/>
              <w:bottom w:val="single" w:sz="4" w:space="0" w:color="000000"/>
              <w:right w:val="single" w:sz="4" w:space="0" w:color="000000"/>
            </w:tcBorders>
          </w:tcPr>
          <w:p w14:paraId="699E3C55" w14:textId="77777777" w:rsidR="00C64D1B" w:rsidRDefault="00000000">
            <w:pPr>
              <w:widowControl w:val="0"/>
              <w:ind w:right="144"/>
              <w:jc w:val="both"/>
              <w:rPr>
                <w:sz w:val="28"/>
                <w:szCs w:val="28"/>
              </w:rPr>
            </w:pPr>
            <w:r>
              <w:rPr>
                <w:b/>
                <w:bCs/>
                <w:sz w:val="28"/>
                <w:szCs w:val="28"/>
              </w:rPr>
              <w:t>Total:</w:t>
            </w:r>
          </w:p>
        </w:tc>
        <w:tc>
          <w:tcPr>
            <w:tcW w:w="662" w:type="dxa"/>
            <w:tcBorders>
              <w:top w:val="single" w:sz="4" w:space="0" w:color="000000"/>
              <w:left w:val="single" w:sz="4" w:space="0" w:color="000000"/>
              <w:bottom w:val="single" w:sz="4" w:space="0" w:color="000000"/>
              <w:right w:val="single" w:sz="4" w:space="0" w:color="000000"/>
            </w:tcBorders>
          </w:tcPr>
          <w:p w14:paraId="767D7D77" w14:textId="77777777" w:rsidR="00C64D1B" w:rsidRDefault="00000000">
            <w:pPr>
              <w:widowControl w:val="0"/>
              <w:ind w:right="144"/>
              <w:jc w:val="center"/>
              <w:rPr>
                <w:b/>
                <w:bCs/>
                <w:sz w:val="28"/>
                <w:szCs w:val="28"/>
              </w:rPr>
            </w:pPr>
            <w:r>
              <w:rPr>
                <w:b/>
                <w:bCs/>
                <w:sz w:val="28"/>
                <w:szCs w:val="28"/>
              </w:rPr>
              <w:t>14</w:t>
            </w:r>
          </w:p>
        </w:tc>
        <w:tc>
          <w:tcPr>
            <w:tcW w:w="662" w:type="dxa"/>
            <w:tcBorders>
              <w:top w:val="single" w:sz="4" w:space="0" w:color="000000"/>
              <w:left w:val="single" w:sz="4" w:space="0" w:color="000000"/>
              <w:bottom w:val="single" w:sz="4" w:space="0" w:color="000000"/>
            </w:tcBorders>
          </w:tcPr>
          <w:p w14:paraId="47433059" w14:textId="77777777" w:rsidR="00C64D1B" w:rsidRDefault="00000000">
            <w:pPr>
              <w:widowControl w:val="0"/>
              <w:ind w:right="144"/>
              <w:jc w:val="center"/>
              <w:rPr>
                <w:b/>
                <w:bCs/>
                <w:sz w:val="28"/>
                <w:szCs w:val="28"/>
              </w:rPr>
            </w:pPr>
            <w:r>
              <w:rPr>
                <w:b/>
                <w:bCs/>
                <w:sz w:val="28"/>
                <w:szCs w:val="28"/>
              </w:rPr>
              <w:t>20</w:t>
            </w:r>
          </w:p>
        </w:tc>
        <w:tc>
          <w:tcPr>
            <w:tcW w:w="748" w:type="dxa"/>
            <w:tcBorders>
              <w:top w:val="single" w:sz="4" w:space="0" w:color="000000"/>
              <w:left w:val="single" w:sz="4" w:space="0" w:color="000000"/>
              <w:bottom w:val="single" w:sz="4" w:space="0" w:color="000000"/>
            </w:tcBorders>
          </w:tcPr>
          <w:p w14:paraId="77A29262" w14:textId="77777777" w:rsidR="00C64D1B" w:rsidRDefault="00000000">
            <w:pPr>
              <w:widowControl w:val="0"/>
              <w:ind w:right="144"/>
              <w:jc w:val="center"/>
              <w:rPr>
                <w:b/>
                <w:bCs/>
                <w:sz w:val="28"/>
                <w:szCs w:val="28"/>
              </w:rPr>
            </w:pPr>
            <w:r>
              <w:rPr>
                <w:b/>
                <w:bCs/>
                <w:sz w:val="28"/>
                <w:szCs w:val="28"/>
              </w:rPr>
              <w:t>56</w:t>
            </w:r>
          </w:p>
        </w:tc>
        <w:tc>
          <w:tcPr>
            <w:tcW w:w="3261" w:type="dxa"/>
            <w:vMerge/>
            <w:tcBorders>
              <w:top w:val="single" w:sz="4" w:space="0" w:color="000000"/>
              <w:left w:val="single" w:sz="4" w:space="0" w:color="000000"/>
              <w:right w:val="single" w:sz="4" w:space="0" w:color="000000"/>
            </w:tcBorders>
          </w:tcPr>
          <w:p w14:paraId="32D6A174" w14:textId="77777777" w:rsidR="00C64D1B" w:rsidRDefault="00C64D1B">
            <w:pPr>
              <w:widowControl w:val="0"/>
              <w:pBdr>
                <w:top w:val="nil"/>
                <w:left w:val="nil"/>
                <w:bottom w:val="nil"/>
                <w:right w:val="nil"/>
                <w:between w:val="nil"/>
              </w:pBdr>
              <w:spacing w:line="276" w:lineRule="auto"/>
              <w:rPr>
                <w:b/>
                <w:bCs/>
                <w:sz w:val="28"/>
                <w:szCs w:val="28"/>
              </w:rPr>
            </w:pPr>
          </w:p>
        </w:tc>
      </w:tr>
      <w:tr w:rsidR="00C64D1B" w14:paraId="1390D72E" w14:textId="77777777">
        <w:trPr>
          <w:trHeight w:val="335"/>
        </w:trPr>
        <w:tc>
          <w:tcPr>
            <w:tcW w:w="6345" w:type="dxa"/>
            <w:gridSpan w:val="5"/>
            <w:tcBorders>
              <w:left w:val="single" w:sz="4" w:space="0" w:color="000000"/>
              <w:bottom w:val="single" w:sz="4" w:space="0" w:color="000000"/>
              <w:right w:val="single" w:sz="4" w:space="0" w:color="000000"/>
            </w:tcBorders>
          </w:tcPr>
          <w:p w14:paraId="6EECD6E4" w14:textId="77777777" w:rsidR="00C64D1B" w:rsidRDefault="00000000">
            <w:pPr>
              <w:widowControl w:val="0"/>
              <w:ind w:right="144"/>
              <w:jc w:val="center"/>
              <w:rPr>
                <w:sz w:val="28"/>
                <w:szCs w:val="28"/>
              </w:rPr>
            </w:pPr>
            <w:r>
              <w:rPr>
                <w:b/>
                <w:bCs/>
                <w:sz w:val="28"/>
                <w:szCs w:val="28"/>
              </w:rPr>
              <w:t xml:space="preserve">Final assessment: </w:t>
            </w:r>
            <w:r>
              <w:rPr>
                <w:b/>
                <w:bCs/>
                <w:color w:val="000000"/>
                <w:sz w:val="28"/>
                <w:szCs w:val="28"/>
              </w:rPr>
              <w:t>pass/fail (credit)</w:t>
            </w:r>
          </w:p>
        </w:tc>
        <w:tc>
          <w:tcPr>
            <w:tcW w:w="3261" w:type="dxa"/>
            <w:vMerge/>
            <w:tcBorders>
              <w:top w:val="single" w:sz="4" w:space="0" w:color="000000"/>
              <w:left w:val="single" w:sz="4" w:space="0" w:color="000000"/>
              <w:right w:val="single" w:sz="4" w:space="0" w:color="000000"/>
            </w:tcBorders>
          </w:tcPr>
          <w:p w14:paraId="0EFCCEA9" w14:textId="77777777" w:rsidR="00C64D1B" w:rsidRDefault="00C64D1B">
            <w:pPr>
              <w:widowControl w:val="0"/>
              <w:pBdr>
                <w:top w:val="nil"/>
                <w:left w:val="nil"/>
                <w:bottom w:val="nil"/>
                <w:right w:val="nil"/>
                <w:between w:val="nil"/>
              </w:pBdr>
              <w:spacing w:line="276" w:lineRule="auto"/>
              <w:rPr>
                <w:sz w:val="28"/>
                <w:szCs w:val="28"/>
              </w:rPr>
            </w:pPr>
          </w:p>
        </w:tc>
      </w:tr>
    </w:tbl>
    <w:p w14:paraId="369BB283" w14:textId="77777777" w:rsidR="00C64D1B" w:rsidRDefault="00C64D1B">
      <w:pPr>
        <w:widowControl w:val="0"/>
        <w:ind w:right="144"/>
        <w:jc w:val="both"/>
        <w:rPr>
          <w:b/>
          <w:bCs/>
          <w:sz w:val="28"/>
          <w:szCs w:val="28"/>
        </w:rPr>
      </w:pPr>
    </w:p>
    <w:p w14:paraId="0E1C2B47" w14:textId="77777777" w:rsidR="00C64D1B" w:rsidRDefault="00000000">
      <w:pPr>
        <w:widowControl w:val="0"/>
        <w:pBdr>
          <w:top w:val="nil"/>
          <w:left w:val="nil"/>
          <w:bottom w:val="nil"/>
          <w:right w:val="nil"/>
          <w:between w:val="nil"/>
        </w:pBdr>
        <w:ind w:firstLine="720"/>
        <w:rPr>
          <w:color w:val="000000"/>
          <w:sz w:val="28"/>
          <w:szCs w:val="28"/>
        </w:rPr>
      </w:pPr>
      <w:r>
        <w:rPr>
          <w:b/>
          <w:bCs/>
          <w:sz w:val="28"/>
          <w:szCs w:val="28"/>
        </w:rPr>
        <w:t xml:space="preserve">   </w:t>
      </w: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69B4F48B"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5E1669B6" w14:textId="77777777" w:rsidR="00C64D1B" w:rsidRDefault="00C64D1B">
      <w:pPr>
        <w:widowControl w:val="0"/>
        <w:pBdr>
          <w:top w:val="nil"/>
          <w:left w:val="nil"/>
          <w:bottom w:val="nil"/>
          <w:right w:val="nil"/>
          <w:between w:val="nil"/>
        </w:pBdr>
        <w:ind w:firstLine="720"/>
        <w:rPr>
          <w:color w:val="000000"/>
          <w:sz w:val="28"/>
          <w:szCs w:val="28"/>
        </w:rPr>
      </w:pPr>
    </w:p>
    <w:p w14:paraId="1CE25691" w14:textId="77777777" w:rsidR="00C64D1B" w:rsidRDefault="00000000">
      <w:pPr>
        <w:widowControl w:val="0"/>
        <w:pBdr>
          <w:top w:val="nil"/>
          <w:left w:val="nil"/>
          <w:bottom w:val="nil"/>
          <w:right w:val="nil"/>
          <w:between w:val="nil"/>
        </w:pBdr>
        <w:ind w:firstLine="720"/>
        <w:rPr>
          <w:b/>
          <w:bCs/>
          <w:color w:val="000000"/>
          <w:sz w:val="28"/>
          <w:szCs w:val="28"/>
        </w:rPr>
      </w:pPr>
      <w:r>
        <w:rPr>
          <w:b/>
          <w:bCs/>
          <w:color w:val="000000"/>
          <w:sz w:val="28"/>
          <w:szCs w:val="28"/>
        </w:rPr>
        <w:t>Forms and methods of assessment.</w:t>
      </w:r>
    </w:p>
    <w:p w14:paraId="321FBE49"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Assessment of students’ academic performance is divided into ongoing and final (semester) assessment.</w:t>
      </w:r>
    </w:p>
    <w:p w14:paraId="06D3C68C"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05749C0A"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Forms of student participation in the educational process subject to ongoing assessment include:</w:t>
      </w:r>
    </w:p>
    <w:p w14:paraId="6592E16E"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oral reports;</w:t>
      </w:r>
    </w:p>
    <w:p w14:paraId="4EDF22D6"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comments and questions to the speaker;</w:t>
      </w:r>
    </w:p>
    <w:p w14:paraId="61483878"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consistent performance in seminar classes and active participation in discussions;</w:t>
      </w:r>
    </w:p>
    <w:p w14:paraId="2AAB2D6F"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participation in debates and interactive learning activities;</w:t>
      </w:r>
    </w:p>
    <w:p w14:paraId="03FACD00"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analysis of legislation and academic literature;</w:t>
      </w:r>
    </w:p>
    <w:p w14:paraId="47972C07"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written assignments (tests, quizzes, creative tasks, essays, etc.);</w:t>
      </w:r>
    </w:p>
    <w:p w14:paraId="0D80D6C6"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preparation of theses and summaries of academic or scientific texts;</w:t>
      </w:r>
    </w:p>
    <w:p w14:paraId="22BC0F52" w14:textId="77777777" w:rsidR="00C64D1B" w:rsidRDefault="00000000">
      <w:pPr>
        <w:widowControl w:val="0"/>
        <w:numPr>
          <w:ilvl w:val="0"/>
          <w:numId w:val="2"/>
        </w:numPr>
        <w:pBdr>
          <w:top w:val="nil"/>
          <w:left w:val="nil"/>
          <w:bottom w:val="nil"/>
          <w:right w:val="nil"/>
          <w:between w:val="nil"/>
        </w:pBdr>
        <w:jc w:val="both"/>
        <w:rPr>
          <w:color w:val="000000"/>
          <w:sz w:val="28"/>
          <w:szCs w:val="28"/>
        </w:rPr>
      </w:pPr>
      <w:r>
        <w:rPr>
          <w:color w:val="000000"/>
          <w:sz w:val="28"/>
          <w:szCs w:val="28"/>
        </w:rPr>
        <w:t>independent study of course topics.</w:t>
      </w:r>
    </w:p>
    <w:p w14:paraId="23A488C5" w14:textId="77777777" w:rsidR="00C64D1B" w:rsidRDefault="00C64D1B">
      <w:pPr>
        <w:widowControl w:val="0"/>
        <w:pBdr>
          <w:top w:val="nil"/>
          <w:left w:val="nil"/>
          <w:bottom w:val="nil"/>
          <w:right w:val="nil"/>
          <w:between w:val="nil"/>
        </w:pBdr>
        <w:rPr>
          <w:color w:val="000000"/>
          <w:sz w:val="28"/>
          <w:szCs w:val="28"/>
        </w:rPr>
      </w:pPr>
    </w:p>
    <w:p w14:paraId="7A1FA815" w14:textId="77777777" w:rsidR="00C64D1B" w:rsidRDefault="00000000">
      <w:pPr>
        <w:widowControl w:val="0"/>
        <w:pBdr>
          <w:top w:val="nil"/>
          <w:left w:val="nil"/>
          <w:bottom w:val="nil"/>
          <w:right w:val="nil"/>
          <w:between w:val="nil"/>
        </w:pBdr>
        <w:ind w:firstLine="720"/>
        <w:jc w:val="both"/>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 testing; analysis of problem situations.</w:t>
      </w:r>
    </w:p>
    <w:p w14:paraId="2B802883" w14:textId="77777777" w:rsidR="00C64D1B" w:rsidRDefault="00C64D1B">
      <w:pPr>
        <w:widowControl w:val="0"/>
        <w:pBdr>
          <w:top w:val="nil"/>
          <w:left w:val="nil"/>
          <w:bottom w:val="nil"/>
          <w:right w:val="nil"/>
          <w:between w:val="nil"/>
        </w:pBdr>
        <w:ind w:firstLine="720"/>
        <w:rPr>
          <w:color w:val="000000"/>
          <w:sz w:val="28"/>
          <w:szCs w:val="28"/>
        </w:rPr>
      </w:pPr>
    </w:p>
    <w:p w14:paraId="6E9EFF3B" w14:textId="77777777" w:rsidR="00C64D1B" w:rsidRDefault="00000000">
      <w:pPr>
        <w:widowControl w:val="0"/>
        <w:pBdr>
          <w:top w:val="nil"/>
          <w:left w:val="nil"/>
          <w:bottom w:val="nil"/>
          <w:right w:val="nil"/>
          <w:between w:val="nil"/>
        </w:pBdr>
        <w:ind w:firstLine="720"/>
        <w:jc w:val="center"/>
        <w:rPr>
          <w:color w:val="000000"/>
          <w:sz w:val="28"/>
          <w:szCs w:val="28"/>
        </w:rPr>
      </w:pPr>
      <w:r>
        <w:rPr>
          <w:color w:val="000000"/>
          <w:sz w:val="28"/>
          <w:szCs w:val="28"/>
        </w:rPr>
        <w:lastRenderedPageBreak/>
        <w:t>Grading system and requirements.</w:t>
      </w:r>
    </w:p>
    <w:p w14:paraId="64B26BE0" w14:textId="77777777" w:rsidR="00C64D1B" w:rsidRDefault="00000000">
      <w:pPr>
        <w:widowControl w:val="0"/>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p w14:paraId="2BE14A84" w14:textId="77777777" w:rsidR="00C64D1B" w:rsidRDefault="00C64D1B">
      <w:pPr>
        <w:widowControl w:val="0"/>
        <w:ind w:right="144"/>
        <w:jc w:val="both"/>
        <w:rPr>
          <w:sz w:val="28"/>
          <w:szCs w:val="28"/>
        </w:rPr>
      </w:pPr>
    </w:p>
    <w:tbl>
      <w:tblPr>
        <w:tblStyle w:val="aff0"/>
        <w:tblW w:w="9479" w:type="dxa"/>
        <w:tblInd w:w="-55" w:type="dxa"/>
        <w:tblLayout w:type="fixed"/>
        <w:tblLook w:val="0400" w:firstRow="0" w:lastRow="0" w:firstColumn="0" w:lastColumn="0" w:noHBand="0" w:noVBand="1"/>
      </w:tblPr>
      <w:tblGrid>
        <w:gridCol w:w="1756"/>
        <w:gridCol w:w="709"/>
        <w:gridCol w:w="655"/>
        <w:gridCol w:w="709"/>
        <w:gridCol w:w="622"/>
        <w:gridCol w:w="707"/>
        <w:gridCol w:w="732"/>
        <w:gridCol w:w="1536"/>
        <w:gridCol w:w="993"/>
        <w:gridCol w:w="1060"/>
      </w:tblGrid>
      <w:tr w:rsidR="00C64D1B" w14:paraId="18BCF072" w14:textId="77777777">
        <w:tc>
          <w:tcPr>
            <w:tcW w:w="1756" w:type="dxa"/>
            <w:tcBorders>
              <w:top w:val="single" w:sz="4" w:space="0" w:color="000000"/>
              <w:left w:val="single" w:sz="4" w:space="0" w:color="000000"/>
              <w:bottom w:val="single" w:sz="4" w:space="0" w:color="000000"/>
            </w:tcBorders>
          </w:tcPr>
          <w:p w14:paraId="7CF47122" w14:textId="77777777" w:rsidR="00C64D1B" w:rsidRDefault="00C64D1B">
            <w:pPr>
              <w:widowControl w:val="0"/>
              <w:ind w:right="144"/>
              <w:jc w:val="both"/>
              <w:rPr>
                <w:sz w:val="28"/>
                <w:szCs w:val="28"/>
              </w:rPr>
            </w:pPr>
          </w:p>
        </w:tc>
        <w:tc>
          <w:tcPr>
            <w:tcW w:w="4134" w:type="dxa"/>
            <w:gridSpan w:val="6"/>
            <w:tcBorders>
              <w:top w:val="single" w:sz="4" w:space="0" w:color="000000"/>
              <w:left w:val="single" w:sz="4" w:space="0" w:color="000000"/>
              <w:bottom w:val="single" w:sz="4" w:space="0" w:color="000000"/>
            </w:tcBorders>
            <w:vAlign w:val="center"/>
          </w:tcPr>
          <w:p w14:paraId="48A5149F" w14:textId="77777777" w:rsidR="00C64D1B" w:rsidRDefault="00C64D1B">
            <w:pPr>
              <w:widowControl w:val="0"/>
              <w:pBdr>
                <w:top w:val="nil"/>
                <w:left w:val="nil"/>
                <w:bottom w:val="nil"/>
                <w:right w:val="nil"/>
                <w:between w:val="nil"/>
              </w:pBdr>
              <w:jc w:val="center"/>
              <w:rPr>
                <w:b/>
                <w:bCs/>
                <w:color w:val="000000"/>
                <w:sz w:val="28"/>
                <w:szCs w:val="28"/>
              </w:rPr>
            </w:pPr>
          </w:p>
          <w:p w14:paraId="0014E791" w14:textId="77777777" w:rsidR="00C64D1B" w:rsidRDefault="00000000">
            <w:pPr>
              <w:widowControl w:val="0"/>
              <w:ind w:right="144"/>
              <w:jc w:val="center"/>
              <w:rPr>
                <w:sz w:val="28"/>
                <w:szCs w:val="28"/>
              </w:rPr>
            </w:pPr>
            <w:r>
              <w:rPr>
                <w:sz w:val="28"/>
                <w:szCs w:val="28"/>
              </w:rPr>
              <w:t>Ongoing knowledge assessment</w:t>
            </w:r>
          </w:p>
        </w:tc>
        <w:tc>
          <w:tcPr>
            <w:tcW w:w="1536" w:type="dxa"/>
            <w:tcBorders>
              <w:top w:val="single" w:sz="4" w:space="0" w:color="000000"/>
              <w:left w:val="single" w:sz="4" w:space="0" w:color="000000"/>
              <w:bottom w:val="single" w:sz="4" w:space="0" w:color="000000"/>
            </w:tcBorders>
            <w:vAlign w:val="center"/>
          </w:tcPr>
          <w:p w14:paraId="3D0443F3" w14:textId="77777777" w:rsidR="00C64D1B" w:rsidRDefault="00000000">
            <w:pPr>
              <w:widowControl w:val="0"/>
              <w:ind w:right="144"/>
              <w:jc w:val="center"/>
              <w:rPr>
                <w:sz w:val="28"/>
                <w:szCs w:val="28"/>
              </w:rPr>
            </w:pPr>
            <w:r>
              <w:rPr>
                <w:sz w:val="28"/>
                <w:szCs w:val="28"/>
              </w:rPr>
              <w:t>Module assessment task</w:t>
            </w:r>
          </w:p>
        </w:tc>
        <w:tc>
          <w:tcPr>
            <w:tcW w:w="993" w:type="dxa"/>
            <w:tcBorders>
              <w:top w:val="single" w:sz="4" w:space="0" w:color="000000"/>
              <w:left w:val="single" w:sz="4" w:space="0" w:color="000000"/>
              <w:bottom w:val="single" w:sz="4" w:space="0" w:color="000000"/>
            </w:tcBorders>
            <w:vAlign w:val="center"/>
          </w:tcPr>
          <w:p w14:paraId="67AF8370" w14:textId="77777777" w:rsidR="00C64D1B" w:rsidRDefault="00000000">
            <w:pPr>
              <w:widowControl w:val="0"/>
              <w:ind w:right="144"/>
              <w:jc w:val="center"/>
              <w:rPr>
                <w:sz w:val="28"/>
                <w:szCs w:val="28"/>
              </w:rPr>
            </w:pPr>
            <w:r>
              <w:rPr>
                <w:color w:val="000000"/>
                <w:sz w:val="28"/>
                <w:szCs w:val="28"/>
              </w:rPr>
              <w:t>Pass /Fail</w:t>
            </w:r>
          </w:p>
        </w:tc>
        <w:tc>
          <w:tcPr>
            <w:tcW w:w="1060" w:type="dxa"/>
            <w:tcBorders>
              <w:top w:val="single" w:sz="4" w:space="0" w:color="000000"/>
              <w:left w:val="single" w:sz="4" w:space="0" w:color="000000"/>
              <w:bottom w:val="single" w:sz="4" w:space="0" w:color="000000"/>
              <w:right w:val="single" w:sz="4" w:space="0" w:color="000000"/>
            </w:tcBorders>
            <w:vAlign w:val="center"/>
          </w:tcPr>
          <w:p w14:paraId="53525613" w14:textId="77777777" w:rsidR="00C64D1B" w:rsidRDefault="00000000">
            <w:pPr>
              <w:widowControl w:val="0"/>
              <w:ind w:right="144"/>
              <w:jc w:val="center"/>
              <w:rPr>
                <w:sz w:val="28"/>
                <w:szCs w:val="28"/>
              </w:rPr>
            </w:pPr>
            <w:r>
              <w:rPr>
                <w:sz w:val="28"/>
                <w:szCs w:val="28"/>
              </w:rPr>
              <w:t>Total points</w:t>
            </w:r>
          </w:p>
        </w:tc>
      </w:tr>
      <w:tr w:rsidR="00C64D1B" w14:paraId="63B02DFC" w14:textId="77777777">
        <w:trPr>
          <w:trHeight w:val="1167"/>
        </w:trPr>
        <w:tc>
          <w:tcPr>
            <w:tcW w:w="1756" w:type="dxa"/>
            <w:tcBorders>
              <w:left w:val="single" w:sz="4" w:space="0" w:color="000000"/>
              <w:bottom w:val="single" w:sz="4" w:space="0" w:color="000000"/>
            </w:tcBorders>
          </w:tcPr>
          <w:p w14:paraId="2360FB37" w14:textId="77777777" w:rsidR="00C64D1B" w:rsidRDefault="00000000">
            <w:pPr>
              <w:widowControl w:val="0"/>
              <w:ind w:right="144"/>
              <w:jc w:val="both"/>
              <w:rPr>
                <w:sz w:val="28"/>
                <w:szCs w:val="28"/>
              </w:rPr>
            </w:pPr>
            <w:r>
              <w:rPr>
                <w:sz w:val="28"/>
                <w:szCs w:val="28"/>
              </w:rPr>
              <w:t>Topics</w:t>
            </w:r>
          </w:p>
        </w:tc>
        <w:tc>
          <w:tcPr>
            <w:tcW w:w="709" w:type="dxa"/>
            <w:tcBorders>
              <w:left w:val="single" w:sz="4" w:space="0" w:color="000000"/>
              <w:bottom w:val="single" w:sz="4" w:space="0" w:color="000000"/>
            </w:tcBorders>
          </w:tcPr>
          <w:p w14:paraId="5A92307D" w14:textId="77777777" w:rsidR="00C64D1B" w:rsidRDefault="00000000">
            <w:pPr>
              <w:widowControl w:val="0"/>
              <w:ind w:right="144"/>
              <w:jc w:val="center"/>
              <w:rPr>
                <w:sz w:val="28"/>
                <w:szCs w:val="28"/>
              </w:rPr>
            </w:pPr>
            <w:r>
              <w:rPr>
                <w:sz w:val="28"/>
                <w:szCs w:val="28"/>
              </w:rPr>
              <w:t>Topic 1</w:t>
            </w:r>
          </w:p>
        </w:tc>
        <w:tc>
          <w:tcPr>
            <w:tcW w:w="655" w:type="dxa"/>
            <w:tcBorders>
              <w:left w:val="single" w:sz="4" w:space="0" w:color="000000"/>
              <w:bottom w:val="single" w:sz="4" w:space="0" w:color="000000"/>
            </w:tcBorders>
          </w:tcPr>
          <w:p w14:paraId="355B1E80" w14:textId="77777777" w:rsidR="00C64D1B" w:rsidRDefault="00000000">
            <w:pPr>
              <w:widowControl w:val="0"/>
              <w:ind w:right="144"/>
              <w:jc w:val="center"/>
              <w:rPr>
                <w:sz w:val="28"/>
                <w:szCs w:val="28"/>
              </w:rPr>
            </w:pPr>
            <w:r>
              <w:rPr>
                <w:sz w:val="28"/>
                <w:szCs w:val="28"/>
              </w:rPr>
              <w:t>Topic 2</w:t>
            </w:r>
          </w:p>
        </w:tc>
        <w:tc>
          <w:tcPr>
            <w:tcW w:w="709" w:type="dxa"/>
            <w:tcBorders>
              <w:left w:val="single" w:sz="4" w:space="0" w:color="000000"/>
              <w:bottom w:val="single" w:sz="4" w:space="0" w:color="000000"/>
            </w:tcBorders>
          </w:tcPr>
          <w:p w14:paraId="03ADEE58" w14:textId="77777777" w:rsidR="00C64D1B" w:rsidRDefault="00000000">
            <w:pPr>
              <w:widowControl w:val="0"/>
              <w:ind w:right="144"/>
              <w:jc w:val="center"/>
              <w:rPr>
                <w:sz w:val="28"/>
                <w:szCs w:val="28"/>
              </w:rPr>
            </w:pPr>
            <w:r>
              <w:rPr>
                <w:sz w:val="28"/>
                <w:szCs w:val="28"/>
              </w:rPr>
              <w:t>Topic 3</w:t>
            </w:r>
          </w:p>
        </w:tc>
        <w:tc>
          <w:tcPr>
            <w:tcW w:w="622" w:type="dxa"/>
            <w:tcBorders>
              <w:left w:val="single" w:sz="4" w:space="0" w:color="000000"/>
              <w:bottom w:val="single" w:sz="4" w:space="0" w:color="000000"/>
            </w:tcBorders>
          </w:tcPr>
          <w:p w14:paraId="429D5147" w14:textId="77777777" w:rsidR="00C64D1B" w:rsidRDefault="00000000">
            <w:pPr>
              <w:widowControl w:val="0"/>
              <w:ind w:right="144"/>
              <w:jc w:val="center"/>
              <w:rPr>
                <w:sz w:val="28"/>
                <w:szCs w:val="28"/>
              </w:rPr>
            </w:pPr>
            <w:r>
              <w:rPr>
                <w:sz w:val="28"/>
                <w:szCs w:val="28"/>
              </w:rPr>
              <w:t>Topic 4</w:t>
            </w:r>
          </w:p>
        </w:tc>
        <w:tc>
          <w:tcPr>
            <w:tcW w:w="707" w:type="dxa"/>
            <w:tcBorders>
              <w:left w:val="single" w:sz="4" w:space="0" w:color="000000"/>
              <w:bottom w:val="single" w:sz="4" w:space="0" w:color="000000"/>
            </w:tcBorders>
          </w:tcPr>
          <w:p w14:paraId="2843EA2F" w14:textId="77777777" w:rsidR="00C64D1B" w:rsidRDefault="00000000">
            <w:pPr>
              <w:widowControl w:val="0"/>
              <w:ind w:right="144"/>
              <w:jc w:val="center"/>
              <w:rPr>
                <w:sz w:val="28"/>
                <w:szCs w:val="28"/>
              </w:rPr>
            </w:pPr>
            <w:r>
              <w:rPr>
                <w:sz w:val="28"/>
                <w:szCs w:val="28"/>
              </w:rPr>
              <w:t>Topic 5</w:t>
            </w:r>
          </w:p>
        </w:tc>
        <w:tc>
          <w:tcPr>
            <w:tcW w:w="732" w:type="dxa"/>
            <w:tcBorders>
              <w:left w:val="single" w:sz="4" w:space="0" w:color="000000"/>
              <w:bottom w:val="single" w:sz="4" w:space="0" w:color="000000"/>
            </w:tcBorders>
          </w:tcPr>
          <w:p w14:paraId="507BDB4C" w14:textId="77777777" w:rsidR="00C64D1B" w:rsidRDefault="00000000">
            <w:pPr>
              <w:widowControl w:val="0"/>
              <w:ind w:right="144"/>
              <w:jc w:val="center"/>
              <w:rPr>
                <w:sz w:val="28"/>
                <w:szCs w:val="28"/>
              </w:rPr>
            </w:pPr>
            <w:r>
              <w:rPr>
                <w:sz w:val="28"/>
                <w:szCs w:val="28"/>
              </w:rPr>
              <w:t>Topic 6</w:t>
            </w:r>
          </w:p>
        </w:tc>
        <w:tc>
          <w:tcPr>
            <w:tcW w:w="1536" w:type="dxa"/>
            <w:vMerge w:val="restart"/>
            <w:tcBorders>
              <w:left w:val="single" w:sz="4" w:space="0" w:color="000000"/>
              <w:bottom w:val="single" w:sz="4" w:space="0" w:color="000000"/>
            </w:tcBorders>
          </w:tcPr>
          <w:p w14:paraId="3A98E4BA" w14:textId="77777777" w:rsidR="00C64D1B" w:rsidRDefault="00C64D1B">
            <w:pPr>
              <w:widowControl w:val="0"/>
              <w:ind w:right="144"/>
              <w:jc w:val="center"/>
              <w:rPr>
                <w:sz w:val="28"/>
                <w:szCs w:val="28"/>
              </w:rPr>
            </w:pPr>
          </w:p>
          <w:p w14:paraId="168B7F8D" w14:textId="77777777" w:rsidR="00C64D1B" w:rsidRDefault="00C64D1B">
            <w:pPr>
              <w:widowControl w:val="0"/>
              <w:ind w:right="144"/>
              <w:jc w:val="center"/>
              <w:rPr>
                <w:sz w:val="28"/>
                <w:szCs w:val="28"/>
              </w:rPr>
            </w:pPr>
          </w:p>
          <w:p w14:paraId="00A8FEBF" w14:textId="77777777" w:rsidR="00C64D1B" w:rsidRDefault="00C64D1B">
            <w:pPr>
              <w:widowControl w:val="0"/>
              <w:ind w:right="144"/>
              <w:jc w:val="center"/>
              <w:rPr>
                <w:sz w:val="28"/>
                <w:szCs w:val="28"/>
              </w:rPr>
            </w:pPr>
          </w:p>
          <w:p w14:paraId="6E41938A" w14:textId="77777777" w:rsidR="00C64D1B" w:rsidRDefault="00000000">
            <w:pPr>
              <w:widowControl w:val="0"/>
              <w:ind w:right="144"/>
              <w:jc w:val="center"/>
              <w:rPr>
                <w:sz w:val="28"/>
                <w:szCs w:val="28"/>
              </w:rPr>
            </w:pPr>
            <w:r>
              <w:rPr>
                <w:sz w:val="28"/>
                <w:szCs w:val="28"/>
              </w:rPr>
              <w:t>20</w:t>
            </w:r>
          </w:p>
        </w:tc>
        <w:tc>
          <w:tcPr>
            <w:tcW w:w="993" w:type="dxa"/>
            <w:vMerge w:val="restart"/>
            <w:tcBorders>
              <w:left w:val="single" w:sz="4" w:space="0" w:color="000000"/>
              <w:bottom w:val="single" w:sz="4" w:space="0" w:color="000000"/>
            </w:tcBorders>
          </w:tcPr>
          <w:p w14:paraId="64C61123" w14:textId="77777777" w:rsidR="00C64D1B" w:rsidRDefault="00C64D1B">
            <w:pPr>
              <w:widowControl w:val="0"/>
              <w:ind w:right="144"/>
              <w:jc w:val="center"/>
              <w:rPr>
                <w:sz w:val="28"/>
                <w:szCs w:val="28"/>
              </w:rPr>
            </w:pPr>
          </w:p>
          <w:p w14:paraId="1D8C68C6" w14:textId="77777777" w:rsidR="00C64D1B" w:rsidRDefault="00C64D1B">
            <w:pPr>
              <w:widowControl w:val="0"/>
              <w:ind w:right="144"/>
              <w:jc w:val="center"/>
              <w:rPr>
                <w:sz w:val="28"/>
                <w:szCs w:val="28"/>
              </w:rPr>
            </w:pPr>
          </w:p>
          <w:p w14:paraId="2E9C2D7A" w14:textId="77777777" w:rsidR="00C64D1B" w:rsidRDefault="00C64D1B">
            <w:pPr>
              <w:widowControl w:val="0"/>
              <w:ind w:right="144"/>
              <w:jc w:val="center"/>
              <w:rPr>
                <w:sz w:val="28"/>
                <w:szCs w:val="28"/>
              </w:rPr>
            </w:pPr>
          </w:p>
          <w:p w14:paraId="388967FA" w14:textId="77777777" w:rsidR="00C64D1B" w:rsidRDefault="00000000">
            <w:pPr>
              <w:widowControl w:val="0"/>
              <w:ind w:right="144"/>
              <w:jc w:val="center"/>
              <w:rPr>
                <w:sz w:val="28"/>
                <w:szCs w:val="28"/>
              </w:rPr>
            </w:pPr>
            <w:r>
              <w:rPr>
                <w:sz w:val="28"/>
                <w:szCs w:val="28"/>
              </w:rPr>
              <w:t>20</w:t>
            </w:r>
          </w:p>
        </w:tc>
        <w:tc>
          <w:tcPr>
            <w:tcW w:w="1060" w:type="dxa"/>
            <w:vMerge w:val="restart"/>
            <w:tcBorders>
              <w:left w:val="single" w:sz="4" w:space="0" w:color="000000"/>
              <w:bottom w:val="single" w:sz="4" w:space="0" w:color="000000"/>
              <w:right w:val="single" w:sz="4" w:space="0" w:color="000000"/>
            </w:tcBorders>
          </w:tcPr>
          <w:p w14:paraId="0A66C6AD" w14:textId="77777777" w:rsidR="00C64D1B" w:rsidRDefault="00C64D1B">
            <w:pPr>
              <w:widowControl w:val="0"/>
              <w:ind w:right="144"/>
              <w:jc w:val="center"/>
              <w:rPr>
                <w:sz w:val="28"/>
                <w:szCs w:val="28"/>
              </w:rPr>
            </w:pPr>
          </w:p>
          <w:p w14:paraId="23E0A10F" w14:textId="77777777" w:rsidR="00C64D1B" w:rsidRDefault="00C64D1B">
            <w:pPr>
              <w:widowControl w:val="0"/>
              <w:ind w:right="144"/>
              <w:jc w:val="center"/>
              <w:rPr>
                <w:sz w:val="28"/>
                <w:szCs w:val="28"/>
              </w:rPr>
            </w:pPr>
          </w:p>
          <w:p w14:paraId="7B8F777D" w14:textId="77777777" w:rsidR="00C64D1B" w:rsidRDefault="00C64D1B">
            <w:pPr>
              <w:widowControl w:val="0"/>
              <w:ind w:right="144"/>
              <w:jc w:val="center"/>
              <w:rPr>
                <w:sz w:val="28"/>
                <w:szCs w:val="28"/>
              </w:rPr>
            </w:pPr>
          </w:p>
          <w:p w14:paraId="49E7FBB5" w14:textId="77777777" w:rsidR="00C64D1B" w:rsidRDefault="00000000">
            <w:pPr>
              <w:widowControl w:val="0"/>
              <w:ind w:right="144"/>
              <w:jc w:val="center"/>
              <w:rPr>
                <w:sz w:val="28"/>
                <w:szCs w:val="28"/>
              </w:rPr>
            </w:pPr>
            <w:r>
              <w:rPr>
                <w:sz w:val="28"/>
                <w:szCs w:val="28"/>
              </w:rPr>
              <w:t>100</w:t>
            </w:r>
          </w:p>
        </w:tc>
      </w:tr>
      <w:tr w:rsidR="00C64D1B" w14:paraId="3EEF8AE9" w14:textId="77777777">
        <w:tc>
          <w:tcPr>
            <w:tcW w:w="1756" w:type="dxa"/>
            <w:tcBorders>
              <w:left w:val="single" w:sz="4" w:space="0" w:color="000000"/>
              <w:bottom w:val="single" w:sz="4" w:space="0" w:color="000000"/>
            </w:tcBorders>
          </w:tcPr>
          <w:p w14:paraId="78E11793" w14:textId="77777777" w:rsidR="00C64D1B" w:rsidRDefault="00000000">
            <w:pPr>
              <w:widowControl w:val="0"/>
              <w:ind w:right="144"/>
              <w:jc w:val="both"/>
              <w:rPr>
                <w:sz w:val="28"/>
                <w:szCs w:val="28"/>
              </w:rPr>
            </w:pPr>
            <w:r>
              <w:rPr>
                <w:sz w:val="28"/>
                <w:szCs w:val="28"/>
              </w:rPr>
              <w:t>Work in a seminar</w:t>
            </w:r>
          </w:p>
        </w:tc>
        <w:tc>
          <w:tcPr>
            <w:tcW w:w="709" w:type="dxa"/>
            <w:tcBorders>
              <w:left w:val="single" w:sz="4" w:space="0" w:color="000000"/>
              <w:bottom w:val="single" w:sz="4" w:space="0" w:color="000000"/>
            </w:tcBorders>
          </w:tcPr>
          <w:p w14:paraId="6E526C58" w14:textId="77777777" w:rsidR="00C64D1B" w:rsidRDefault="00000000">
            <w:pPr>
              <w:widowControl w:val="0"/>
              <w:ind w:right="144"/>
              <w:jc w:val="center"/>
              <w:rPr>
                <w:sz w:val="28"/>
                <w:szCs w:val="28"/>
              </w:rPr>
            </w:pPr>
            <w:r>
              <w:rPr>
                <w:sz w:val="28"/>
                <w:szCs w:val="28"/>
              </w:rPr>
              <w:t>7</w:t>
            </w:r>
          </w:p>
        </w:tc>
        <w:tc>
          <w:tcPr>
            <w:tcW w:w="655" w:type="dxa"/>
            <w:tcBorders>
              <w:left w:val="single" w:sz="4" w:space="0" w:color="000000"/>
              <w:bottom w:val="single" w:sz="4" w:space="0" w:color="000000"/>
            </w:tcBorders>
          </w:tcPr>
          <w:p w14:paraId="6B13553E" w14:textId="77777777" w:rsidR="00C64D1B" w:rsidRDefault="00000000">
            <w:pPr>
              <w:widowControl w:val="0"/>
              <w:ind w:right="144"/>
              <w:jc w:val="center"/>
              <w:rPr>
                <w:sz w:val="28"/>
                <w:szCs w:val="28"/>
              </w:rPr>
            </w:pPr>
            <w:r>
              <w:rPr>
                <w:sz w:val="28"/>
                <w:szCs w:val="28"/>
              </w:rPr>
              <w:t>7</w:t>
            </w:r>
          </w:p>
        </w:tc>
        <w:tc>
          <w:tcPr>
            <w:tcW w:w="709" w:type="dxa"/>
            <w:tcBorders>
              <w:left w:val="single" w:sz="4" w:space="0" w:color="000000"/>
              <w:bottom w:val="single" w:sz="4" w:space="0" w:color="000000"/>
            </w:tcBorders>
          </w:tcPr>
          <w:p w14:paraId="5FBA0D4E" w14:textId="77777777" w:rsidR="00C64D1B" w:rsidRDefault="00000000">
            <w:pPr>
              <w:widowControl w:val="0"/>
              <w:ind w:right="144"/>
              <w:jc w:val="center"/>
              <w:rPr>
                <w:sz w:val="28"/>
                <w:szCs w:val="28"/>
              </w:rPr>
            </w:pPr>
            <w:r>
              <w:rPr>
                <w:sz w:val="28"/>
                <w:szCs w:val="28"/>
              </w:rPr>
              <w:t>7</w:t>
            </w:r>
          </w:p>
        </w:tc>
        <w:tc>
          <w:tcPr>
            <w:tcW w:w="622" w:type="dxa"/>
            <w:tcBorders>
              <w:left w:val="single" w:sz="4" w:space="0" w:color="000000"/>
              <w:bottom w:val="single" w:sz="4" w:space="0" w:color="000000"/>
            </w:tcBorders>
          </w:tcPr>
          <w:p w14:paraId="7F9D44D2" w14:textId="77777777" w:rsidR="00C64D1B" w:rsidRDefault="00000000">
            <w:pPr>
              <w:widowControl w:val="0"/>
              <w:ind w:right="144"/>
              <w:jc w:val="center"/>
              <w:rPr>
                <w:sz w:val="28"/>
                <w:szCs w:val="28"/>
              </w:rPr>
            </w:pPr>
            <w:r>
              <w:rPr>
                <w:sz w:val="28"/>
                <w:szCs w:val="28"/>
              </w:rPr>
              <w:t>7</w:t>
            </w:r>
          </w:p>
        </w:tc>
        <w:tc>
          <w:tcPr>
            <w:tcW w:w="707" w:type="dxa"/>
            <w:tcBorders>
              <w:left w:val="single" w:sz="4" w:space="0" w:color="000000"/>
              <w:bottom w:val="single" w:sz="4" w:space="0" w:color="000000"/>
            </w:tcBorders>
          </w:tcPr>
          <w:p w14:paraId="4F66242C" w14:textId="77777777" w:rsidR="00C64D1B" w:rsidRDefault="00000000">
            <w:pPr>
              <w:widowControl w:val="0"/>
              <w:ind w:right="144"/>
              <w:jc w:val="center"/>
              <w:rPr>
                <w:sz w:val="28"/>
                <w:szCs w:val="28"/>
              </w:rPr>
            </w:pPr>
            <w:r>
              <w:rPr>
                <w:sz w:val="28"/>
                <w:szCs w:val="28"/>
              </w:rPr>
              <w:t>7</w:t>
            </w:r>
          </w:p>
        </w:tc>
        <w:tc>
          <w:tcPr>
            <w:tcW w:w="732" w:type="dxa"/>
            <w:tcBorders>
              <w:left w:val="single" w:sz="4" w:space="0" w:color="000000"/>
              <w:bottom w:val="single" w:sz="4" w:space="0" w:color="000000"/>
            </w:tcBorders>
          </w:tcPr>
          <w:p w14:paraId="1C869DCE" w14:textId="77777777" w:rsidR="00C64D1B" w:rsidRDefault="00000000">
            <w:pPr>
              <w:widowControl w:val="0"/>
              <w:ind w:right="144"/>
              <w:jc w:val="center"/>
              <w:rPr>
                <w:sz w:val="28"/>
                <w:szCs w:val="28"/>
              </w:rPr>
            </w:pPr>
            <w:r>
              <w:rPr>
                <w:sz w:val="28"/>
                <w:szCs w:val="28"/>
              </w:rPr>
              <w:t>7</w:t>
            </w:r>
          </w:p>
        </w:tc>
        <w:tc>
          <w:tcPr>
            <w:tcW w:w="1536" w:type="dxa"/>
            <w:vMerge/>
            <w:tcBorders>
              <w:left w:val="single" w:sz="4" w:space="0" w:color="000000"/>
              <w:bottom w:val="single" w:sz="4" w:space="0" w:color="000000"/>
            </w:tcBorders>
          </w:tcPr>
          <w:p w14:paraId="736097F0" w14:textId="77777777" w:rsidR="00C64D1B" w:rsidRDefault="00C64D1B">
            <w:pPr>
              <w:widowControl w:val="0"/>
              <w:pBdr>
                <w:top w:val="nil"/>
                <w:left w:val="nil"/>
                <w:bottom w:val="nil"/>
                <w:right w:val="nil"/>
                <w:between w:val="nil"/>
              </w:pBdr>
              <w:spacing w:line="276" w:lineRule="auto"/>
              <w:rPr>
                <w:sz w:val="28"/>
                <w:szCs w:val="28"/>
              </w:rPr>
            </w:pPr>
          </w:p>
        </w:tc>
        <w:tc>
          <w:tcPr>
            <w:tcW w:w="993" w:type="dxa"/>
            <w:vMerge/>
            <w:tcBorders>
              <w:left w:val="single" w:sz="4" w:space="0" w:color="000000"/>
              <w:bottom w:val="single" w:sz="4" w:space="0" w:color="000000"/>
            </w:tcBorders>
          </w:tcPr>
          <w:p w14:paraId="5BB1C38D" w14:textId="77777777" w:rsidR="00C64D1B" w:rsidRDefault="00C64D1B">
            <w:pPr>
              <w:widowControl w:val="0"/>
              <w:pBdr>
                <w:top w:val="nil"/>
                <w:left w:val="nil"/>
                <w:bottom w:val="nil"/>
                <w:right w:val="nil"/>
                <w:between w:val="nil"/>
              </w:pBdr>
              <w:spacing w:line="276" w:lineRule="auto"/>
              <w:rPr>
                <w:sz w:val="28"/>
                <w:szCs w:val="28"/>
              </w:rPr>
            </w:pPr>
          </w:p>
        </w:tc>
        <w:tc>
          <w:tcPr>
            <w:tcW w:w="1060" w:type="dxa"/>
            <w:vMerge/>
            <w:tcBorders>
              <w:left w:val="single" w:sz="4" w:space="0" w:color="000000"/>
              <w:bottom w:val="single" w:sz="4" w:space="0" w:color="000000"/>
              <w:right w:val="single" w:sz="4" w:space="0" w:color="000000"/>
            </w:tcBorders>
          </w:tcPr>
          <w:p w14:paraId="4DA7F1AE" w14:textId="77777777" w:rsidR="00C64D1B" w:rsidRDefault="00C64D1B">
            <w:pPr>
              <w:widowControl w:val="0"/>
              <w:pBdr>
                <w:top w:val="nil"/>
                <w:left w:val="nil"/>
                <w:bottom w:val="nil"/>
                <w:right w:val="nil"/>
                <w:between w:val="nil"/>
              </w:pBdr>
              <w:spacing w:line="276" w:lineRule="auto"/>
              <w:rPr>
                <w:sz w:val="28"/>
                <w:szCs w:val="28"/>
              </w:rPr>
            </w:pPr>
          </w:p>
        </w:tc>
      </w:tr>
      <w:tr w:rsidR="00C64D1B" w14:paraId="104F367D" w14:textId="77777777">
        <w:tc>
          <w:tcPr>
            <w:tcW w:w="1756" w:type="dxa"/>
            <w:tcBorders>
              <w:left w:val="single" w:sz="4" w:space="0" w:color="000000"/>
              <w:bottom w:val="single" w:sz="4" w:space="0" w:color="000000"/>
            </w:tcBorders>
          </w:tcPr>
          <w:p w14:paraId="06B0D94D" w14:textId="77777777" w:rsidR="00C64D1B" w:rsidRDefault="00000000">
            <w:pPr>
              <w:widowControl w:val="0"/>
              <w:ind w:right="144"/>
              <w:jc w:val="both"/>
              <w:rPr>
                <w:sz w:val="28"/>
                <w:szCs w:val="28"/>
              </w:rPr>
            </w:pPr>
            <w:r>
              <w:rPr>
                <w:sz w:val="28"/>
                <w:szCs w:val="28"/>
              </w:rPr>
              <w:t>Independent work</w:t>
            </w:r>
          </w:p>
        </w:tc>
        <w:tc>
          <w:tcPr>
            <w:tcW w:w="709" w:type="dxa"/>
            <w:tcBorders>
              <w:left w:val="single" w:sz="4" w:space="0" w:color="000000"/>
              <w:bottom w:val="single" w:sz="4" w:space="0" w:color="000000"/>
            </w:tcBorders>
          </w:tcPr>
          <w:p w14:paraId="498D0B7B" w14:textId="77777777" w:rsidR="00C64D1B" w:rsidRDefault="00000000">
            <w:pPr>
              <w:widowControl w:val="0"/>
              <w:ind w:right="144"/>
              <w:jc w:val="center"/>
              <w:rPr>
                <w:sz w:val="28"/>
                <w:szCs w:val="28"/>
              </w:rPr>
            </w:pPr>
            <w:r>
              <w:rPr>
                <w:sz w:val="28"/>
                <w:szCs w:val="28"/>
              </w:rPr>
              <w:t>3</w:t>
            </w:r>
          </w:p>
        </w:tc>
        <w:tc>
          <w:tcPr>
            <w:tcW w:w="655" w:type="dxa"/>
            <w:tcBorders>
              <w:left w:val="single" w:sz="4" w:space="0" w:color="000000"/>
              <w:bottom w:val="single" w:sz="4" w:space="0" w:color="000000"/>
            </w:tcBorders>
          </w:tcPr>
          <w:p w14:paraId="42FE437A" w14:textId="77777777" w:rsidR="00C64D1B" w:rsidRDefault="00000000">
            <w:pPr>
              <w:widowControl w:val="0"/>
              <w:ind w:right="144"/>
              <w:jc w:val="center"/>
              <w:rPr>
                <w:sz w:val="28"/>
                <w:szCs w:val="28"/>
              </w:rPr>
            </w:pPr>
            <w:r>
              <w:rPr>
                <w:sz w:val="28"/>
                <w:szCs w:val="28"/>
              </w:rPr>
              <w:t>3</w:t>
            </w:r>
          </w:p>
        </w:tc>
        <w:tc>
          <w:tcPr>
            <w:tcW w:w="709" w:type="dxa"/>
            <w:tcBorders>
              <w:left w:val="single" w:sz="4" w:space="0" w:color="000000"/>
              <w:bottom w:val="single" w:sz="4" w:space="0" w:color="000000"/>
            </w:tcBorders>
          </w:tcPr>
          <w:p w14:paraId="2F6F7856" w14:textId="77777777" w:rsidR="00C64D1B" w:rsidRDefault="00000000">
            <w:pPr>
              <w:widowControl w:val="0"/>
              <w:ind w:right="144"/>
              <w:jc w:val="center"/>
              <w:rPr>
                <w:sz w:val="28"/>
                <w:szCs w:val="28"/>
              </w:rPr>
            </w:pPr>
            <w:r>
              <w:rPr>
                <w:sz w:val="28"/>
                <w:szCs w:val="28"/>
              </w:rPr>
              <w:t>3</w:t>
            </w:r>
          </w:p>
        </w:tc>
        <w:tc>
          <w:tcPr>
            <w:tcW w:w="622" w:type="dxa"/>
            <w:tcBorders>
              <w:left w:val="single" w:sz="4" w:space="0" w:color="000000"/>
              <w:bottom w:val="single" w:sz="4" w:space="0" w:color="000000"/>
            </w:tcBorders>
          </w:tcPr>
          <w:p w14:paraId="62684CFD" w14:textId="77777777" w:rsidR="00C64D1B" w:rsidRDefault="00000000">
            <w:pPr>
              <w:widowControl w:val="0"/>
              <w:ind w:right="144"/>
              <w:jc w:val="center"/>
              <w:rPr>
                <w:sz w:val="28"/>
                <w:szCs w:val="28"/>
              </w:rPr>
            </w:pPr>
            <w:r>
              <w:rPr>
                <w:sz w:val="28"/>
                <w:szCs w:val="28"/>
              </w:rPr>
              <w:t>3</w:t>
            </w:r>
          </w:p>
        </w:tc>
        <w:tc>
          <w:tcPr>
            <w:tcW w:w="707" w:type="dxa"/>
            <w:tcBorders>
              <w:left w:val="single" w:sz="4" w:space="0" w:color="000000"/>
              <w:bottom w:val="single" w:sz="4" w:space="0" w:color="000000"/>
            </w:tcBorders>
          </w:tcPr>
          <w:p w14:paraId="565E6644" w14:textId="77777777" w:rsidR="00C64D1B" w:rsidRDefault="00000000">
            <w:pPr>
              <w:widowControl w:val="0"/>
              <w:ind w:right="144"/>
              <w:jc w:val="center"/>
              <w:rPr>
                <w:sz w:val="28"/>
                <w:szCs w:val="28"/>
              </w:rPr>
            </w:pPr>
            <w:r>
              <w:rPr>
                <w:sz w:val="28"/>
                <w:szCs w:val="28"/>
              </w:rPr>
              <w:t>3</w:t>
            </w:r>
          </w:p>
        </w:tc>
        <w:tc>
          <w:tcPr>
            <w:tcW w:w="732" w:type="dxa"/>
            <w:tcBorders>
              <w:left w:val="single" w:sz="4" w:space="0" w:color="000000"/>
              <w:bottom w:val="single" w:sz="4" w:space="0" w:color="000000"/>
            </w:tcBorders>
          </w:tcPr>
          <w:p w14:paraId="7E862F2B" w14:textId="77777777" w:rsidR="00C64D1B" w:rsidRDefault="00000000">
            <w:pPr>
              <w:widowControl w:val="0"/>
              <w:ind w:right="144"/>
              <w:jc w:val="center"/>
              <w:rPr>
                <w:sz w:val="28"/>
                <w:szCs w:val="28"/>
              </w:rPr>
            </w:pPr>
            <w:r>
              <w:rPr>
                <w:sz w:val="28"/>
                <w:szCs w:val="28"/>
              </w:rPr>
              <w:t>3</w:t>
            </w:r>
          </w:p>
        </w:tc>
        <w:tc>
          <w:tcPr>
            <w:tcW w:w="1536" w:type="dxa"/>
            <w:vMerge/>
            <w:tcBorders>
              <w:left w:val="single" w:sz="4" w:space="0" w:color="000000"/>
              <w:bottom w:val="single" w:sz="4" w:space="0" w:color="000000"/>
            </w:tcBorders>
          </w:tcPr>
          <w:p w14:paraId="7CCC771C" w14:textId="77777777" w:rsidR="00C64D1B" w:rsidRDefault="00C64D1B">
            <w:pPr>
              <w:widowControl w:val="0"/>
              <w:pBdr>
                <w:top w:val="nil"/>
                <w:left w:val="nil"/>
                <w:bottom w:val="nil"/>
                <w:right w:val="nil"/>
                <w:between w:val="nil"/>
              </w:pBdr>
              <w:spacing w:line="276" w:lineRule="auto"/>
              <w:rPr>
                <w:sz w:val="28"/>
                <w:szCs w:val="28"/>
              </w:rPr>
            </w:pPr>
          </w:p>
        </w:tc>
        <w:tc>
          <w:tcPr>
            <w:tcW w:w="993" w:type="dxa"/>
            <w:vMerge/>
            <w:tcBorders>
              <w:left w:val="single" w:sz="4" w:space="0" w:color="000000"/>
              <w:bottom w:val="single" w:sz="4" w:space="0" w:color="000000"/>
            </w:tcBorders>
          </w:tcPr>
          <w:p w14:paraId="4B025BFE" w14:textId="77777777" w:rsidR="00C64D1B" w:rsidRDefault="00C64D1B">
            <w:pPr>
              <w:widowControl w:val="0"/>
              <w:pBdr>
                <w:top w:val="nil"/>
                <w:left w:val="nil"/>
                <w:bottom w:val="nil"/>
                <w:right w:val="nil"/>
                <w:between w:val="nil"/>
              </w:pBdr>
              <w:spacing w:line="276" w:lineRule="auto"/>
              <w:rPr>
                <w:sz w:val="28"/>
                <w:szCs w:val="28"/>
              </w:rPr>
            </w:pPr>
          </w:p>
        </w:tc>
        <w:tc>
          <w:tcPr>
            <w:tcW w:w="1060" w:type="dxa"/>
            <w:vMerge/>
            <w:tcBorders>
              <w:left w:val="single" w:sz="4" w:space="0" w:color="000000"/>
              <w:bottom w:val="single" w:sz="4" w:space="0" w:color="000000"/>
              <w:right w:val="single" w:sz="4" w:space="0" w:color="000000"/>
            </w:tcBorders>
          </w:tcPr>
          <w:p w14:paraId="348FEBA0" w14:textId="77777777" w:rsidR="00C64D1B" w:rsidRDefault="00C64D1B">
            <w:pPr>
              <w:widowControl w:val="0"/>
              <w:pBdr>
                <w:top w:val="nil"/>
                <w:left w:val="nil"/>
                <w:bottom w:val="nil"/>
                <w:right w:val="nil"/>
                <w:between w:val="nil"/>
              </w:pBdr>
              <w:spacing w:line="276" w:lineRule="auto"/>
              <w:rPr>
                <w:sz w:val="28"/>
                <w:szCs w:val="28"/>
              </w:rPr>
            </w:pPr>
          </w:p>
        </w:tc>
      </w:tr>
    </w:tbl>
    <w:p w14:paraId="49EA1953" w14:textId="77777777" w:rsidR="00C64D1B" w:rsidRDefault="00C64D1B">
      <w:pPr>
        <w:widowControl w:val="0"/>
        <w:ind w:right="144"/>
        <w:jc w:val="both"/>
        <w:rPr>
          <w:sz w:val="28"/>
          <w:szCs w:val="28"/>
        </w:rPr>
      </w:pPr>
    </w:p>
    <w:p w14:paraId="34DA5CAB"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table contains information about the maximum points for each type of assignment.</w:t>
      </w:r>
    </w:p>
    <w:p w14:paraId="3821EBF5"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When assessing the mastery of each topic within ongoing educational activities, students receive marks in accordance with the approved assessment criteria for the respective discipline.</w:t>
      </w:r>
    </w:p>
    <w:p w14:paraId="0865D5B2"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45C3D046" w14:textId="77777777" w:rsidR="00C64D1B" w:rsidRDefault="00C64D1B">
      <w:pPr>
        <w:widowControl w:val="0"/>
        <w:pBdr>
          <w:top w:val="nil"/>
          <w:left w:val="nil"/>
          <w:bottom w:val="nil"/>
          <w:right w:val="nil"/>
          <w:between w:val="nil"/>
        </w:pBdr>
        <w:ind w:firstLine="720"/>
        <w:jc w:val="both"/>
        <w:rPr>
          <w:b/>
          <w:bCs/>
          <w:color w:val="000000"/>
          <w:sz w:val="28"/>
          <w:szCs w:val="28"/>
        </w:rPr>
      </w:pPr>
    </w:p>
    <w:p w14:paraId="0419F9A1" w14:textId="77777777" w:rsidR="00C64D1B" w:rsidRDefault="00000000">
      <w:pPr>
        <w:widowControl w:val="0"/>
        <w:pBdr>
          <w:top w:val="nil"/>
          <w:left w:val="nil"/>
          <w:bottom w:val="nil"/>
          <w:right w:val="nil"/>
          <w:between w:val="nil"/>
        </w:pBdr>
        <w:ind w:firstLine="720"/>
        <w:jc w:val="both"/>
        <w:rPr>
          <w:color w:val="000000"/>
          <w:sz w:val="28"/>
          <w:szCs w:val="28"/>
        </w:rPr>
      </w:pPr>
      <w:r>
        <w:rPr>
          <w:b/>
          <w:bCs/>
          <w:color w:val="000000"/>
          <w:sz w:val="28"/>
          <w:szCs w:val="28"/>
        </w:rPr>
        <w:t>Modular assessment.</w:t>
      </w:r>
      <w:r>
        <w:rPr>
          <w:color w:val="000000"/>
          <w:sz w:val="28"/>
          <w:szCs w:val="28"/>
        </w:rPr>
        <w:t xml:space="preserve"> Modular assessment in the discipline “</w:t>
      </w:r>
      <w:r>
        <w:rPr>
          <w:sz w:val="28"/>
          <w:szCs w:val="28"/>
        </w:rPr>
        <w:t>Fundamentals of academic writing”</w:t>
      </w:r>
      <w:r>
        <w:rPr>
          <w:color w:val="000000"/>
          <w:sz w:val="28"/>
          <w:szCs w:val="28"/>
        </w:rPr>
        <w:t xml:space="preserve"> is conducted in written form as testing using closed-type test items, including alternative and matching formats.</w:t>
      </w:r>
    </w:p>
    <w:p w14:paraId="738A540D" w14:textId="77777777" w:rsidR="00C64D1B" w:rsidRDefault="00C64D1B">
      <w:pPr>
        <w:widowControl w:val="0"/>
        <w:pBdr>
          <w:top w:val="nil"/>
          <w:left w:val="nil"/>
          <w:bottom w:val="nil"/>
          <w:right w:val="nil"/>
          <w:between w:val="nil"/>
        </w:pBdr>
        <w:ind w:firstLine="720"/>
        <w:jc w:val="both"/>
        <w:rPr>
          <w:color w:val="000000"/>
          <w:sz w:val="28"/>
          <w:szCs w:val="28"/>
        </w:rPr>
      </w:pPr>
    </w:p>
    <w:p w14:paraId="1CC76A44"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Criteria for evaluating the modular test in the academic discipline “</w:t>
      </w:r>
      <w:r>
        <w:rPr>
          <w:sz w:val="28"/>
          <w:szCs w:val="28"/>
        </w:rPr>
        <w:t>Fundamentals of academic writing”</w:t>
      </w:r>
      <w:r>
        <w:rPr>
          <w:color w:val="000000"/>
          <w:sz w:val="28"/>
          <w:szCs w:val="28"/>
        </w:rPr>
        <w:t>:</w:t>
      </w:r>
    </w:p>
    <w:p w14:paraId="294469C7"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When evaluating the modular test, the volume and correctness of the completed tasks are taken into account:</w:t>
      </w:r>
    </w:p>
    <w:p w14:paraId="409ABE2D"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 the grade "excellent" (A) is given for the correct completion of all tasks (or more than 90% of all tasks);</w:t>
      </w:r>
    </w:p>
    <w:p w14:paraId="0B7E97BF"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 the grade "good" (B) is given for the completion of 80% of all tasks;</w:t>
      </w:r>
    </w:p>
    <w:p w14:paraId="1290343C"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 the grade "good" (C) is given for the completion of 70% of all tasks;</w:t>
      </w:r>
    </w:p>
    <w:p w14:paraId="41309DF7"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 the grade "satisfactory" (D) is given if 60% of the proposed tasks are completed correctly;</w:t>
      </w:r>
    </w:p>
    <w:p w14:paraId="0128E11B"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 the grade "satisfactory" (E) is given if more than 50% of the proposed tasks are completed correctly;</w:t>
      </w:r>
    </w:p>
    <w:p w14:paraId="18506A28"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 the grade "unsatisfactory" (FX) is given if less than 50% of the tasks are completed.</w:t>
      </w:r>
    </w:p>
    <w:p w14:paraId="60052D7D"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Absence from the modular test work - 0 points.</w:t>
      </w:r>
    </w:p>
    <w:p w14:paraId="41AEF927" w14:textId="77777777" w:rsidR="00C64D1B" w:rsidRDefault="00C64D1B">
      <w:pPr>
        <w:widowControl w:val="0"/>
        <w:pBdr>
          <w:top w:val="nil"/>
          <w:left w:val="nil"/>
          <w:bottom w:val="nil"/>
          <w:right w:val="nil"/>
          <w:between w:val="nil"/>
        </w:pBdr>
        <w:ind w:firstLine="720"/>
        <w:jc w:val="both"/>
        <w:rPr>
          <w:color w:val="000000"/>
          <w:sz w:val="28"/>
          <w:szCs w:val="28"/>
        </w:rPr>
      </w:pPr>
    </w:p>
    <w:p w14:paraId="70991C24"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above grades are transformed into rating points as follows:</w:t>
      </w:r>
    </w:p>
    <w:p w14:paraId="3CD97C27"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"A" - 18-20 points;</w:t>
      </w:r>
    </w:p>
    <w:p w14:paraId="7E7CAD5F"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"B" - 16-17 points;</w:t>
      </w:r>
    </w:p>
    <w:p w14:paraId="1014011D"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"C" - 14-15 points;</w:t>
      </w:r>
    </w:p>
    <w:p w14:paraId="6A7B62B7"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"D" - 12-13 points.</w:t>
      </w:r>
    </w:p>
    <w:p w14:paraId="1A86F4A1"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"E" - 10-11 points;</w:t>
      </w:r>
    </w:p>
    <w:p w14:paraId="4663786A"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"FX" - less than 10 points.</w:t>
      </w:r>
    </w:p>
    <w:p w14:paraId="710F4FA0" w14:textId="77777777" w:rsidR="00C64D1B" w:rsidRDefault="00C64D1B">
      <w:pPr>
        <w:widowControl w:val="0"/>
        <w:pBdr>
          <w:top w:val="nil"/>
          <w:left w:val="nil"/>
          <w:bottom w:val="nil"/>
          <w:right w:val="nil"/>
          <w:between w:val="nil"/>
        </w:pBdr>
        <w:ind w:firstLine="720"/>
        <w:jc w:val="both"/>
        <w:rPr>
          <w:color w:val="000000"/>
          <w:sz w:val="28"/>
          <w:szCs w:val="28"/>
        </w:rPr>
      </w:pPr>
    </w:p>
    <w:p w14:paraId="736E9426"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final semester assessment in the discipline “</w:t>
      </w:r>
      <w:r>
        <w:rPr>
          <w:sz w:val="28"/>
          <w:szCs w:val="28"/>
        </w:rPr>
        <w:t>Fundamentals of academic writing”</w:t>
      </w:r>
      <w:r>
        <w:rPr>
          <w:color w:val="000000"/>
          <w:sz w:val="28"/>
          <w:szCs w:val="28"/>
        </w:rPr>
        <w:t xml:space="preserve"> is a mandatory form of evaluating student learning outcomes. It is conducted within the time frame defined by the academic schedule and covers the scope of material specified in the course program.</w:t>
      </w:r>
    </w:p>
    <w:p w14:paraId="74366CB7"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final assessment is administered in the form of a test. A student is admitted to the semester assessment only upon completion of all required coursework.</w:t>
      </w:r>
    </w:p>
    <w:p w14:paraId="66F58C82"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final grade is assigned based on the student’s performance throughout the semester. The student’s rating score consists of the points accumulated through ongoing assessment activities and incentive points.</w:t>
      </w:r>
    </w:p>
    <w:p w14:paraId="751C43F2"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Students who have completed all required tasks and achieved a rating score of 60 points or higher receive a grade corresponding to the obtained rating without additional testing.</w:t>
      </w:r>
    </w:p>
    <w:p w14:paraId="58678A42"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172FDCD2" w14:textId="77777777" w:rsidR="00C64D1B" w:rsidRDefault="00C64D1B">
      <w:pPr>
        <w:widowControl w:val="0"/>
        <w:pBdr>
          <w:top w:val="nil"/>
          <w:left w:val="nil"/>
          <w:bottom w:val="nil"/>
          <w:right w:val="nil"/>
          <w:between w:val="nil"/>
        </w:pBdr>
        <w:ind w:firstLine="720"/>
        <w:jc w:val="both"/>
        <w:rPr>
          <w:b/>
          <w:bCs/>
          <w:color w:val="000000"/>
          <w:sz w:val="28"/>
          <w:szCs w:val="28"/>
        </w:rPr>
      </w:pPr>
    </w:p>
    <w:p w14:paraId="22372BC6" w14:textId="77777777" w:rsidR="00C64D1B" w:rsidRDefault="00000000">
      <w:pPr>
        <w:widowControl w:val="0"/>
        <w:pBdr>
          <w:top w:val="nil"/>
          <w:left w:val="nil"/>
          <w:bottom w:val="nil"/>
          <w:right w:val="nil"/>
          <w:between w:val="nil"/>
        </w:pBdr>
        <w:ind w:firstLine="720"/>
        <w:jc w:val="both"/>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39970958"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724E5A92"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Incentive points are not mandatory and are not included in the standard point distribution table or the main assessment scale.</w:t>
      </w:r>
    </w:p>
    <w:p w14:paraId="42F57891"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A single event may serve as the basis for awarding incentive points for only one educational component – the one to which it is most relevant.</w:t>
      </w:r>
    </w:p>
    <w:p w14:paraId="5E1F314F" w14:textId="77777777" w:rsidR="00C64D1B" w:rsidRDefault="00000000">
      <w:pPr>
        <w:widowControl w:val="0"/>
        <w:pBdr>
          <w:top w:val="nil"/>
          <w:left w:val="nil"/>
          <w:bottom w:val="nil"/>
          <w:right w:val="nil"/>
          <w:between w:val="nil"/>
        </w:pBdr>
        <w:ind w:firstLine="720"/>
        <w:jc w:val="both"/>
        <w:rPr>
          <w:color w:val="000000"/>
          <w:sz w:val="28"/>
          <w:szCs w:val="28"/>
        </w:rPr>
      </w:pPr>
      <w:r>
        <w:rPr>
          <w:b/>
          <w:bCs/>
          <w:color w:val="000000"/>
          <w:sz w:val="28"/>
          <w:szCs w:val="28"/>
        </w:rPr>
        <w:t>Assessment of independent work</w:t>
      </w:r>
    </w:p>
    <w:p w14:paraId="6DB38D58"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total number of points earned by a student for completing independent work is one of the components of academic performance in the discipline. Independent work for each topic, in accordance with the course program, is evaluated within the range of 0 to 3 points using standardized and generalized knowledge assessment criteria.</w:t>
      </w:r>
    </w:p>
    <w:p w14:paraId="1C426D85" w14:textId="77777777" w:rsidR="00C64D1B" w:rsidRDefault="00C64D1B">
      <w:pPr>
        <w:widowControl w:val="0"/>
        <w:pBdr>
          <w:top w:val="nil"/>
          <w:left w:val="nil"/>
          <w:bottom w:val="nil"/>
          <w:right w:val="nil"/>
          <w:between w:val="nil"/>
        </w:pBdr>
        <w:ind w:firstLine="720"/>
        <w:rPr>
          <w:color w:val="000000"/>
          <w:sz w:val="28"/>
          <w:szCs w:val="28"/>
        </w:rPr>
      </w:pPr>
    </w:p>
    <w:p w14:paraId="3B70473B"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lastRenderedPageBreak/>
        <w:t>Scale for evaluating the performance of independent work (individual tasks)</w:t>
      </w:r>
    </w:p>
    <w:tbl>
      <w:tblPr>
        <w:tblStyle w:val="aff1"/>
        <w:tblW w:w="9692" w:type="dxa"/>
        <w:tblInd w:w="-60" w:type="dxa"/>
        <w:tblLayout w:type="fixed"/>
        <w:tblLook w:val="0000" w:firstRow="0" w:lastRow="0" w:firstColumn="0" w:lastColumn="0" w:noHBand="0" w:noVBand="0"/>
      </w:tblPr>
      <w:tblGrid>
        <w:gridCol w:w="2592"/>
        <w:gridCol w:w="1689"/>
        <w:gridCol w:w="1442"/>
        <w:gridCol w:w="1560"/>
        <w:gridCol w:w="2409"/>
      </w:tblGrid>
      <w:tr w:rsidR="00C64D1B" w14:paraId="4A19FB39" w14:textId="77777777">
        <w:tc>
          <w:tcPr>
            <w:tcW w:w="2592" w:type="dxa"/>
            <w:vMerge w:val="restart"/>
            <w:tcBorders>
              <w:top w:val="single" w:sz="4" w:space="0" w:color="000000"/>
              <w:left w:val="single" w:sz="4" w:space="0" w:color="000000"/>
              <w:bottom w:val="single" w:sz="4" w:space="0" w:color="000000"/>
            </w:tcBorders>
          </w:tcPr>
          <w:p w14:paraId="5D6979F3" w14:textId="77777777" w:rsidR="00C64D1B" w:rsidRDefault="00000000">
            <w:pPr>
              <w:widowControl w:val="0"/>
              <w:pBdr>
                <w:top w:val="nil"/>
                <w:left w:val="nil"/>
                <w:bottom w:val="nil"/>
                <w:right w:val="nil"/>
                <w:between w:val="nil"/>
              </w:pBdr>
              <w:rPr>
                <w:color w:val="000000"/>
                <w:sz w:val="28"/>
                <w:szCs w:val="28"/>
              </w:rPr>
            </w:pPr>
            <w:r>
              <w:rPr>
                <w:color w:val="000000"/>
                <w:sz w:val="28"/>
                <w:szCs w:val="28"/>
              </w:rPr>
              <w:t>The maximum possible assessment 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32783F1D"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Execution level</w:t>
            </w:r>
          </w:p>
        </w:tc>
      </w:tr>
      <w:tr w:rsidR="00C64D1B" w14:paraId="695328CA" w14:textId="77777777">
        <w:tc>
          <w:tcPr>
            <w:tcW w:w="2592" w:type="dxa"/>
            <w:vMerge/>
            <w:tcBorders>
              <w:top w:val="single" w:sz="4" w:space="0" w:color="000000"/>
              <w:left w:val="single" w:sz="4" w:space="0" w:color="000000"/>
              <w:bottom w:val="single" w:sz="4" w:space="0" w:color="000000"/>
            </w:tcBorders>
          </w:tcPr>
          <w:p w14:paraId="61C7A2AE" w14:textId="77777777" w:rsidR="00C64D1B" w:rsidRDefault="00C64D1B">
            <w:pPr>
              <w:widowControl w:val="0"/>
              <w:pBdr>
                <w:top w:val="nil"/>
                <w:left w:val="nil"/>
                <w:bottom w:val="nil"/>
                <w:right w:val="nil"/>
                <w:between w:val="nil"/>
              </w:pBdr>
              <w:spacing w:line="276" w:lineRule="auto"/>
              <w:rPr>
                <w:color w:val="000000"/>
                <w:sz w:val="28"/>
                <w:szCs w:val="28"/>
              </w:rPr>
            </w:pPr>
          </w:p>
        </w:tc>
        <w:tc>
          <w:tcPr>
            <w:tcW w:w="1689" w:type="dxa"/>
            <w:tcBorders>
              <w:left w:val="single" w:sz="4" w:space="0" w:color="000000"/>
              <w:bottom w:val="single" w:sz="4" w:space="0" w:color="000000"/>
            </w:tcBorders>
            <w:vAlign w:val="center"/>
          </w:tcPr>
          <w:p w14:paraId="42B8D968"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Excellent</w:t>
            </w:r>
          </w:p>
        </w:tc>
        <w:tc>
          <w:tcPr>
            <w:tcW w:w="1442" w:type="dxa"/>
            <w:tcBorders>
              <w:left w:val="single" w:sz="4" w:space="0" w:color="000000"/>
              <w:bottom w:val="single" w:sz="4" w:space="0" w:color="000000"/>
            </w:tcBorders>
            <w:vAlign w:val="center"/>
          </w:tcPr>
          <w:p w14:paraId="48794FB6"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Good</w:t>
            </w:r>
          </w:p>
        </w:tc>
        <w:tc>
          <w:tcPr>
            <w:tcW w:w="1560" w:type="dxa"/>
            <w:tcBorders>
              <w:left w:val="single" w:sz="4" w:space="0" w:color="000000"/>
              <w:bottom w:val="single" w:sz="4" w:space="0" w:color="000000"/>
            </w:tcBorders>
            <w:vAlign w:val="center"/>
          </w:tcPr>
          <w:p w14:paraId="70F3C64A"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Satisfactory</w:t>
            </w:r>
          </w:p>
        </w:tc>
        <w:tc>
          <w:tcPr>
            <w:tcW w:w="2409" w:type="dxa"/>
            <w:tcBorders>
              <w:left w:val="single" w:sz="4" w:space="0" w:color="000000"/>
              <w:bottom w:val="single" w:sz="4" w:space="0" w:color="000000"/>
              <w:right w:val="single" w:sz="4" w:space="0" w:color="000000"/>
            </w:tcBorders>
            <w:vAlign w:val="center"/>
          </w:tcPr>
          <w:p w14:paraId="530B0888"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Unsatisfactory</w:t>
            </w:r>
          </w:p>
        </w:tc>
      </w:tr>
      <w:tr w:rsidR="00C64D1B" w14:paraId="194F34D5" w14:textId="77777777">
        <w:tc>
          <w:tcPr>
            <w:tcW w:w="2592" w:type="dxa"/>
            <w:tcBorders>
              <w:left w:val="single" w:sz="4" w:space="0" w:color="000000"/>
              <w:bottom w:val="single" w:sz="4" w:space="0" w:color="000000"/>
            </w:tcBorders>
          </w:tcPr>
          <w:p w14:paraId="3650AFFD"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3</w:t>
            </w:r>
          </w:p>
        </w:tc>
        <w:tc>
          <w:tcPr>
            <w:tcW w:w="1689" w:type="dxa"/>
            <w:tcBorders>
              <w:left w:val="single" w:sz="4" w:space="0" w:color="000000"/>
              <w:bottom w:val="single" w:sz="4" w:space="0" w:color="000000"/>
            </w:tcBorders>
          </w:tcPr>
          <w:p w14:paraId="507C583F"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3</w:t>
            </w:r>
          </w:p>
        </w:tc>
        <w:tc>
          <w:tcPr>
            <w:tcW w:w="1442" w:type="dxa"/>
            <w:tcBorders>
              <w:left w:val="single" w:sz="4" w:space="0" w:color="000000"/>
              <w:bottom w:val="single" w:sz="4" w:space="0" w:color="000000"/>
            </w:tcBorders>
          </w:tcPr>
          <w:p w14:paraId="4D5252D6"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2</w:t>
            </w:r>
          </w:p>
        </w:tc>
        <w:tc>
          <w:tcPr>
            <w:tcW w:w="1560" w:type="dxa"/>
            <w:tcBorders>
              <w:left w:val="single" w:sz="4" w:space="0" w:color="000000"/>
              <w:bottom w:val="single" w:sz="4" w:space="0" w:color="000000"/>
            </w:tcBorders>
          </w:tcPr>
          <w:p w14:paraId="6A40AF6F"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1</w:t>
            </w:r>
          </w:p>
        </w:tc>
        <w:tc>
          <w:tcPr>
            <w:tcW w:w="2409" w:type="dxa"/>
            <w:tcBorders>
              <w:left w:val="single" w:sz="4" w:space="0" w:color="000000"/>
              <w:bottom w:val="single" w:sz="4" w:space="0" w:color="000000"/>
              <w:right w:val="single" w:sz="4" w:space="0" w:color="000000"/>
            </w:tcBorders>
          </w:tcPr>
          <w:p w14:paraId="4E973168" w14:textId="77777777" w:rsidR="00C64D1B" w:rsidRDefault="00000000">
            <w:pPr>
              <w:widowControl w:val="0"/>
              <w:pBdr>
                <w:top w:val="nil"/>
                <w:left w:val="nil"/>
                <w:bottom w:val="nil"/>
                <w:right w:val="nil"/>
                <w:between w:val="nil"/>
              </w:pBdr>
              <w:jc w:val="center"/>
              <w:rPr>
                <w:color w:val="000000"/>
                <w:sz w:val="28"/>
                <w:szCs w:val="28"/>
              </w:rPr>
            </w:pPr>
            <w:r>
              <w:rPr>
                <w:color w:val="000000"/>
                <w:sz w:val="28"/>
                <w:szCs w:val="28"/>
              </w:rPr>
              <w:t>0</w:t>
            </w:r>
          </w:p>
        </w:tc>
      </w:tr>
    </w:tbl>
    <w:p w14:paraId="0EAA7EE3" w14:textId="77777777" w:rsidR="00C64D1B" w:rsidRDefault="00C64D1B">
      <w:pPr>
        <w:widowControl w:val="0"/>
        <w:pBdr>
          <w:top w:val="nil"/>
          <w:left w:val="nil"/>
          <w:bottom w:val="nil"/>
          <w:right w:val="nil"/>
          <w:between w:val="nil"/>
        </w:pBdr>
        <w:ind w:firstLine="720"/>
        <w:rPr>
          <w:color w:val="000000"/>
          <w:sz w:val="28"/>
          <w:szCs w:val="28"/>
        </w:rPr>
      </w:pPr>
    </w:p>
    <w:p w14:paraId="3DD28416"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50220D9E" w14:textId="77777777" w:rsidR="00C64D1B" w:rsidRDefault="00C64D1B">
      <w:pPr>
        <w:widowControl w:val="0"/>
        <w:pBdr>
          <w:top w:val="nil"/>
          <w:left w:val="nil"/>
          <w:bottom w:val="nil"/>
          <w:right w:val="nil"/>
          <w:between w:val="nil"/>
        </w:pBdr>
        <w:ind w:firstLine="720"/>
        <w:jc w:val="both"/>
        <w:rPr>
          <w:color w:val="000000"/>
          <w:sz w:val="28"/>
          <w:szCs w:val="28"/>
        </w:rPr>
      </w:pPr>
    </w:p>
    <w:p w14:paraId="45714721"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To assess the learning outcomes of a student during the semester, a 100-point, national and ECTS assessment scale is used</w:t>
      </w:r>
    </w:p>
    <w:p w14:paraId="25C2A9F0" w14:textId="77777777" w:rsidR="00C64D1B" w:rsidRDefault="00C64D1B">
      <w:pPr>
        <w:widowControl w:val="0"/>
        <w:pBdr>
          <w:top w:val="nil"/>
          <w:left w:val="nil"/>
          <w:bottom w:val="nil"/>
          <w:right w:val="nil"/>
          <w:between w:val="nil"/>
        </w:pBdr>
        <w:ind w:firstLine="720"/>
        <w:rPr>
          <w:color w:val="000000"/>
          <w:sz w:val="28"/>
          <w:szCs w:val="28"/>
        </w:rPr>
      </w:pPr>
    </w:p>
    <w:p w14:paraId="37FE13B6"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t>Summary assessment scale: national and ECTS</w:t>
      </w:r>
    </w:p>
    <w:tbl>
      <w:tblPr>
        <w:tblStyle w:val="aff2"/>
        <w:tblW w:w="9535" w:type="dxa"/>
        <w:tblInd w:w="-1" w:type="dxa"/>
        <w:tblLayout w:type="fixed"/>
        <w:tblLook w:val="0000" w:firstRow="0" w:lastRow="0" w:firstColumn="0" w:lastColumn="0" w:noHBand="0" w:noVBand="0"/>
      </w:tblPr>
      <w:tblGrid>
        <w:gridCol w:w="1980"/>
        <w:gridCol w:w="1530"/>
        <w:gridCol w:w="3581"/>
        <w:gridCol w:w="2444"/>
      </w:tblGrid>
      <w:tr w:rsidR="00C64D1B" w14:paraId="2F39EC6A" w14:textId="77777777">
        <w:trPr>
          <w:trHeight w:val="850"/>
        </w:trPr>
        <w:tc>
          <w:tcPr>
            <w:tcW w:w="1980" w:type="dxa"/>
            <w:vMerge w:val="restart"/>
            <w:tcBorders>
              <w:top w:val="single" w:sz="4" w:space="0" w:color="000000"/>
              <w:left w:val="single" w:sz="4" w:space="0" w:color="000000"/>
            </w:tcBorders>
            <w:shd w:val="clear" w:color="auto" w:fill="FFFFFF"/>
          </w:tcPr>
          <w:p w14:paraId="2946F773"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Total points for all types of learning activities</w:t>
            </w:r>
          </w:p>
        </w:tc>
        <w:tc>
          <w:tcPr>
            <w:tcW w:w="1530" w:type="dxa"/>
            <w:vMerge w:val="restart"/>
            <w:tcBorders>
              <w:top w:val="single" w:sz="4" w:space="0" w:color="000000"/>
              <w:left w:val="single" w:sz="4" w:space="0" w:color="000000"/>
            </w:tcBorders>
            <w:shd w:val="clear" w:color="auto" w:fill="FFFFFF"/>
          </w:tcPr>
          <w:p w14:paraId="228FB173"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ECTS assessment</w:t>
            </w:r>
          </w:p>
        </w:tc>
        <w:tc>
          <w:tcPr>
            <w:tcW w:w="6025" w:type="dxa"/>
            <w:gridSpan w:val="2"/>
            <w:tcBorders>
              <w:top w:val="single" w:sz="4" w:space="0" w:color="000000"/>
              <w:left w:val="single" w:sz="4" w:space="0" w:color="000000"/>
              <w:right w:val="single" w:sz="4" w:space="0" w:color="000000"/>
            </w:tcBorders>
            <w:shd w:val="clear" w:color="auto" w:fill="FFFFFF"/>
          </w:tcPr>
          <w:p w14:paraId="7D9744DE"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r>
      <w:tr w:rsidR="00C64D1B" w14:paraId="3B44E3BA" w14:textId="77777777">
        <w:trPr>
          <w:trHeight w:val="1200"/>
        </w:trPr>
        <w:tc>
          <w:tcPr>
            <w:tcW w:w="1980" w:type="dxa"/>
            <w:vMerge/>
            <w:tcBorders>
              <w:top w:val="single" w:sz="4" w:space="0" w:color="000000"/>
              <w:left w:val="single" w:sz="4" w:space="0" w:color="000000"/>
            </w:tcBorders>
            <w:shd w:val="clear" w:color="auto" w:fill="FFFFFF"/>
          </w:tcPr>
          <w:p w14:paraId="5C2F6A69" w14:textId="77777777" w:rsidR="00C64D1B" w:rsidRDefault="00C64D1B">
            <w:pPr>
              <w:widowControl w:val="0"/>
              <w:pBdr>
                <w:top w:val="nil"/>
                <w:left w:val="nil"/>
                <w:bottom w:val="nil"/>
                <w:right w:val="nil"/>
                <w:between w:val="nil"/>
              </w:pBdr>
              <w:spacing w:line="276" w:lineRule="auto"/>
              <w:rPr>
                <w:color w:val="000000"/>
                <w:sz w:val="28"/>
                <w:szCs w:val="28"/>
              </w:rPr>
            </w:pPr>
          </w:p>
        </w:tc>
        <w:tc>
          <w:tcPr>
            <w:tcW w:w="1530" w:type="dxa"/>
            <w:vMerge/>
            <w:tcBorders>
              <w:top w:val="single" w:sz="4" w:space="0" w:color="000000"/>
              <w:left w:val="single" w:sz="4" w:space="0" w:color="000000"/>
            </w:tcBorders>
            <w:shd w:val="clear" w:color="auto" w:fill="FFFFFF"/>
          </w:tcPr>
          <w:p w14:paraId="22121810" w14:textId="77777777" w:rsidR="00C64D1B" w:rsidRDefault="00C64D1B">
            <w:pPr>
              <w:widowControl w:val="0"/>
              <w:pBdr>
                <w:top w:val="nil"/>
                <w:left w:val="nil"/>
                <w:bottom w:val="nil"/>
                <w:right w:val="nil"/>
                <w:between w:val="nil"/>
              </w:pBdr>
              <w:spacing w:line="276" w:lineRule="auto"/>
              <w:rPr>
                <w:color w:val="000000"/>
                <w:sz w:val="28"/>
                <w:szCs w:val="28"/>
              </w:rPr>
            </w:pPr>
          </w:p>
        </w:tc>
        <w:tc>
          <w:tcPr>
            <w:tcW w:w="3581" w:type="dxa"/>
            <w:tcBorders>
              <w:top w:val="single" w:sz="4" w:space="0" w:color="000000"/>
              <w:left w:val="single" w:sz="4" w:space="0" w:color="000000"/>
            </w:tcBorders>
            <w:shd w:val="clear" w:color="auto" w:fill="FFFFFF"/>
          </w:tcPr>
          <w:p w14:paraId="2B31D017"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tcPr>
          <w:p w14:paraId="3108D7A0"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For pass/fail (credit)</w:t>
            </w:r>
          </w:p>
        </w:tc>
      </w:tr>
      <w:tr w:rsidR="00C64D1B" w14:paraId="12A15FC9" w14:textId="77777777">
        <w:trPr>
          <w:trHeight w:val="362"/>
        </w:trPr>
        <w:tc>
          <w:tcPr>
            <w:tcW w:w="1980" w:type="dxa"/>
            <w:tcBorders>
              <w:top w:val="single" w:sz="4" w:space="0" w:color="000000"/>
              <w:left w:val="single" w:sz="4" w:space="0" w:color="000000"/>
            </w:tcBorders>
            <w:shd w:val="clear" w:color="auto" w:fill="FFFFFF"/>
          </w:tcPr>
          <w:p w14:paraId="5CE11ECD"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90 – 100</w:t>
            </w:r>
          </w:p>
        </w:tc>
        <w:tc>
          <w:tcPr>
            <w:tcW w:w="1530" w:type="dxa"/>
            <w:tcBorders>
              <w:top w:val="single" w:sz="4" w:space="0" w:color="000000"/>
              <w:left w:val="single" w:sz="4" w:space="0" w:color="000000"/>
            </w:tcBorders>
            <w:shd w:val="clear" w:color="auto" w:fill="FFFFFF"/>
          </w:tcPr>
          <w:p w14:paraId="43677C35"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7414E002"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5FE29600"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pass</w:t>
            </w:r>
          </w:p>
        </w:tc>
      </w:tr>
      <w:tr w:rsidR="00C64D1B" w14:paraId="5EBB9EDF" w14:textId="77777777">
        <w:trPr>
          <w:trHeight w:val="357"/>
        </w:trPr>
        <w:tc>
          <w:tcPr>
            <w:tcW w:w="1980" w:type="dxa"/>
            <w:tcBorders>
              <w:top w:val="single" w:sz="4" w:space="0" w:color="000000"/>
              <w:left w:val="single" w:sz="4" w:space="0" w:color="000000"/>
            </w:tcBorders>
            <w:shd w:val="clear" w:color="auto" w:fill="FFFFFF"/>
          </w:tcPr>
          <w:p w14:paraId="53E45711"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82 – 89</w:t>
            </w:r>
          </w:p>
        </w:tc>
        <w:tc>
          <w:tcPr>
            <w:tcW w:w="1530" w:type="dxa"/>
            <w:tcBorders>
              <w:top w:val="single" w:sz="4" w:space="0" w:color="000000"/>
              <w:left w:val="single" w:sz="4" w:space="0" w:color="000000"/>
            </w:tcBorders>
            <w:shd w:val="clear" w:color="auto" w:fill="FFFFFF"/>
          </w:tcPr>
          <w:p w14:paraId="79ED1817"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17C2204C"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good</w:t>
            </w:r>
          </w:p>
        </w:tc>
        <w:tc>
          <w:tcPr>
            <w:tcW w:w="2444" w:type="dxa"/>
            <w:vMerge/>
            <w:tcBorders>
              <w:top w:val="single" w:sz="4" w:space="0" w:color="000000"/>
              <w:left w:val="single" w:sz="4" w:space="0" w:color="000000"/>
              <w:right w:val="single" w:sz="4" w:space="0" w:color="000000"/>
            </w:tcBorders>
            <w:shd w:val="clear" w:color="auto" w:fill="FFFFFF"/>
          </w:tcPr>
          <w:p w14:paraId="0D5DB37E" w14:textId="77777777" w:rsidR="00C64D1B" w:rsidRDefault="00C64D1B">
            <w:pPr>
              <w:widowControl w:val="0"/>
              <w:pBdr>
                <w:top w:val="nil"/>
                <w:left w:val="nil"/>
                <w:bottom w:val="nil"/>
                <w:right w:val="nil"/>
                <w:between w:val="nil"/>
              </w:pBdr>
              <w:spacing w:line="276" w:lineRule="auto"/>
              <w:rPr>
                <w:color w:val="000000"/>
                <w:sz w:val="28"/>
                <w:szCs w:val="28"/>
              </w:rPr>
            </w:pPr>
          </w:p>
        </w:tc>
      </w:tr>
      <w:tr w:rsidR="00C64D1B" w14:paraId="3145C222" w14:textId="77777777">
        <w:trPr>
          <w:trHeight w:val="353"/>
        </w:trPr>
        <w:tc>
          <w:tcPr>
            <w:tcW w:w="1980" w:type="dxa"/>
            <w:tcBorders>
              <w:top w:val="single" w:sz="4" w:space="0" w:color="000000"/>
              <w:left w:val="single" w:sz="4" w:space="0" w:color="000000"/>
            </w:tcBorders>
            <w:shd w:val="clear" w:color="auto" w:fill="FFFFFF"/>
          </w:tcPr>
          <w:p w14:paraId="5ECAB065"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75 – 81</w:t>
            </w:r>
          </w:p>
        </w:tc>
        <w:tc>
          <w:tcPr>
            <w:tcW w:w="1530" w:type="dxa"/>
            <w:tcBorders>
              <w:top w:val="single" w:sz="4" w:space="0" w:color="000000"/>
              <w:left w:val="single" w:sz="4" w:space="0" w:color="000000"/>
            </w:tcBorders>
            <w:shd w:val="clear" w:color="auto" w:fill="FFFFFF"/>
          </w:tcPr>
          <w:p w14:paraId="20DDF54D"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7E183FF2" w14:textId="77777777" w:rsidR="00C64D1B" w:rsidRDefault="00C64D1B">
            <w:pPr>
              <w:widowControl w:val="0"/>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035A10DE" w14:textId="77777777" w:rsidR="00C64D1B" w:rsidRDefault="00C64D1B">
            <w:pPr>
              <w:widowControl w:val="0"/>
              <w:pBdr>
                <w:top w:val="nil"/>
                <w:left w:val="nil"/>
                <w:bottom w:val="nil"/>
                <w:right w:val="nil"/>
                <w:between w:val="nil"/>
              </w:pBdr>
              <w:spacing w:line="276" w:lineRule="auto"/>
              <w:rPr>
                <w:color w:val="000000"/>
                <w:sz w:val="28"/>
                <w:szCs w:val="28"/>
              </w:rPr>
            </w:pPr>
          </w:p>
        </w:tc>
      </w:tr>
      <w:tr w:rsidR="00C64D1B" w14:paraId="3FB8D21D" w14:textId="77777777">
        <w:trPr>
          <w:trHeight w:val="364"/>
        </w:trPr>
        <w:tc>
          <w:tcPr>
            <w:tcW w:w="1980" w:type="dxa"/>
            <w:tcBorders>
              <w:top w:val="single" w:sz="4" w:space="0" w:color="000000"/>
              <w:left w:val="single" w:sz="4" w:space="0" w:color="000000"/>
            </w:tcBorders>
            <w:shd w:val="clear" w:color="auto" w:fill="FFFFFF"/>
          </w:tcPr>
          <w:p w14:paraId="5C354FA4"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68 – 74</w:t>
            </w:r>
          </w:p>
        </w:tc>
        <w:tc>
          <w:tcPr>
            <w:tcW w:w="1530" w:type="dxa"/>
            <w:tcBorders>
              <w:top w:val="single" w:sz="4" w:space="0" w:color="000000"/>
              <w:left w:val="single" w:sz="4" w:space="0" w:color="000000"/>
            </w:tcBorders>
            <w:shd w:val="clear" w:color="auto" w:fill="FFFFFF"/>
          </w:tcPr>
          <w:p w14:paraId="043D36C0"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3B6A1401"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satisfactory</w:t>
            </w:r>
          </w:p>
        </w:tc>
        <w:tc>
          <w:tcPr>
            <w:tcW w:w="2444" w:type="dxa"/>
            <w:vMerge/>
            <w:tcBorders>
              <w:top w:val="single" w:sz="4" w:space="0" w:color="000000"/>
              <w:left w:val="single" w:sz="4" w:space="0" w:color="000000"/>
              <w:right w:val="single" w:sz="4" w:space="0" w:color="000000"/>
            </w:tcBorders>
            <w:shd w:val="clear" w:color="auto" w:fill="FFFFFF"/>
          </w:tcPr>
          <w:p w14:paraId="6F8E434D" w14:textId="77777777" w:rsidR="00C64D1B" w:rsidRDefault="00C64D1B">
            <w:pPr>
              <w:widowControl w:val="0"/>
              <w:pBdr>
                <w:top w:val="nil"/>
                <w:left w:val="nil"/>
                <w:bottom w:val="nil"/>
                <w:right w:val="nil"/>
                <w:between w:val="nil"/>
              </w:pBdr>
              <w:spacing w:line="276" w:lineRule="auto"/>
              <w:rPr>
                <w:color w:val="000000"/>
                <w:sz w:val="28"/>
                <w:szCs w:val="28"/>
              </w:rPr>
            </w:pPr>
          </w:p>
        </w:tc>
      </w:tr>
      <w:tr w:rsidR="00C64D1B" w14:paraId="4F6E9E35" w14:textId="77777777">
        <w:trPr>
          <w:trHeight w:val="344"/>
        </w:trPr>
        <w:tc>
          <w:tcPr>
            <w:tcW w:w="1980" w:type="dxa"/>
            <w:tcBorders>
              <w:top w:val="single" w:sz="4" w:space="0" w:color="000000"/>
              <w:left w:val="single" w:sz="4" w:space="0" w:color="000000"/>
            </w:tcBorders>
            <w:shd w:val="clear" w:color="auto" w:fill="FFFFFF"/>
          </w:tcPr>
          <w:p w14:paraId="3061872A"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60 – 67</w:t>
            </w:r>
          </w:p>
        </w:tc>
        <w:tc>
          <w:tcPr>
            <w:tcW w:w="1530" w:type="dxa"/>
            <w:tcBorders>
              <w:top w:val="single" w:sz="4" w:space="0" w:color="000000"/>
              <w:left w:val="single" w:sz="4" w:space="0" w:color="000000"/>
            </w:tcBorders>
            <w:shd w:val="clear" w:color="auto" w:fill="FFFFFF"/>
          </w:tcPr>
          <w:p w14:paraId="288B2DED"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7E6DA480" w14:textId="77777777" w:rsidR="00C64D1B" w:rsidRDefault="00C64D1B">
            <w:pPr>
              <w:widowControl w:val="0"/>
              <w:pBdr>
                <w:top w:val="nil"/>
                <w:left w:val="nil"/>
                <w:bottom w:val="nil"/>
                <w:right w:val="nil"/>
                <w:between w:val="nil"/>
              </w:pBdr>
              <w:spacing w:line="276" w:lineRule="auto"/>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4F4CC6AC" w14:textId="77777777" w:rsidR="00C64D1B" w:rsidRDefault="00C64D1B">
            <w:pPr>
              <w:widowControl w:val="0"/>
              <w:pBdr>
                <w:top w:val="nil"/>
                <w:left w:val="nil"/>
                <w:bottom w:val="nil"/>
                <w:right w:val="nil"/>
                <w:between w:val="nil"/>
              </w:pBdr>
              <w:spacing w:line="276" w:lineRule="auto"/>
              <w:rPr>
                <w:color w:val="000000"/>
                <w:sz w:val="28"/>
                <w:szCs w:val="28"/>
              </w:rPr>
            </w:pPr>
          </w:p>
        </w:tc>
      </w:tr>
      <w:tr w:rsidR="00C64D1B" w14:paraId="1968AAEA" w14:textId="77777777">
        <w:trPr>
          <w:trHeight w:val="1362"/>
        </w:trPr>
        <w:tc>
          <w:tcPr>
            <w:tcW w:w="1980" w:type="dxa"/>
            <w:tcBorders>
              <w:top w:val="single" w:sz="4" w:space="0" w:color="000000"/>
              <w:left w:val="single" w:sz="4" w:space="0" w:color="000000"/>
            </w:tcBorders>
            <w:shd w:val="clear" w:color="auto" w:fill="FFFFFF"/>
          </w:tcPr>
          <w:p w14:paraId="61B83C68"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35 – 59</w:t>
            </w:r>
          </w:p>
        </w:tc>
        <w:tc>
          <w:tcPr>
            <w:tcW w:w="1530" w:type="dxa"/>
            <w:tcBorders>
              <w:top w:val="single" w:sz="4" w:space="0" w:color="000000"/>
              <w:left w:val="single" w:sz="4" w:space="0" w:color="000000"/>
            </w:tcBorders>
            <w:shd w:val="clear" w:color="auto" w:fill="FFFFFF"/>
          </w:tcPr>
          <w:p w14:paraId="73F243DC"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30224636"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2DEC3FB0"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fail</w:t>
            </w:r>
          </w:p>
          <w:p w14:paraId="5B541402" w14:textId="77777777" w:rsidR="00C64D1B" w:rsidRDefault="00C64D1B">
            <w:pPr>
              <w:widowControl w:val="0"/>
              <w:pBdr>
                <w:top w:val="nil"/>
                <w:left w:val="nil"/>
                <w:bottom w:val="nil"/>
                <w:right w:val="nil"/>
                <w:between w:val="nil"/>
              </w:pBdr>
              <w:ind w:firstLine="29"/>
              <w:jc w:val="center"/>
              <w:rPr>
                <w:color w:val="000000"/>
                <w:sz w:val="28"/>
                <w:szCs w:val="28"/>
              </w:rPr>
            </w:pPr>
          </w:p>
          <w:p w14:paraId="43907F19"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r>
      <w:tr w:rsidR="00C64D1B" w14:paraId="749F1638" w14:textId="77777777">
        <w:trPr>
          <w:trHeight w:val="1713"/>
        </w:trPr>
        <w:tc>
          <w:tcPr>
            <w:tcW w:w="1980" w:type="dxa"/>
            <w:tcBorders>
              <w:top w:val="single" w:sz="4" w:space="0" w:color="000000"/>
              <w:left w:val="single" w:sz="4" w:space="0" w:color="000000"/>
              <w:bottom w:val="single" w:sz="4" w:space="0" w:color="000000"/>
            </w:tcBorders>
            <w:shd w:val="clear" w:color="auto" w:fill="FFFFFF"/>
          </w:tcPr>
          <w:p w14:paraId="5F719BC3"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0 – 34</w:t>
            </w:r>
          </w:p>
        </w:tc>
        <w:tc>
          <w:tcPr>
            <w:tcW w:w="1530" w:type="dxa"/>
            <w:tcBorders>
              <w:top w:val="single" w:sz="4" w:space="0" w:color="000000"/>
              <w:left w:val="single" w:sz="4" w:space="0" w:color="000000"/>
              <w:bottom w:val="single" w:sz="4" w:space="0" w:color="000000"/>
            </w:tcBorders>
            <w:shd w:val="clear" w:color="auto" w:fill="FFFFFF"/>
          </w:tcPr>
          <w:p w14:paraId="24716FFE"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2EE2292F"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3552B59C"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fail</w:t>
            </w:r>
          </w:p>
          <w:p w14:paraId="410DEABA" w14:textId="77777777" w:rsidR="00C64D1B" w:rsidRDefault="00C64D1B">
            <w:pPr>
              <w:widowControl w:val="0"/>
              <w:pBdr>
                <w:top w:val="nil"/>
                <w:left w:val="nil"/>
                <w:bottom w:val="nil"/>
                <w:right w:val="nil"/>
                <w:between w:val="nil"/>
              </w:pBdr>
              <w:ind w:firstLine="29"/>
              <w:jc w:val="center"/>
              <w:rPr>
                <w:color w:val="000000"/>
                <w:sz w:val="28"/>
                <w:szCs w:val="28"/>
              </w:rPr>
            </w:pPr>
          </w:p>
          <w:p w14:paraId="4DF2BF3B" w14:textId="77777777" w:rsidR="00C64D1B" w:rsidRDefault="00000000">
            <w:pPr>
              <w:widowControl w:val="0"/>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r>
    </w:tbl>
    <w:p w14:paraId="16244FBE" w14:textId="77777777" w:rsidR="00C64D1B" w:rsidRDefault="00C64D1B">
      <w:pPr>
        <w:widowControl w:val="0"/>
        <w:pBdr>
          <w:top w:val="nil"/>
          <w:left w:val="nil"/>
          <w:bottom w:val="nil"/>
          <w:right w:val="nil"/>
          <w:between w:val="nil"/>
        </w:pBdr>
        <w:ind w:firstLine="720"/>
        <w:rPr>
          <w:color w:val="000000"/>
          <w:sz w:val="28"/>
          <w:szCs w:val="28"/>
        </w:rPr>
      </w:pPr>
    </w:p>
    <w:p w14:paraId="0A13E6FF" w14:textId="77777777" w:rsidR="00C64D1B" w:rsidRDefault="00000000">
      <w:pPr>
        <w:widowControl w:val="0"/>
        <w:pBdr>
          <w:top w:val="nil"/>
          <w:left w:val="nil"/>
          <w:bottom w:val="nil"/>
          <w:right w:val="nil"/>
          <w:between w:val="nil"/>
        </w:pBdr>
        <w:ind w:firstLine="720"/>
        <w:rPr>
          <w:color w:val="000000"/>
          <w:sz w:val="28"/>
          <w:szCs w:val="28"/>
        </w:rPr>
      </w:pPr>
      <w:r>
        <w:rPr>
          <w:b/>
          <w:bCs/>
          <w:color w:val="000000"/>
          <w:sz w:val="28"/>
          <w:szCs w:val="28"/>
        </w:rPr>
        <w:t>Discipline’s Policy:</w:t>
      </w:r>
    </w:p>
    <w:p w14:paraId="3891763D"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t>- regularly attend lectures and practical classes;</w:t>
      </w:r>
    </w:p>
    <w:p w14:paraId="3F71E571"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t>- work systematically and actively in lectures and practical classes;</w:t>
      </w:r>
    </w:p>
    <w:p w14:paraId="0F7BED61"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t>- catch-up on missed classes;</w:t>
      </w:r>
    </w:p>
    <w:p w14:paraId="204E671A"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t>- perform the tasks required by the syllabus in full and with appropriate quality;</w:t>
      </w:r>
    </w:p>
    <w:p w14:paraId="7AD60125"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t>- perform control and other independent work;</w:t>
      </w:r>
    </w:p>
    <w:p w14:paraId="7EF6EB30" w14:textId="77777777" w:rsidR="00C64D1B" w:rsidRDefault="00000000">
      <w:pPr>
        <w:widowControl w:val="0"/>
        <w:pBdr>
          <w:top w:val="nil"/>
          <w:left w:val="nil"/>
          <w:bottom w:val="nil"/>
          <w:right w:val="nil"/>
          <w:between w:val="nil"/>
        </w:pBdr>
        <w:ind w:firstLine="720"/>
        <w:rPr>
          <w:color w:val="000000"/>
          <w:sz w:val="28"/>
          <w:szCs w:val="28"/>
        </w:rPr>
      </w:pPr>
      <w:r>
        <w:rPr>
          <w:color w:val="000000"/>
          <w:sz w:val="28"/>
          <w:szCs w:val="28"/>
        </w:rPr>
        <w:t>- adhere to the norms of academic behaviour and ethics.</w:t>
      </w:r>
    </w:p>
    <w:p w14:paraId="61A98F4A" w14:textId="77777777" w:rsidR="00C64D1B" w:rsidRDefault="00C64D1B">
      <w:pPr>
        <w:widowControl w:val="0"/>
        <w:pBdr>
          <w:top w:val="nil"/>
          <w:left w:val="nil"/>
          <w:bottom w:val="nil"/>
          <w:right w:val="nil"/>
          <w:between w:val="nil"/>
        </w:pBdr>
        <w:ind w:firstLine="720"/>
        <w:rPr>
          <w:color w:val="000000"/>
          <w:sz w:val="28"/>
          <w:szCs w:val="28"/>
        </w:rPr>
      </w:pPr>
    </w:p>
    <w:p w14:paraId="40EAF7A7"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The discipline “</w:t>
      </w:r>
      <w:r>
        <w:rPr>
          <w:sz w:val="28"/>
          <w:szCs w:val="28"/>
        </w:rPr>
        <w:t>Fundamentals of academic writing”</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112B9F7B" w14:textId="77777777" w:rsidR="00C64D1B" w:rsidRDefault="00C64D1B">
      <w:pPr>
        <w:widowControl w:val="0"/>
        <w:pBdr>
          <w:top w:val="nil"/>
          <w:left w:val="nil"/>
          <w:bottom w:val="nil"/>
          <w:right w:val="nil"/>
          <w:between w:val="nil"/>
        </w:pBdr>
        <w:ind w:firstLine="720"/>
        <w:jc w:val="both"/>
        <w:rPr>
          <w:color w:val="000000"/>
          <w:sz w:val="28"/>
          <w:szCs w:val="28"/>
        </w:rPr>
      </w:pPr>
    </w:p>
    <w:p w14:paraId="5191F50B" w14:textId="77777777" w:rsidR="00C64D1B" w:rsidRDefault="00000000">
      <w:pPr>
        <w:widowControl w:val="0"/>
        <w:pBdr>
          <w:top w:val="nil"/>
          <w:left w:val="nil"/>
          <w:bottom w:val="nil"/>
          <w:right w:val="nil"/>
          <w:between w:val="nil"/>
        </w:pBdr>
        <w:ind w:firstLine="720"/>
        <w:jc w:val="both"/>
        <w:rPr>
          <w:color w:val="000000"/>
          <w:sz w:val="28"/>
          <w:szCs w:val="28"/>
        </w:rPr>
      </w:pPr>
      <w:r>
        <w:rPr>
          <w:color w:val="000000"/>
          <w:sz w:val="28"/>
          <w:szCs w:val="28"/>
        </w:rPr>
        <w:t>Student assessment is based on participation and activity in seminar/practical classes, completion of independent work tasks, and performance of assignments aimed at developing practical skills and competencies. Additional (bonus) points may be awarded for activities such as participation in round-table discussions, scientific conferences, or student research competitions.</w:t>
      </w:r>
    </w:p>
    <w:p w14:paraId="67728C26" w14:textId="77777777" w:rsidR="00C64D1B" w:rsidRDefault="00C64D1B">
      <w:pPr>
        <w:widowControl w:val="0"/>
        <w:pBdr>
          <w:top w:val="nil"/>
          <w:left w:val="nil"/>
          <w:bottom w:val="nil"/>
          <w:right w:val="nil"/>
          <w:between w:val="nil"/>
        </w:pBdr>
        <w:ind w:firstLine="720"/>
        <w:jc w:val="both"/>
        <w:rPr>
          <w:color w:val="000000"/>
          <w:sz w:val="28"/>
          <w:szCs w:val="28"/>
        </w:rPr>
      </w:pPr>
    </w:p>
    <w:p w14:paraId="30776FE3" w14:textId="77777777" w:rsidR="00C64D1B" w:rsidRDefault="00000000">
      <w:pPr>
        <w:widowControl w:val="0"/>
        <w:pBdr>
          <w:top w:val="nil"/>
          <w:left w:val="nil"/>
          <w:bottom w:val="nil"/>
          <w:right w:val="nil"/>
          <w:between w:val="nil"/>
        </w:pBdr>
        <w:ind w:firstLine="720"/>
        <w:jc w:val="both"/>
        <w:rPr>
          <w:b/>
          <w:bCs/>
          <w:color w:val="000000"/>
          <w:sz w:val="28"/>
          <w:szCs w:val="28"/>
        </w:rPr>
      </w:pPr>
      <w:r>
        <w:rPr>
          <w:b/>
          <w:bCs/>
          <w:color w:val="000000"/>
          <w:sz w:val="28"/>
          <w:szCs w:val="28"/>
        </w:rPr>
        <w:t>Methodological support of the academic discipline</w:t>
      </w:r>
    </w:p>
    <w:p w14:paraId="710C2862" w14:textId="77777777" w:rsidR="00C64D1B" w:rsidRDefault="00000000">
      <w:pPr>
        <w:widowControl w:val="0"/>
        <w:jc w:val="both"/>
        <w:rPr>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Fundamentals of academic writing”</w:t>
      </w:r>
      <w:r>
        <w:rPr>
          <w:color w:val="000000"/>
          <w:sz w:val="28"/>
          <w:szCs w:val="28"/>
        </w:rPr>
        <w:t>.</w:t>
      </w:r>
    </w:p>
    <w:p w14:paraId="7A763E65" w14:textId="77777777" w:rsidR="00C64D1B" w:rsidRDefault="00C64D1B">
      <w:pPr>
        <w:pStyle w:val="1"/>
        <w:keepNext w:val="0"/>
        <w:widowControl w:val="0"/>
        <w:spacing w:before="0" w:after="0"/>
        <w:rPr>
          <w:rFonts w:ascii="Times New Roman" w:eastAsia="Times New Roman" w:hAnsi="Times New Roman" w:cs="Times New Roman"/>
          <w:sz w:val="28"/>
          <w:szCs w:val="28"/>
        </w:rPr>
      </w:pPr>
    </w:p>
    <w:p w14:paraId="2544A034" w14:textId="77777777" w:rsidR="00C64D1B" w:rsidRDefault="00000000">
      <w:pPr>
        <w:widowControl w:val="0"/>
        <w:pBdr>
          <w:top w:val="nil"/>
          <w:left w:val="nil"/>
          <w:bottom w:val="nil"/>
          <w:right w:val="nil"/>
          <w:between w:val="nil"/>
        </w:pBdr>
        <w:tabs>
          <w:tab w:val="left" w:pos="993"/>
        </w:tabs>
        <w:ind w:firstLine="709"/>
        <w:jc w:val="center"/>
        <w:rPr>
          <w:b/>
          <w:bCs/>
          <w:color w:val="000000"/>
          <w:sz w:val="28"/>
          <w:szCs w:val="28"/>
        </w:rPr>
      </w:pPr>
      <w:r>
        <w:rPr>
          <w:b/>
          <w:bCs/>
          <w:color w:val="000000"/>
          <w:sz w:val="28"/>
          <w:szCs w:val="28"/>
        </w:rPr>
        <w:t>Recommended sources of information:</w:t>
      </w:r>
    </w:p>
    <w:p w14:paraId="54C2B9F0" w14:textId="77777777" w:rsidR="00C64D1B" w:rsidRDefault="00000000">
      <w:pPr>
        <w:widowControl w:val="0"/>
        <w:pBdr>
          <w:top w:val="nil"/>
          <w:left w:val="nil"/>
          <w:bottom w:val="nil"/>
          <w:right w:val="nil"/>
          <w:between w:val="nil"/>
        </w:pBdr>
        <w:ind w:right="144"/>
        <w:rPr>
          <w:b/>
          <w:bCs/>
          <w:color w:val="000000"/>
          <w:sz w:val="28"/>
          <w:szCs w:val="28"/>
        </w:rPr>
      </w:pPr>
      <w:r>
        <w:rPr>
          <w:b/>
          <w:bCs/>
          <w:color w:val="000000"/>
          <w:sz w:val="28"/>
          <w:szCs w:val="28"/>
        </w:rPr>
        <w:t>Basic literature:</w:t>
      </w:r>
    </w:p>
    <w:p w14:paraId="4D641E3A" w14:textId="77777777" w:rsidR="00C64D1B" w:rsidRDefault="00000000">
      <w:pPr>
        <w:widowControl w:val="0"/>
        <w:numPr>
          <w:ilvl w:val="0"/>
          <w:numId w:val="3"/>
        </w:numPr>
        <w:pBdr>
          <w:top w:val="nil"/>
          <w:left w:val="nil"/>
          <w:bottom w:val="nil"/>
          <w:right w:val="nil"/>
          <w:between w:val="nil"/>
        </w:pBdr>
        <w:ind w:left="567" w:right="142" w:hanging="357"/>
        <w:jc w:val="both"/>
        <w:rPr>
          <w:color w:val="000000"/>
          <w:sz w:val="28"/>
          <w:szCs w:val="28"/>
        </w:rPr>
      </w:pPr>
      <w:r>
        <w:rPr>
          <w:color w:val="000000"/>
          <w:sz w:val="28"/>
          <w:szCs w:val="28"/>
        </w:rPr>
        <w:t xml:space="preserve">Academic writing: a </w:t>
      </w:r>
      <w:proofErr w:type="gramStart"/>
      <w:r>
        <w:rPr>
          <w:color w:val="000000"/>
          <w:sz w:val="28"/>
          <w:szCs w:val="28"/>
        </w:rPr>
        <w:t>textbook / compilers</w:t>
      </w:r>
      <w:proofErr w:type="gramEnd"/>
      <w:r>
        <w:rPr>
          <w:color w:val="000000"/>
          <w:sz w:val="28"/>
          <w:szCs w:val="28"/>
        </w:rPr>
        <w:t xml:space="preserve">: T.M. Kostyrko, S.V. Larenkova, I.V. Bondar, M.S. </w:t>
      </w:r>
      <w:proofErr w:type="spellStart"/>
      <w:r>
        <w:rPr>
          <w:color w:val="000000"/>
          <w:sz w:val="28"/>
          <w:szCs w:val="28"/>
        </w:rPr>
        <w:t>Zhigalkina</w:t>
      </w:r>
      <w:proofErr w:type="spellEnd"/>
      <w:r>
        <w:rPr>
          <w:color w:val="000000"/>
          <w:sz w:val="28"/>
          <w:szCs w:val="28"/>
        </w:rPr>
        <w:t>. Mykolaiv: NUK, 2022. 116 p.</w:t>
      </w:r>
    </w:p>
    <w:p w14:paraId="14E88272" w14:textId="77777777" w:rsidR="00C64D1B" w:rsidRDefault="00000000">
      <w:pPr>
        <w:widowControl w:val="0"/>
        <w:numPr>
          <w:ilvl w:val="0"/>
          <w:numId w:val="3"/>
        </w:numPr>
        <w:pBdr>
          <w:top w:val="nil"/>
          <w:left w:val="nil"/>
          <w:bottom w:val="nil"/>
          <w:right w:val="nil"/>
          <w:between w:val="nil"/>
        </w:pBdr>
        <w:ind w:left="567" w:right="142" w:hanging="357"/>
        <w:jc w:val="both"/>
        <w:rPr>
          <w:color w:val="000000"/>
          <w:sz w:val="28"/>
          <w:szCs w:val="28"/>
        </w:rPr>
      </w:pPr>
      <w:r>
        <w:rPr>
          <w:color w:val="000000"/>
          <w:sz w:val="28"/>
          <w:szCs w:val="28"/>
        </w:rPr>
        <w:t xml:space="preserve">Academic writing and integrity: a teaching and methodological manual / authors-compilers I. Nasminchuk, L. </w:t>
      </w:r>
      <w:proofErr w:type="spellStart"/>
      <w:r>
        <w:rPr>
          <w:color w:val="000000"/>
          <w:sz w:val="28"/>
          <w:szCs w:val="28"/>
        </w:rPr>
        <w:t>Gromyk</w:t>
      </w:r>
      <w:proofErr w:type="spellEnd"/>
      <w:r>
        <w:rPr>
          <w:color w:val="000000"/>
          <w:sz w:val="28"/>
          <w:szCs w:val="28"/>
        </w:rPr>
        <w:t>. Kamianets-Podilskyi: ZVO "PSU", 2024. 256 p.</w:t>
      </w:r>
    </w:p>
    <w:p w14:paraId="36E10E0E" w14:textId="77777777" w:rsidR="00C64D1B" w:rsidRDefault="00000000">
      <w:pPr>
        <w:widowControl w:val="0"/>
        <w:numPr>
          <w:ilvl w:val="0"/>
          <w:numId w:val="3"/>
        </w:numPr>
        <w:pBdr>
          <w:top w:val="nil"/>
          <w:left w:val="nil"/>
          <w:bottom w:val="nil"/>
          <w:right w:val="nil"/>
          <w:between w:val="nil"/>
        </w:pBdr>
        <w:ind w:left="567" w:right="142" w:hanging="357"/>
        <w:jc w:val="both"/>
        <w:rPr>
          <w:color w:val="000000"/>
          <w:sz w:val="28"/>
          <w:szCs w:val="28"/>
        </w:rPr>
      </w:pPr>
      <w:r>
        <w:rPr>
          <w:color w:val="000000"/>
          <w:sz w:val="28"/>
          <w:szCs w:val="28"/>
        </w:rPr>
        <w:t xml:space="preserve">Kiseleva A.A., </w:t>
      </w:r>
      <w:proofErr w:type="spellStart"/>
      <w:r>
        <w:rPr>
          <w:color w:val="000000"/>
          <w:sz w:val="28"/>
          <w:szCs w:val="28"/>
        </w:rPr>
        <w:t>Zavalska</w:t>
      </w:r>
      <w:proofErr w:type="spellEnd"/>
      <w:r>
        <w:rPr>
          <w:color w:val="000000"/>
          <w:sz w:val="28"/>
          <w:szCs w:val="28"/>
        </w:rPr>
        <w:t xml:space="preserve"> L.V. Fundamentals of Academic Writing: Educational and Methodological Manual. Odesa: Phoenix, 2023. 69 p.</w:t>
      </w:r>
    </w:p>
    <w:p w14:paraId="72E5033A" w14:textId="77777777" w:rsidR="00C64D1B" w:rsidRDefault="00000000">
      <w:pPr>
        <w:widowControl w:val="0"/>
        <w:numPr>
          <w:ilvl w:val="0"/>
          <w:numId w:val="3"/>
        </w:numPr>
        <w:pBdr>
          <w:top w:val="nil"/>
          <w:left w:val="nil"/>
          <w:bottom w:val="nil"/>
          <w:right w:val="nil"/>
          <w:between w:val="nil"/>
        </w:pBdr>
        <w:ind w:left="567" w:right="142" w:hanging="357"/>
        <w:jc w:val="both"/>
        <w:rPr>
          <w:color w:val="000000"/>
          <w:sz w:val="28"/>
          <w:szCs w:val="28"/>
        </w:rPr>
      </w:pPr>
      <w:proofErr w:type="spellStart"/>
      <w:r>
        <w:rPr>
          <w:color w:val="000000"/>
          <w:sz w:val="28"/>
          <w:szCs w:val="28"/>
        </w:rPr>
        <w:t>Malyuga</w:t>
      </w:r>
      <w:proofErr w:type="spellEnd"/>
      <w:r>
        <w:rPr>
          <w:color w:val="000000"/>
          <w:sz w:val="28"/>
          <w:szCs w:val="28"/>
        </w:rPr>
        <w:t xml:space="preserve"> N., </w:t>
      </w:r>
      <w:proofErr w:type="spellStart"/>
      <w:r>
        <w:rPr>
          <w:color w:val="000000"/>
          <w:sz w:val="28"/>
          <w:szCs w:val="28"/>
        </w:rPr>
        <w:t>Horodetska</w:t>
      </w:r>
      <w:proofErr w:type="spellEnd"/>
      <w:r>
        <w:rPr>
          <w:color w:val="000000"/>
          <w:sz w:val="28"/>
          <w:szCs w:val="28"/>
        </w:rPr>
        <w:t xml:space="preserve"> V. New standards of Ukrainian writing. K.: </w:t>
      </w:r>
      <w:proofErr w:type="spellStart"/>
      <w:r>
        <w:rPr>
          <w:color w:val="000000"/>
          <w:sz w:val="28"/>
          <w:szCs w:val="28"/>
        </w:rPr>
        <w:t>Caravela</w:t>
      </w:r>
      <w:proofErr w:type="spellEnd"/>
      <w:r>
        <w:rPr>
          <w:color w:val="000000"/>
          <w:sz w:val="28"/>
          <w:szCs w:val="28"/>
        </w:rPr>
        <w:t>, 2023. 152 p.</w:t>
      </w:r>
    </w:p>
    <w:p w14:paraId="56B9C799" w14:textId="77777777" w:rsidR="00C64D1B" w:rsidRDefault="00000000">
      <w:pPr>
        <w:widowControl w:val="0"/>
        <w:numPr>
          <w:ilvl w:val="0"/>
          <w:numId w:val="3"/>
        </w:numPr>
        <w:pBdr>
          <w:top w:val="nil"/>
          <w:left w:val="nil"/>
          <w:bottom w:val="nil"/>
          <w:right w:val="nil"/>
          <w:between w:val="nil"/>
        </w:pBdr>
        <w:ind w:left="567" w:right="142" w:hanging="357"/>
        <w:jc w:val="both"/>
        <w:rPr>
          <w:color w:val="000000"/>
          <w:sz w:val="28"/>
          <w:szCs w:val="28"/>
        </w:rPr>
      </w:pPr>
      <w:proofErr w:type="spellStart"/>
      <w:r>
        <w:rPr>
          <w:color w:val="000000"/>
          <w:sz w:val="28"/>
          <w:szCs w:val="28"/>
        </w:rPr>
        <w:t>Matsiuk</w:t>
      </w:r>
      <w:proofErr w:type="spellEnd"/>
      <w:r>
        <w:rPr>
          <w:color w:val="000000"/>
          <w:sz w:val="28"/>
          <w:szCs w:val="28"/>
        </w:rPr>
        <w:t xml:space="preserve"> Z., </w:t>
      </w:r>
      <w:proofErr w:type="spellStart"/>
      <w:r>
        <w:rPr>
          <w:color w:val="000000"/>
          <w:sz w:val="28"/>
          <w:szCs w:val="28"/>
        </w:rPr>
        <w:t>Stankevych</w:t>
      </w:r>
      <w:proofErr w:type="spellEnd"/>
      <w:r>
        <w:rPr>
          <w:color w:val="000000"/>
          <w:sz w:val="28"/>
          <w:szCs w:val="28"/>
        </w:rPr>
        <w:t xml:space="preserve"> N. Ukrainian language of professional communication. K.: </w:t>
      </w:r>
      <w:proofErr w:type="spellStart"/>
      <w:r>
        <w:rPr>
          <w:color w:val="000000"/>
          <w:sz w:val="28"/>
          <w:szCs w:val="28"/>
        </w:rPr>
        <w:t>Caravela</w:t>
      </w:r>
      <w:proofErr w:type="spellEnd"/>
      <w:r>
        <w:rPr>
          <w:color w:val="000000"/>
          <w:sz w:val="28"/>
          <w:szCs w:val="28"/>
        </w:rPr>
        <w:t>, 2023.352 p.</w:t>
      </w:r>
    </w:p>
    <w:p w14:paraId="302B186B" w14:textId="77777777" w:rsidR="00C64D1B" w:rsidRDefault="00000000">
      <w:pPr>
        <w:widowControl w:val="0"/>
        <w:numPr>
          <w:ilvl w:val="0"/>
          <w:numId w:val="3"/>
        </w:numPr>
        <w:pBdr>
          <w:top w:val="nil"/>
          <w:left w:val="nil"/>
          <w:bottom w:val="nil"/>
          <w:right w:val="nil"/>
          <w:between w:val="nil"/>
        </w:pBdr>
        <w:ind w:left="567" w:right="142" w:hanging="357"/>
        <w:jc w:val="both"/>
        <w:rPr>
          <w:color w:val="000000"/>
          <w:sz w:val="28"/>
          <w:szCs w:val="28"/>
        </w:rPr>
      </w:pPr>
      <w:r>
        <w:rPr>
          <w:color w:val="000000"/>
          <w:sz w:val="28"/>
          <w:szCs w:val="28"/>
        </w:rPr>
        <w:t xml:space="preserve">Fundamentals of scientific speech: a textbook / S.A. </w:t>
      </w:r>
      <w:proofErr w:type="spellStart"/>
      <w:r>
        <w:rPr>
          <w:color w:val="000000"/>
          <w:sz w:val="28"/>
          <w:szCs w:val="28"/>
        </w:rPr>
        <w:t>Bronikova</w:t>
      </w:r>
      <w:proofErr w:type="spellEnd"/>
      <w:r>
        <w:rPr>
          <w:color w:val="000000"/>
          <w:sz w:val="28"/>
          <w:szCs w:val="28"/>
        </w:rPr>
        <w:t xml:space="preserve"> et al.; ed. I.M. </w:t>
      </w:r>
      <w:proofErr w:type="spellStart"/>
      <w:r>
        <w:rPr>
          <w:color w:val="000000"/>
          <w:sz w:val="28"/>
          <w:szCs w:val="28"/>
        </w:rPr>
        <w:t>Plotnitska</w:t>
      </w:r>
      <w:proofErr w:type="spellEnd"/>
      <w:r>
        <w:rPr>
          <w:color w:val="000000"/>
          <w:sz w:val="28"/>
          <w:szCs w:val="28"/>
        </w:rPr>
        <w:t xml:space="preserve">, R.I. Lenda. K.: </w:t>
      </w:r>
      <w:proofErr w:type="spellStart"/>
      <w:r>
        <w:rPr>
          <w:color w:val="000000"/>
          <w:sz w:val="28"/>
          <w:szCs w:val="28"/>
        </w:rPr>
        <w:t>Center</w:t>
      </w:r>
      <w:proofErr w:type="spellEnd"/>
      <w:r>
        <w:rPr>
          <w:color w:val="000000"/>
          <w:sz w:val="28"/>
          <w:szCs w:val="28"/>
        </w:rPr>
        <w:t xml:space="preserve"> for Educational Literature, 2022. 252 p.</w:t>
      </w:r>
    </w:p>
    <w:p w14:paraId="00548090" w14:textId="77777777" w:rsidR="00C64D1B" w:rsidRDefault="00000000">
      <w:pPr>
        <w:widowControl w:val="0"/>
        <w:numPr>
          <w:ilvl w:val="0"/>
          <w:numId w:val="3"/>
        </w:numPr>
        <w:pBdr>
          <w:top w:val="nil"/>
          <w:left w:val="nil"/>
          <w:bottom w:val="nil"/>
          <w:right w:val="nil"/>
          <w:between w:val="nil"/>
        </w:pBdr>
        <w:ind w:left="567" w:right="142" w:hanging="357"/>
        <w:jc w:val="both"/>
        <w:rPr>
          <w:color w:val="000000"/>
          <w:sz w:val="28"/>
          <w:szCs w:val="28"/>
        </w:rPr>
      </w:pPr>
      <w:r>
        <w:rPr>
          <w:color w:val="000000"/>
          <w:sz w:val="28"/>
          <w:szCs w:val="28"/>
        </w:rPr>
        <w:lastRenderedPageBreak/>
        <w:t xml:space="preserve">Ukrainian </w:t>
      </w:r>
      <w:proofErr w:type="spellStart"/>
      <w:proofErr w:type="gramStart"/>
      <w:r>
        <w:rPr>
          <w:color w:val="000000"/>
          <w:sz w:val="28"/>
          <w:szCs w:val="28"/>
        </w:rPr>
        <w:t>spelling.Approved</w:t>
      </w:r>
      <w:proofErr w:type="spellEnd"/>
      <w:proofErr w:type="gramEnd"/>
      <w:r>
        <w:rPr>
          <w:color w:val="000000"/>
          <w:sz w:val="28"/>
          <w:szCs w:val="28"/>
        </w:rPr>
        <w:t xml:space="preserve"> by the Board of the Ministry of Education and Science of Ukraine / Ukrainian National Commission on Spelling. K.: </w:t>
      </w:r>
      <w:proofErr w:type="spellStart"/>
      <w:r>
        <w:rPr>
          <w:color w:val="000000"/>
          <w:sz w:val="28"/>
          <w:szCs w:val="28"/>
        </w:rPr>
        <w:t>Caravela</w:t>
      </w:r>
      <w:proofErr w:type="spellEnd"/>
      <w:r>
        <w:rPr>
          <w:color w:val="000000"/>
          <w:sz w:val="28"/>
          <w:szCs w:val="28"/>
        </w:rPr>
        <w:t>, 2023. 288 p.</w:t>
      </w:r>
    </w:p>
    <w:p w14:paraId="44D4D6EC" w14:textId="77777777" w:rsidR="00C64D1B" w:rsidRDefault="00C64D1B">
      <w:pPr>
        <w:widowControl w:val="0"/>
        <w:ind w:right="144"/>
        <w:jc w:val="both"/>
        <w:rPr>
          <w:sz w:val="28"/>
          <w:szCs w:val="28"/>
        </w:rPr>
      </w:pPr>
    </w:p>
    <w:p w14:paraId="344607EF" w14:textId="77777777" w:rsidR="00C64D1B" w:rsidRDefault="00000000">
      <w:pPr>
        <w:widowControl w:val="0"/>
        <w:ind w:right="144"/>
        <w:rPr>
          <w:b/>
          <w:bCs/>
          <w:sz w:val="28"/>
          <w:szCs w:val="28"/>
        </w:rPr>
      </w:pPr>
      <w:r>
        <w:rPr>
          <w:b/>
          <w:bCs/>
          <w:sz w:val="28"/>
          <w:szCs w:val="28"/>
        </w:rPr>
        <w:t>Additional literature:</w:t>
      </w:r>
    </w:p>
    <w:p w14:paraId="7DAB28C6"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DSTU 8302:2015. Information and documentation. Bibliographic reference. General provisions and rules of compilation. Effective from 2016-07-01. Kyiv: </w:t>
      </w:r>
      <w:proofErr w:type="spellStart"/>
      <w:r>
        <w:rPr>
          <w:color w:val="000000"/>
          <w:sz w:val="28"/>
          <w:szCs w:val="28"/>
        </w:rPr>
        <w:t>UkrNDNTs</w:t>
      </w:r>
      <w:proofErr w:type="spellEnd"/>
      <w:r>
        <w:rPr>
          <w:color w:val="000000"/>
          <w:sz w:val="28"/>
          <w:szCs w:val="28"/>
        </w:rPr>
        <w:t>, 2016. 16 p.</w:t>
      </w:r>
    </w:p>
    <w:p w14:paraId="2A4822AD"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Klimova </w:t>
      </w:r>
      <w:proofErr w:type="spellStart"/>
      <w:r>
        <w:rPr>
          <w:color w:val="000000"/>
          <w:sz w:val="28"/>
          <w:szCs w:val="28"/>
        </w:rPr>
        <w:t>K.Ya</w:t>
      </w:r>
      <w:proofErr w:type="spellEnd"/>
      <w:r>
        <w:rPr>
          <w:color w:val="000000"/>
          <w:sz w:val="28"/>
          <w:szCs w:val="28"/>
        </w:rPr>
        <w:t xml:space="preserve">. Fundamentals of culture and speech techniques: a textbook. K.: </w:t>
      </w:r>
      <w:proofErr w:type="spellStart"/>
      <w:r>
        <w:rPr>
          <w:color w:val="000000"/>
          <w:sz w:val="28"/>
          <w:szCs w:val="28"/>
        </w:rPr>
        <w:t>Karavela</w:t>
      </w:r>
      <w:proofErr w:type="spellEnd"/>
      <w:r>
        <w:rPr>
          <w:color w:val="000000"/>
          <w:sz w:val="28"/>
          <w:szCs w:val="28"/>
        </w:rPr>
        <w:t>, 2018. 240 p.</w:t>
      </w:r>
    </w:p>
    <w:p w14:paraId="2C670C4F"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proofErr w:type="spellStart"/>
      <w:r>
        <w:rPr>
          <w:color w:val="000000"/>
          <w:sz w:val="28"/>
          <w:szCs w:val="28"/>
        </w:rPr>
        <w:t>Koloiz</w:t>
      </w:r>
      <w:proofErr w:type="spellEnd"/>
      <w:r>
        <w:rPr>
          <w:color w:val="000000"/>
          <w:sz w:val="28"/>
          <w:szCs w:val="28"/>
        </w:rPr>
        <w:t xml:space="preserve"> </w:t>
      </w:r>
      <w:proofErr w:type="spellStart"/>
      <w:r>
        <w:rPr>
          <w:color w:val="000000"/>
          <w:sz w:val="28"/>
          <w:szCs w:val="28"/>
        </w:rPr>
        <w:t>Zh.V</w:t>
      </w:r>
      <w:proofErr w:type="spellEnd"/>
      <w:r>
        <w:rPr>
          <w:color w:val="000000"/>
          <w:sz w:val="28"/>
          <w:szCs w:val="28"/>
        </w:rPr>
        <w:t xml:space="preserve">. Fundamentals of Academic Writing. Kryvyi Rih: FOP </w:t>
      </w:r>
      <w:proofErr w:type="spellStart"/>
      <w:r>
        <w:rPr>
          <w:color w:val="000000"/>
          <w:sz w:val="28"/>
          <w:szCs w:val="28"/>
        </w:rPr>
        <w:t>Marynchenko</w:t>
      </w:r>
      <w:proofErr w:type="spellEnd"/>
      <w:r>
        <w:rPr>
          <w:color w:val="000000"/>
          <w:sz w:val="28"/>
          <w:szCs w:val="28"/>
        </w:rPr>
        <w:t xml:space="preserve"> S.V., 2024. 143 p.</w:t>
      </w:r>
    </w:p>
    <w:p w14:paraId="084FF4CA"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Culture of the Ukrainian language and practical stylistics (collection of exercises) / L.G. </w:t>
      </w:r>
      <w:proofErr w:type="spellStart"/>
      <w:r>
        <w:rPr>
          <w:color w:val="000000"/>
          <w:sz w:val="28"/>
          <w:szCs w:val="28"/>
        </w:rPr>
        <w:t>Pohyba</w:t>
      </w:r>
      <w:proofErr w:type="spellEnd"/>
      <w:r>
        <w:rPr>
          <w:color w:val="000000"/>
          <w:sz w:val="28"/>
          <w:szCs w:val="28"/>
        </w:rPr>
        <w:t xml:space="preserve"> et al. K.: Condor, 2024. 202 p.</w:t>
      </w:r>
    </w:p>
    <w:p w14:paraId="7E6EA4CC"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Martyniuk O.M. Academic writing: educational and methodological edition. Lutsk: </w:t>
      </w:r>
      <w:proofErr w:type="spellStart"/>
      <w:r>
        <w:rPr>
          <w:color w:val="000000"/>
          <w:sz w:val="28"/>
          <w:szCs w:val="28"/>
        </w:rPr>
        <w:t>Vezha</w:t>
      </w:r>
      <w:proofErr w:type="spellEnd"/>
      <w:r>
        <w:rPr>
          <w:color w:val="000000"/>
          <w:sz w:val="28"/>
          <w:szCs w:val="28"/>
        </w:rPr>
        <w:t>, 2021. 48 p.</w:t>
      </w:r>
    </w:p>
    <w:p w14:paraId="75B527E2"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Mykytyuk O.R. Broadcasting culture: features, tasks, interesting facts. Kyiv: </w:t>
      </w:r>
      <w:proofErr w:type="spellStart"/>
      <w:r>
        <w:rPr>
          <w:color w:val="000000"/>
          <w:sz w:val="28"/>
          <w:szCs w:val="28"/>
        </w:rPr>
        <w:t>Karavela</w:t>
      </w:r>
      <w:proofErr w:type="spellEnd"/>
      <w:r>
        <w:rPr>
          <w:color w:val="000000"/>
          <w:sz w:val="28"/>
          <w:szCs w:val="28"/>
        </w:rPr>
        <w:t>, 2017. 236 p.</w:t>
      </w:r>
    </w:p>
    <w:p w14:paraId="41C7FA05"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Fundamentals of academic writing: lecture notes for students of all specialties. M.G. </w:t>
      </w:r>
      <w:proofErr w:type="spellStart"/>
      <w:r>
        <w:rPr>
          <w:color w:val="000000"/>
          <w:sz w:val="28"/>
          <w:szCs w:val="28"/>
        </w:rPr>
        <w:t>Makoviy</w:t>
      </w:r>
      <w:proofErr w:type="spellEnd"/>
      <w:r>
        <w:rPr>
          <w:color w:val="000000"/>
          <w:sz w:val="28"/>
          <w:szCs w:val="28"/>
        </w:rPr>
        <w:t xml:space="preserve"> et al. Kyiv–Ternopil: KNUBA-FOP Shpak V.B., 2023. 61 p.</w:t>
      </w:r>
    </w:p>
    <w:p w14:paraId="2FCF6177"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proofErr w:type="spellStart"/>
      <w:r>
        <w:rPr>
          <w:color w:val="000000"/>
          <w:sz w:val="28"/>
          <w:szCs w:val="28"/>
        </w:rPr>
        <w:t>Onufrienko</w:t>
      </w:r>
      <w:proofErr w:type="spellEnd"/>
      <w:r>
        <w:rPr>
          <w:color w:val="000000"/>
          <w:sz w:val="28"/>
          <w:szCs w:val="28"/>
        </w:rPr>
        <w:t xml:space="preserve"> G.S. The Scientific Style of the Ukrainian Language: A Textbook with Algorithmic Instructions. Kyiv: </w:t>
      </w:r>
      <w:proofErr w:type="spellStart"/>
      <w:r>
        <w:rPr>
          <w:color w:val="000000"/>
          <w:sz w:val="28"/>
          <w:szCs w:val="28"/>
        </w:rPr>
        <w:t>Center</w:t>
      </w:r>
      <w:proofErr w:type="spellEnd"/>
      <w:r>
        <w:rPr>
          <w:color w:val="000000"/>
          <w:sz w:val="28"/>
          <w:szCs w:val="28"/>
        </w:rPr>
        <w:t xml:space="preserve"> for Educational Literature, 2021. 426 p.</w:t>
      </w:r>
    </w:p>
    <w:p w14:paraId="41DAEF4B"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highlight w:val="white"/>
        </w:rPr>
        <w:t xml:space="preserve">Alla </w:t>
      </w:r>
      <w:proofErr w:type="spellStart"/>
      <w:r>
        <w:rPr>
          <w:color w:val="000000"/>
          <w:sz w:val="28"/>
          <w:szCs w:val="28"/>
          <w:highlight w:val="white"/>
        </w:rPr>
        <w:t>Poltoratska</w:t>
      </w:r>
      <w:proofErr w:type="spellEnd"/>
      <w:r>
        <w:rPr>
          <w:color w:val="000000"/>
          <w:sz w:val="28"/>
          <w:szCs w:val="28"/>
          <w:highlight w:val="white"/>
        </w:rPr>
        <w:t xml:space="preserve">, Olena Garmash, Iryna Marchenko, Olena Garmatiuk, Volodymyr Stefinin. Analysis of the Impact of Digital Communication Tools on Organizational Culture and Communication Effectiveness Within Enterprises[J], Archives Des Sciences, Volume 74, Issue 6, 2024. -. </w:t>
      </w:r>
      <w:proofErr w:type="spellStart"/>
      <w:r>
        <w:rPr>
          <w:color w:val="000000"/>
          <w:sz w:val="28"/>
          <w:szCs w:val="28"/>
          <w:highlight w:val="white"/>
        </w:rPr>
        <w:t>DOI:</w:t>
      </w:r>
      <w:hyperlink r:id="rId11">
        <w:r>
          <w:rPr>
            <w:color w:val="000000"/>
            <w:sz w:val="28"/>
            <w:szCs w:val="28"/>
            <w:highlight w:val="white"/>
            <w:u w:val="single"/>
          </w:rPr>
          <w:t>https</w:t>
        </w:r>
        <w:proofErr w:type="spellEnd"/>
        <w:r>
          <w:rPr>
            <w:color w:val="000000"/>
            <w:sz w:val="28"/>
            <w:szCs w:val="28"/>
            <w:highlight w:val="white"/>
            <w:u w:val="single"/>
          </w:rPr>
          <w:t>://doi.org/10.62227/as/74610</w:t>
        </w:r>
      </w:hyperlink>
      <w:r>
        <w:rPr>
          <w:color w:val="000000"/>
          <w:sz w:val="28"/>
          <w:szCs w:val="28"/>
          <w:highlight w:val="white"/>
        </w:rPr>
        <w:t>.</w:t>
      </w:r>
      <w:r>
        <w:rPr>
          <w:color w:val="000000"/>
          <w:sz w:val="28"/>
          <w:szCs w:val="28"/>
        </w:rPr>
        <w:t>(Scopus)</w:t>
      </w:r>
    </w:p>
    <w:p w14:paraId="071ADAA7"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Pavlova, A. </w:t>
      </w:r>
      <w:proofErr w:type="spellStart"/>
      <w:r>
        <w:rPr>
          <w:color w:val="000000"/>
          <w:sz w:val="28"/>
          <w:szCs w:val="28"/>
        </w:rPr>
        <w:t>Poltoratska</w:t>
      </w:r>
      <w:proofErr w:type="spellEnd"/>
      <w:r>
        <w:rPr>
          <w:color w:val="000000"/>
          <w:sz w:val="28"/>
          <w:szCs w:val="28"/>
        </w:rPr>
        <w:t xml:space="preserve">, N. Barna, I. Boiko, A. </w:t>
      </w:r>
      <w:proofErr w:type="spellStart"/>
      <w:r>
        <w:rPr>
          <w:color w:val="000000"/>
          <w:sz w:val="28"/>
          <w:szCs w:val="28"/>
        </w:rPr>
        <w:t>Vaskiv</w:t>
      </w:r>
      <w:proofErr w:type="spellEnd"/>
      <w:r>
        <w:rPr>
          <w:color w:val="000000"/>
          <w:sz w:val="28"/>
          <w:szCs w:val="28"/>
        </w:rPr>
        <w:t>. Model of Culture in the Context of Modern Arts and Humanities Approaches. (2024). International Journal of Religion. 5 (9), 404-410 (Scopus)</w:t>
      </w:r>
    </w:p>
    <w:p w14:paraId="2C42FA4F"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Alla </w:t>
      </w:r>
      <w:proofErr w:type="spellStart"/>
      <w:r>
        <w:rPr>
          <w:color w:val="000000"/>
          <w:sz w:val="28"/>
          <w:szCs w:val="28"/>
        </w:rPr>
        <w:t>Poltoratska</w:t>
      </w:r>
      <w:proofErr w:type="spellEnd"/>
      <w:r>
        <w:rPr>
          <w:color w:val="000000"/>
          <w:sz w:val="28"/>
          <w:szCs w:val="28"/>
        </w:rPr>
        <w:t>, Olena Garmash, Iryna Marchenko, Olena Garmatiuk and Volodymyr Stefinin. Analysis of the Impact of Digital Communication Tools on Organizational Culture and Communication Effectiveness within Enterprises. (2024). International Journal of Religion, 5(10), 1684-1692.</w:t>
      </w:r>
      <w:hyperlink r:id="rId12">
        <w:r>
          <w:rPr>
            <w:color w:val="000000"/>
            <w:sz w:val="28"/>
            <w:szCs w:val="28"/>
          </w:rPr>
          <w:t>https://doi.org/10.61707/zaa7yf77</w:t>
        </w:r>
      </w:hyperlink>
      <w:r>
        <w:rPr>
          <w:color w:val="000000"/>
          <w:sz w:val="28"/>
          <w:szCs w:val="28"/>
        </w:rPr>
        <w:t>(Scopus)</w:t>
      </w:r>
    </w:p>
    <w:p w14:paraId="208960AC"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N. Myronova, A. </w:t>
      </w:r>
      <w:proofErr w:type="spellStart"/>
      <w:r>
        <w:rPr>
          <w:color w:val="000000"/>
          <w:sz w:val="28"/>
          <w:szCs w:val="28"/>
        </w:rPr>
        <w:t>Poltoratska</w:t>
      </w:r>
      <w:proofErr w:type="spellEnd"/>
      <w:r>
        <w:rPr>
          <w:color w:val="000000"/>
          <w:sz w:val="28"/>
          <w:szCs w:val="28"/>
        </w:rPr>
        <w:t xml:space="preserve">, S. Romanchuk, S. </w:t>
      </w:r>
      <w:proofErr w:type="spellStart"/>
      <w:r>
        <w:rPr>
          <w:color w:val="000000"/>
          <w:sz w:val="28"/>
          <w:szCs w:val="28"/>
        </w:rPr>
        <w:t>Bernatska</w:t>
      </w:r>
      <w:proofErr w:type="spellEnd"/>
      <w:r>
        <w:rPr>
          <w:color w:val="000000"/>
          <w:sz w:val="28"/>
          <w:szCs w:val="28"/>
        </w:rPr>
        <w:t xml:space="preserve">, D. </w:t>
      </w:r>
      <w:proofErr w:type="spellStart"/>
      <w:r>
        <w:rPr>
          <w:color w:val="000000"/>
          <w:sz w:val="28"/>
          <w:szCs w:val="28"/>
        </w:rPr>
        <w:t>Boklakh</w:t>
      </w:r>
      <w:proofErr w:type="spellEnd"/>
      <w:r>
        <w:rPr>
          <w:color w:val="000000"/>
          <w:sz w:val="28"/>
          <w:szCs w:val="28"/>
        </w:rPr>
        <w:t xml:space="preserve">. Linguistic-cognitive analysis of a literary text: linguistic means of expression of concepts and images. </w:t>
      </w:r>
      <w:proofErr w:type="spellStart"/>
      <w:r>
        <w:rPr>
          <w:color w:val="000000"/>
          <w:sz w:val="28"/>
          <w:szCs w:val="28"/>
        </w:rPr>
        <w:t>Conhecimento</w:t>
      </w:r>
      <w:proofErr w:type="spellEnd"/>
      <w:r>
        <w:rPr>
          <w:color w:val="000000"/>
          <w:sz w:val="28"/>
          <w:szCs w:val="28"/>
        </w:rPr>
        <w:t xml:space="preserve"> &amp; </w:t>
      </w:r>
      <w:proofErr w:type="spellStart"/>
      <w:r>
        <w:rPr>
          <w:color w:val="000000"/>
          <w:sz w:val="28"/>
          <w:szCs w:val="28"/>
        </w:rPr>
        <w:t>Diversidade</w:t>
      </w:r>
      <w:proofErr w:type="spellEnd"/>
      <w:r>
        <w:rPr>
          <w:color w:val="000000"/>
          <w:sz w:val="28"/>
          <w:szCs w:val="28"/>
        </w:rPr>
        <w:t xml:space="preserve"> 15 (40), 304-321 2023 (Web of Science)</w:t>
      </w:r>
    </w:p>
    <w:p w14:paraId="514E7442"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Taranenko, T. </w:t>
      </w:r>
      <w:proofErr w:type="spellStart"/>
      <w:r>
        <w:rPr>
          <w:color w:val="000000"/>
          <w:sz w:val="28"/>
          <w:szCs w:val="28"/>
        </w:rPr>
        <w:t>Kedych</w:t>
      </w:r>
      <w:proofErr w:type="spellEnd"/>
      <w:r>
        <w:rPr>
          <w:color w:val="000000"/>
          <w:sz w:val="28"/>
          <w:szCs w:val="28"/>
        </w:rPr>
        <w:t xml:space="preserve">, A. Velyka, I. Dudko, A. </w:t>
      </w:r>
      <w:proofErr w:type="spellStart"/>
      <w:r>
        <w:rPr>
          <w:color w:val="000000"/>
          <w:sz w:val="28"/>
          <w:szCs w:val="28"/>
        </w:rPr>
        <w:t>Poltoratska</w:t>
      </w:r>
      <w:proofErr w:type="spellEnd"/>
      <w:r>
        <w:rPr>
          <w:color w:val="000000"/>
          <w:sz w:val="28"/>
          <w:szCs w:val="28"/>
        </w:rPr>
        <w:t xml:space="preserve">. Peculiarities of the functioning of verbs in modern artistic discourse (on the material of texts of Ukrainian and English literature). Ad </w:t>
      </w:r>
      <w:proofErr w:type="spellStart"/>
      <w:r>
        <w:rPr>
          <w:color w:val="000000"/>
          <w:sz w:val="28"/>
          <w:szCs w:val="28"/>
        </w:rPr>
        <w:t>alta</w:t>
      </w:r>
      <w:proofErr w:type="spellEnd"/>
      <w:r>
        <w:rPr>
          <w:color w:val="000000"/>
          <w:sz w:val="28"/>
          <w:szCs w:val="28"/>
        </w:rPr>
        <w:t xml:space="preserve"> 2023. V.36, pp.110-114</w:t>
      </w:r>
      <w:hyperlink r:id="rId13">
        <w:r>
          <w:rPr>
            <w:color w:val="000000"/>
            <w:sz w:val="28"/>
            <w:szCs w:val="28"/>
          </w:rPr>
          <w:t>https://www.magnanimitas.cz/ADALTA/130236/PDF/130236.pdf</w:t>
        </w:r>
      </w:hyperlink>
      <w:r>
        <w:rPr>
          <w:color w:val="000000"/>
          <w:sz w:val="28"/>
          <w:szCs w:val="28"/>
        </w:rPr>
        <w:t xml:space="preserve">  (Web of </w:t>
      </w:r>
      <w:r>
        <w:rPr>
          <w:color w:val="000000"/>
          <w:sz w:val="28"/>
          <w:szCs w:val="28"/>
        </w:rPr>
        <w:lastRenderedPageBreak/>
        <w:t>Science)</w:t>
      </w:r>
    </w:p>
    <w:p w14:paraId="49CEF6A5"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Kostiuk, T., </w:t>
      </w:r>
      <w:proofErr w:type="spellStart"/>
      <w:r>
        <w:rPr>
          <w:color w:val="000000"/>
          <w:sz w:val="28"/>
          <w:szCs w:val="28"/>
        </w:rPr>
        <w:t>Bakhov</w:t>
      </w:r>
      <w:proofErr w:type="spellEnd"/>
      <w:r>
        <w:rPr>
          <w:color w:val="000000"/>
          <w:sz w:val="28"/>
          <w:szCs w:val="28"/>
        </w:rPr>
        <w:t xml:space="preserve">, I., </w:t>
      </w:r>
      <w:proofErr w:type="spellStart"/>
      <w:r>
        <w:rPr>
          <w:color w:val="000000"/>
          <w:sz w:val="28"/>
          <w:szCs w:val="28"/>
        </w:rPr>
        <w:t>Chernukha</w:t>
      </w:r>
      <w:proofErr w:type="spellEnd"/>
      <w:r>
        <w:rPr>
          <w:color w:val="000000"/>
          <w:sz w:val="28"/>
          <w:szCs w:val="28"/>
        </w:rPr>
        <w:t xml:space="preserve">, N., Kostenko, D., </w:t>
      </w:r>
      <w:proofErr w:type="spellStart"/>
      <w:r>
        <w:rPr>
          <w:color w:val="000000"/>
          <w:sz w:val="28"/>
          <w:szCs w:val="28"/>
        </w:rPr>
        <w:t>Poltoratska</w:t>
      </w:r>
      <w:proofErr w:type="spellEnd"/>
      <w:r>
        <w:rPr>
          <w:color w:val="000000"/>
          <w:sz w:val="28"/>
          <w:szCs w:val="28"/>
        </w:rPr>
        <w:t>, A., &amp; Omelchenko, S. (2025). Stability of value orientations of participants in international academic mobility programs. Journal of Education and Learning (</w:t>
      </w:r>
      <w:proofErr w:type="spellStart"/>
      <w:r>
        <w:rPr>
          <w:color w:val="000000"/>
          <w:sz w:val="28"/>
          <w:szCs w:val="28"/>
        </w:rPr>
        <w:t>EduLearn</w:t>
      </w:r>
      <w:proofErr w:type="spellEnd"/>
      <w:r>
        <w:rPr>
          <w:color w:val="000000"/>
          <w:sz w:val="28"/>
          <w:szCs w:val="28"/>
        </w:rPr>
        <w:t>). Vol. 19, No. 4, November 2025, 2054-2064. ISSN: 2089-9823</w:t>
      </w:r>
      <w:hyperlink r:id="rId14">
        <w:r>
          <w:rPr>
            <w:color w:val="000000"/>
            <w:sz w:val="28"/>
            <w:szCs w:val="28"/>
          </w:rPr>
          <w:t>https://doi.org/10.11591/edulearn.v19i4.22174</w:t>
        </w:r>
      </w:hyperlink>
      <w:r>
        <w:rPr>
          <w:color w:val="000000"/>
          <w:sz w:val="28"/>
          <w:szCs w:val="28"/>
        </w:rPr>
        <w:t xml:space="preserve"> </w:t>
      </w:r>
      <w:hyperlink r:id="rId15">
        <w:r>
          <w:rPr>
            <w:color w:val="000000"/>
            <w:sz w:val="28"/>
            <w:szCs w:val="28"/>
            <w:highlight w:val="white"/>
          </w:rPr>
          <w:t>https://www.scopus.com/pages/publications/105013643747</w:t>
        </w:r>
      </w:hyperlink>
      <w:r>
        <w:rPr>
          <w:color w:val="000000"/>
          <w:sz w:val="28"/>
          <w:szCs w:val="28"/>
          <w:highlight w:val="white"/>
        </w:rPr>
        <w:t xml:space="preserve"> </w:t>
      </w:r>
      <w:r>
        <w:rPr>
          <w:color w:val="000000"/>
          <w:sz w:val="28"/>
          <w:szCs w:val="28"/>
        </w:rPr>
        <w:t>Scopus</w:t>
      </w:r>
    </w:p>
    <w:p w14:paraId="23D8FCA6"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AY </w:t>
      </w:r>
      <w:proofErr w:type="spellStart"/>
      <w:r>
        <w:rPr>
          <w:color w:val="000000"/>
          <w:sz w:val="28"/>
          <w:szCs w:val="28"/>
        </w:rPr>
        <w:t>Poltoratska</w:t>
      </w:r>
      <w:proofErr w:type="spellEnd"/>
      <w:r>
        <w:rPr>
          <w:color w:val="000000"/>
          <w:sz w:val="28"/>
          <w:szCs w:val="28"/>
        </w:rPr>
        <w:t xml:space="preserve"> (2025). The concept of inclusivity in </w:t>
      </w:r>
      <w:proofErr w:type="spellStart"/>
      <w:r>
        <w:rPr>
          <w:color w:val="000000"/>
          <w:sz w:val="28"/>
          <w:szCs w:val="28"/>
        </w:rPr>
        <w:t>daniel</w:t>
      </w:r>
      <w:proofErr w:type="spellEnd"/>
      <w:r>
        <w:rPr>
          <w:color w:val="000000"/>
          <w:sz w:val="28"/>
          <w:szCs w:val="28"/>
        </w:rPr>
        <w:t xml:space="preserve"> </w:t>
      </w:r>
      <w:proofErr w:type="spellStart"/>
      <w:r>
        <w:rPr>
          <w:color w:val="000000"/>
          <w:sz w:val="28"/>
          <w:szCs w:val="28"/>
        </w:rPr>
        <w:t>keyes's</w:t>
      </w:r>
      <w:proofErr w:type="spellEnd"/>
      <w:r>
        <w:rPr>
          <w:color w:val="000000"/>
          <w:sz w:val="28"/>
          <w:szCs w:val="28"/>
        </w:rPr>
        <w:t xml:space="preserve"> "flowers for </w:t>
      </w:r>
      <w:proofErr w:type="spellStart"/>
      <w:r>
        <w:rPr>
          <w:color w:val="000000"/>
          <w:sz w:val="28"/>
          <w:szCs w:val="28"/>
        </w:rPr>
        <w:t>algernon</w:t>
      </w:r>
      <w:proofErr w:type="spellEnd"/>
      <w:r>
        <w:rPr>
          <w:color w:val="000000"/>
          <w:sz w:val="28"/>
          <w:szCs w:val="28"/>
        </w:rPr>
        <w:t xml:space="preserve">". Bulletin of the Ivan Franko State University of Zhytomyr. Philological Sciences. No. 1(104) </w:t>
      </w:r>
      <w:proofErr w:type="spellStart"/>
      <w:r>
        <w:rPr>
          <w:color w:val="000000"/>
          <w:sz w:val="28"/>
          <w:szCs w:val="28"/>
        </w:rPr>
        <w:t>DOI:</w:t>
      </w:r>
      <w:hyperlink r:id="rId16">
        <w:r>
          <w:rPr>
            <w:color w:val="000000"/>
            <w:sz w:val="28"/>
            <w:szCs w:val="28"/>
          </w:rPr>
          <w:t>https</w:t>
        </w:r>
        <w:proofErr w:type="spellEnd"/>
        <w:r>
          <w:rPr>
            <w:color w:val="000000"/>
            <w:sz w:val="28"/>
            <w:szCs w:val="28"/>
          </w:rPr>
          <w:t>://doi.org/10.35433/philology.1(104).2025.51-63</w:t>
        </w:r>
      </w:hyperlink>
    </w:p>
    <w:p w14:paraId="56612493"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r>
        <w:rPr>
          <w:color w:val="000000"/>
          <w:sz w:val="28"/>
          <w:szCs w:val="28"/>
        </w:rPr>
        <w:t xml:space="preserve">A Pavlova, A </w:t>
      </w:r>
      <w:proofErr w:type="spellStart"/>
      <w:r>
        <w:rPr>
          <w:color w:val="000000"/>
          <w:sz w:val="28"/>
          <w:szCs w:val="28"/>
        </w:rPr>
        <w:t>Poltoratska</w:t>
      </w:r>
      <w:proofErr w:type="spellEnd"/>
      <w:r>
        <w:rPr>
          <w:color w:val="000000"/>
          <w:sz w:val="28"/>
          <w:szCs w:val="28"/>
        </w:rPr>
        <w:t xml:space="preserve">, N Barna, I Boiko, A </w:t>
      </w:r>
      <w:proofErr w:type="spellStart"/>
      <w:r>
        <w:rPr>
          <w:color w:val="000000"/>
          <w:sz w:val="28"/>
          <w:szCs w:val="28"/>
        </w:rPr>
        <w:t>Vaskiv</w:t>
      </w:r>
      <w:proofErr w:type="spellEnd"/>
      <w:r>
        <w:rPr>
          <w:color w:val="000000"/>
          <w:sz w:val="28"/>
          <w:szCs w:val="28"/>
        </w:rPr>
        <w:t xml:space="preserve">. Artistic and humanitarian approaches in shaping the contemporary cultural model. Salud, Ciencia y </w:t>
      </w:r>
      <w:proofErr w:type="spellStart"/>
      <w:r>
        <w:rPr>
          <w:color w:val="000000"/>
          <w:sz w:val="28"/>
          <w:szCs w:val="28"/>
        </w:rPr>
        <w:t>Tecnología</w:t>
      </w:r>
      <w:proofErr w:type="spellEnd"/>
      <w:r>
        <w:rPr>
          <w:color w:val="000000"/>
          <w:sz w:val="28"/>
          <w:szCs w:val="28"/>
        </w:rPr>
        <w:t xml:space="preserve">-Serie de </w:t>
      </w:r>
      <w:proofErr w:type="spellStart"/>
      <w:r>
        <w:rPr>
          <w:color w:val="000000"/>
          <w:sz w:val="28"/>
          <w:szCs w:val="28"/>
        </w:rPr>
        <w:t>Conferencias</w:t>
      </w:r>
      <w:proofErr w:type="spellEnd"/>
      <w:r>
        <w:rPr>
          <w:color w:val="000000"/>
          <w:sz w:val="28"/>
          <w:szCs w:val="28"/>
        </w:rPr>
        <w:t>, 2025</w:t>
      </w:r>
      <w:hyperlink r:id="rId17">
        <w:r>
          <w:rPr>
            <w:color w:val="000000"/>
            <w:sz w:val="28"/>
            <w:szCs w:val="28"/>
          </w:rPr>
          <w:t>https://dialnet.unirioja.es/servlet/</w:t>
        </w:r>
        <w:proofErr w:type="spellStart"/>
        <w:r>
          <w:rPr>
            <w:color w:val="000000"/>
            <w:sz w:val="28"/>
            <w:szCs w:val="28"/>
          </w:rPr>
          <w:t>articulo?codigo</w:t>
        </w:r>
        <w:proofErr w:type="spellEnd"/>
        <w:r>
          <w:rPr>
            <w:color w:val="000000"/>
            <w:sz w:val="28"/>
            <w:szCs w:val="28"/>
          </w:rPr>
          <w:t>=10072067</w:t>
        </w:r>
      </w:hyperlink>
      <w:r>
        <w:rPr>
          <w:color w:val="000000"/>
          <w:sz w:val="28"/>
          <w:szCs w:val="28"/>
        </w:rPr>
        <w:t xml:space="preserve"> </w:t>
      </w:r>
    </w:p>
    <w:p w14:paraId="67C5050D"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proofErr w:type="spellStart"/>
      <w:r>
        <w:rPr>
          <w:color w:val="000000"/>
          <w:sz w:val="28"/>
          <w:szCs w:val="28"/>
        </w:rPr>
        <w:t>Poltoratska</w:t>
      </w:r>
      <w:proofErr w:type="spellEnd"/>
      <w:r>
        <w:rPr>
          <w:color w:val="000000"/>
          <w:sz w:val="28"/>
          <w:szCs w:val="28"/>
        </w:rPr>
        <w:t>, A. (2025). Cultural Diplomacy through Language: The Ukrainian Case and the Potential of Multimedia Resources. Language Teaching in Higher Education Institutions at the Modern Stage. Interdisciplinary Connections, (46), 63-74.</w:t>
      </w:r>
      <w:hyperlink r:id="rId18">
        <w:r>
          <w:rPr>
            <w:color w:val="000000"/>
            <w:sz w:val="28"/>
            <w:szCs w:val="28"/>
            <w:u w:val="single"/>
          </w:rPr>
          <w:t>https://doi.org/10.26565/2073-4379-2025-46-05</w:t>
        </w:r>
      </w:hyperlink>
    </w:p>
    <w:p w14:paraId="0C5FA1E9" w14:textId="77777777" w:rsidR="00C64D1B" w:rsidRDefault="00000000">
      <w:pPr>
        <w:widowControl w:val="0"/>
        <w:numPr>
          <w:ilvl w:val="0"/>
          <w:numId w:val="4"/>
        </w:numPr>
        <w:pBdr>
          <w:top w:val="nil"/>
          <w:left w:val="nil"/>
          <w:bottom w:val="nil"/>
          <w:right w:val="nil"/>
          <w:between w:val="nil"/>
        </w:pBdr>
        <w:ind w:left="567" w:right="144"/>
        <w:jc w:val="both"/>
        <w:rPr>
          <w:color w:val="000000"/>
          <w:sz w:val="28"/>
          <w:szCs w:val="28"/>
        </w:rPr>
      </w:pPr>
      <w:proofErr w:type="spellStart"/>
      <w:r>
        <w:rPr>
          <w:color w:val="000000"/>
          <w:sz w:val="28"/>
          <w:szCs w:val="28"/>
        </w:rPr>
        <w:t>Poltoratska</w:t>
      </w:r>
      <w:proofErr w:type="spellEnd"/>
      <w:r>
        <w:rPr>
          <w:color w:val="000000"/>
          <w:sz w:val="28"/>
          <w:szCs w:val="28"/>
        </w:rPr>
        <w:t xml:space="preserve"> A. Dynamics of Animal Perception by David Lurie in John Maxwell Coetzee's Novel "</w:t>
      </w:r>
      <w:proofErr w:type="spellStart"/>
      <w:r>
        <w:rPr>
          <w:color w:val="000000"/>
          <w:sz w:val="28"/>
          <w:szCs w:val="28"/>
        </w:rPr>
        <w:t>Dishonor</w:t>
      </w:r>
      <w:proofErr w:type="spellEnd"/>
      <w:r>
        <w:rPr>
          <w:color w:val="000000"/>
          <w:sz w:val="28"/>
          <w:szCs w:val="28"/>
        </w:rPr>
        <w:t xml:space="preserve">". Scientific Notes of the Kharkiv National Pedagogical University named after G. S. </w:t>
      </w:r>
      <w:proofErr w:type="spellStart"/>
      <w:r>
        <w:rPr>
          <w:color w:val="000000"/>
          <w:sz w:val="28"/>
          <w:szCs w:val="28"/>
        </w:rPr>
        <w:t>Skovoroda</w:t>
      </w:r>
      <w:proofErr w:type="spellEnd"/>
      <w:r>
        <w:rPr>
          <w:color w:val="000000"/>
          <w:sz w:val="28"/>
          <w:szCs w:val="28"/>
        </w:rPr>
        <w:t>. Literary Studies. 2021. Issue 2 (96). Pp. 107–125. URL: http://journals.hnpu.edu.ua/index.php/literature/article/ view/3393</w:t>
      </w:r>
    </w:p>
    <w:p w14:paraId="4BD3277C" w14:textId="77777777" w:rsidR="00C64D1B" w:rsidRDefault="00C64D1B">
      <w:pPr>
        <w:widowControl w:val="0"/>
        <w:pBdr>
          <w:top w:val="nil"/>
          <w:left w:val="nil"/>
          <w:bottom w:val="nil"/>
          <w:right w:val="nil"/>
          <w:between w:val="nil"/>
        </w:pBdr>
        <w:ind w:right="144"/>
        <w:jc w:val="both"/>
        <w:rPr>
          <w:color w:val="000000"/>
          <w:sz w:val="28"/>
          <w:szCs w:val="28"/>
        </w:rPr>
      </w:pPr>
    </w:p>
    <w:p w14:paraId="7E9E9097" w14:textId="77777777" w:rsidR="00C64D1B" w:rsidRDefault="00000000">
      <w:pPr>
        <w:widowControl w:val="0"/>
        <w:tabs>
          <w:tab w:val="left" w:pos="584"/>
        </w:tabs>
        <w:ind w:right="144"/>
        <w:rPr>
          <w:b/>
          <w:bCs/>
          <w:sz w:val="28"/>
          <w:szCs w:val="28"/>
        </w:rPr>
      </w:pPr>
      <w:r>
        <w:rPr>
          <w:b/>
          <w:bCs/>
          <w:sz w:val="28"/>
          <w:szCs w:val="28"/>
        </w:rPr>
        <w:t>Internet resources:</w:t>
      </w:r>
    </w:p>
    <w:p w14:paraId="241DFB2D" w14:textId="77777777" w:rsidR="00C64D1B" w:rsidRDefault="00000000">
      <w:pPr>
        <w:widowControl w:val="0"/>
        <w:numPr>
          <w:ilvl w:val="0"/>
          <w:numId w:val="5"/>
        </w:numPr>
        <w:pBdr>
          <w:top w:val="nil"/>
          <w:left w:val="nil"/>
          <w:bottom w:val="nil"/>
          <w:right w:val="nil"/>
          <w:between w:val="nil"/>
        </w:pBdr>
        <w:ind w:left="567" w:right="144"/>
        <w:jc w:val="both"/>
        <w:rPr>
          <w:color w:val="000000"/>
          <w:sz w:val="28"/>
          <w:szCs w:val="28"/>
        </w:rPr>
      </w:pPr>
      <w:r>
        <w:rPr>
          <w:color w:val="000000"/>
          <w:sz w:val="28"/>
          <w:szCs w:val="28"/>
        </w:rPr>
        <w:t xml:space="preserve">International Library and Information </w:t>
      </w:r>
      <w:proofErr w:type="spellStart"/>
      <w:r>
        <w:rPr>
          <w:color w:val="000000"/>
          <w:sz w:val="28"/>
          <w:szCs w:val="28"/>
        </w:rPr>
        <w:t>Center</w:t>
      </w:r>
      <w:proofErr w:type="spellEnd"/>
      <w:r>
        <w:rPr>
          <w:color w:val="000000"/>
          <w:sz w:val="28"/>
          <w:szCs w:val="28"/>
        </w:rPr>
        <w:t xml:space="preserve"> named after Yaroslav </w:t>
      </w:r>
      <w:proofErr w:type="spellStart"/>
      <w:r>
        <w:rPr>
          <w:color w:val="000000"/>
          <w:sz w:val="28"/>
          <w:szCs w:val="28"/>
        </w:rPr>
        <w:t>Mudryi</w:t>
      </w:r>
      <w:proofErr w:type="spellEnd"/>
      <w:r>
        <w:rPr>
          <w:color w:val="000000"/>
          <w:sz w:val="28"/>
          <w:szCs w:val="28"/>
        </w:rPr>
        <w:t xml:space="preserve"> of the Interregional Academy of Personnel Management. URL:</w:t>
      </w:r>
      <w:hyperlink r:id="rId19">
        <w:r>
          <w:rPr>
            <w:color w:val="000000"/>
            <w:sz w:val="28"/>
            <w:szCs w:val="28"/>
            <w:u w:val="single"/>
          </w:rPr>
          <w:t>https://library.maup.com.ua</w:t>
        </w:r>
      </w:hyperlink>
      <w:r>
        <w:rPr>
          <w:color w:val="000000"/>
          <w:sz w:val="28"/>
          <w:szCs w:val="28"/>
        </w:rPr>
        <w:t xml:space="preserve"> </w:t>
      </w:r>
    </w:p>
    <w:p w14:paraId="2D39ACD0" w14:textId="77777777" w:rsidR="00C64D1B" w:rsidRDefault="00000000">
      <w:pPr>
        <w:widowControl w:val="0"/>
        <w:numPr>
          <w:ilvl w:val="0"/>
          <w:numId w:val="5"/>
        </w:numPr>
        <w:pBdr>
          <w:top w:val="nil"/>
          <w:left w:val="nil"/>
          <w:bottom w:val="nil"/>
          <w:right w:val="nil"/>
          <w:between w:val="nil"/>
        </w:pBdr>
        <w:ind w:left="567" w:right="144"/>
        <w:jc w:val="both"/>
        <w:rPr>
          <w:color w:val="000000"/>
          <w:sz w:val="28"/>
          <w:szCs w:val="28"/>
        </w:rPr>
      </w:pPr>
      <w:r>
        <w:rPr>
          <w:color w:val="000000"/>
          <w:sz w:val="28"/>
          <w:szCs w:val="28"/>
        </w:rPr>
        <w:t xml:space="preserve">Kharkiv State Scientific Library named after V. G. Korolenko. </w:t>
      </w:r>
      <w:proofErr w:type="gramStart"/>
      <w:r>
        <w:rPr>
          <w:color w:val="000000"/>
          <w:sz w:val="28"/>
          <w:szCs w:val="28"/>
        </w:rPr>
        <w:t>URL:</w:t>
      </w:r>
      <w:r>
        <w:rPr>
          <w:color w:val="000000"/>
          <w:sz w:val="28"/>
          <w:szCs w:val="28"/>
          <w:u w:val="single"/>
        </w:rPr>
        <w:t>http://korolenko.kharkov.com</w:t>
      </w:r>
      <w:proofErr w:type="gramEnd"/>
    </w:p>
    <w:p w14:paraId="18A77BA3" w14:textId="77777777" w:rsidR="00C64D1B" w:rsidRDefault="00000000">
      <w:pPr>
        <w:widowControl w:val="0"/>
        <w:numPr>
          <w:ilvl w:val="0"/>
          <w:numId w:val="5"/>
        </w:numPr>
        <w:pBdr>
          <w:top w:val="nil"/>
          <w:left w:val="nil"/>
          <w:bottom w:val="nil"/>
          <w:right w:val="nil"/>
          <w:between w:val="nil"/>
        </w:pBdr>
        <w:ind w:left="567" w:right="144"/>
        <w:rPr>
          <w:color w:val="000000"/>
          <w:sz w:val="28"/>
          <w:szCs w:val="28"/>
        </w:rPr>
      </w:pPr>
      <w:r>
        <w:rPr>
          <w:color w:val="000000"/>
          <w:sz w:val="28"/>
          <w:szCs w:val="28"/>
        </w:rPr>
        <w:t>Kharkiv Regional Universal Scientific Library. URL: http://library.kharkov.ua</w:t>
      </w:r>
    </w:p>
    <w:sectPr w:rsidR="00C64D1B">
      <w:headerReference w:type="even" r:id="rId20"/>
      <w:headerReference w:type="default" r:id="rId21"/>
      <w:pgSz w:w="11910" w:h="16840"/>
      <w:pgMar w:top="1134" w:right="1134" w:bottom="1134" w:left="113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92DDC4" w14:textId="77777777" w:rsidR="003109DE" w:rsidRDefault="003109DE">
      <w:r>
        <w:separator/>
      </w:r>
    </w:p>
  </w:endnote>
  <w:endnote w:type="continuationSeparator" w:id="0">
    <w:p w14:paraId="79939CDC" w14:textId="77777777" w:rsidR="003109DE" w:rsidRDefault="003109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39B34CD2-569B-4135-A86B-CA1C52F7FF6C}"/>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embedRegular r:id="rId2" w:fontKey="{2AB53B60-B6ED-45BF-90E0-6656C1E07155}"/>
    <w:embedBold r:id="rId3" w:fontKey="{CE3AF910-B988-4277-8783-777E201948D7}"/>
    <w:embedBoldItalic r:id="rId4" w:fontKey="{56723162-0D3B-4ADA-B910-78834EC2D827}"/>
  </w:font>
  <w:font w:name="Cambria">
    <w:panose1 w:val="02040503050406030204"/>
    <w:charset w:val="CC"/>
    <w:family w:val="roman"/>
    <w:pitch w:val="variable"/>
    <w:sig w:usb0="E00006FF" w:usb1="420024FF" w:usb2="02000000" w:usb3="00000000" w:csb0="0000019F" w:csb1="00000000"/>
    <w:embedRegular r:id="rId5" w:fontKey="{A50F599A-1C32-428B-8D99-54A353A2735A}"/>
    <w:embedBold r:id="rId6" w:fontKey="{D6EBAD94-BD38-456A-821A-9D3FC5425C96}"/>
  </w:font>
  <w:font w:name="Tahoma">
    <w:panose1 w:val="020B0604030504040204"/>
    <w:charset w:val="CC"/>
    <w:family w:val="swiss"/>
    <w:pitch w:val="variable"/>
    <w:sig w:usb0="E1002EFF" w:usb1="C000605B" w:usb2="00000029" w:usb3="00000000" w:csb0="000101FF" w:csb1="00000000"/>
    <w:embedRegular r:id="rId7" w:fontKey="{CC1E846A-9C77-4D30-BDE1-CD16EF054AA8}"/>
  </w:font>
  <w:font w:name="Calibri Light">
    <w:panose1 w:val="020F0302020204030204"/>
    <w:charset w:val="CC"/>
    <w:family w:val="swiss"/>
    <w:pitch w:val="variable"/>
    <w:sig w:usb0="E4002EFF" w:usb1="C200247B" w:usb2="00000009" w:usb3="00000000" w:csb0="000001FF" w:csb1="00000000"/>
    <w:embedBoldItalic r:id="rId8" w:fontKey="{393872B6-9699-47FD-BE3A-2A23A7E1125B}"/>
  </w:font>
  <w:font w:name="Arial Narrow">
    <w:panose1 w:val="020B0606020202030204"/>
    <w:charset w:val="CC"/>
    <w:family w:val="swiss"/>
    <w:pitch w:val="variable"/>
    <w:sig w:usb0="00000287" w:usb1="00000800" w:usb2="00000000" w:usb3="00000000" w:csb0="0000009F" w:csb1="00000000"/>
    <w:embedBold r:id="rId9" w:fontKey="{890DB7BA-193D-4747-A55E-1323D74733AE}"/>
  </w:font>
  <w:font w:name="Aptos">
    <w:charset w:val="00"/>
    <w:family w:val="swiss"/>
    <w:pitch w:val="variable"/>
    <w:sig w:usb0="20000287" w:usb1="00000003" w:usb2="00000000" w:usb3="00000000" w:csb0="0000019F" w:csb1="00000000"/>
    <w:embedRegular r:id="rId10" w:fontKey="{E336C83B-699A-4E1F-83CF-DBD2359354CF}"/>
  </w:font>
  <w:font w:name="Georgia">
    <w:panose1 w:val="02040502050405020303"/>
    <w:charset w:val="00"/>
    <w:family w:val="auto"/>
    <w:pitch w:val="default"/>
    <w:embedItalic r:id="rId11" w:fontKey="{F4608DBF-11E7-4E5D-8197-CB2F5E815BC5}"/>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A54C20" w14:textId="77777777" w:rsidR="003109DE" w:rsidRDefault="003109DE">
      <w:r>
        <w:separator/>
      </w:r>
    </w:p>
  </w:footnote>
  <w:footnote w:type="continuationSeparator" w:id="0">
    <w:p w14:paraId="48128217" w14:textId="77777777" w:rsidR="003109DE" w:rsidRDefault="003109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6BBBCF" w14:textId="77777777" w:rsidR="00C64D1B" w:rsidRDefault="00000000">
    <w:pPr>
      <w:pBdr>
        <w:top w:val="nil"/>
        <w:left w:val="nil"/>
        <w:bottom w:val="nil"/>
        <w:right w:val="nil"/>
        <w:between w:val="nil"/>
      </w:pBdr>
      <w:tabs>
        <w:tab w:val="center" w:pos="4677"/>
        <w:tab w:val="right" w:pos="9355"/>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E10E5B6" w14:textId="77777777" w:rsidR="00C64D1B" w:rsidRDefault="00C64D1B">
    <w:pPr>
      <w:pBdr>
        <w:top w:val="nil"/>
        <w:left w:val="nil"/>
        <w:bottom w:val="nil"/>
        <w:right w:val="nil"/>
        <w:between w:val="nil"/>
      </w:pBdr>
      <w:tabs>
        <w:tab w:val="center" w:pos="4677"/>
        <w:tab w:val="right" w:pos="9355"/>
      </w:tabs>
      <w:rPr>
        <w:color w:val="000000"/>
      </w:rPr>
    </w:pPr>
  </w:p>
  <w:p w14:paraId="69497E6F" w14:textId="77777777" w:rsidR="00C64D1B" w:rsidRDefault="00C64D1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FD19C" w14:textId="77777777" w:rsidR="00C64D1B" w:rsidRDefault="00000000">
    <w:pPr>
      <w:pBdr>
        <w:top w:val="nil"/>
        <w:left w:val="nil"/>
        <w:bottom w:val="nil"/>
        <w:right w:val="nil"/>
        <w:between w:val="nil"/>
      </w:pBdr>
      <w:tabs>
        <w:tab w:val="center" w:pos="4677"/>
        <w:tab w:val="right" w:pos="9355"/>
      </w:tabs>
      <w:jc w:val="right"/>
      <w:rPr>
        <w:color w:val="000000"/>
      </w:rPr>
    </w:pPr>
    <w:r>
      <w:rPr>
        <w:color w:val="000000"/>
      </w:rPr>
      <w:fldChar w:fldCharType="begin"/>
    </w:r>
    <w:r>
      <w:rPr>
        <w:color w:val="000000"/>
      </w:rPr>
      <w:instrText>PAGE</w:instrText>
    </w:r>
    <w:r>
      <w:rPr>
        <w:color w:val="000000"/>
      </w:rPr>
      <w:fldChar w:fldCharType="separate"/>
    </w:r>
    <w:r w:rsidR="00991A62">
      <w:rPr>
        <w:noProof/>
        <w:color w:val="000000"/>
      </w:rPr>
      <w:t>1</w:t>
    </w:r>
    <w:r>
      <w:rPr>
        <w:color w:val="000000"/>
      </w:rPr>
      <w:fldChar w:fldCharType="end"/>
    </w:r>
  </w:p>
  <w:p w14:paraId="10493740" w14:textId="77777777" w:rsidR="00C64D1B" w:rsidRDefault="00C64D1B">
    <w:pPr>
      <w:pBdr>
        <w:top w:val="nil"/>
        <w:left w:val="nil"/>
        <w:bottom w:val="nil"/>
        <w:right w:val="nil"/>
        <w:between w:val="nil"/>
      </w:pBdr>
      <w:tabs>
        <w:tab w:val="center" w:pos="4677"/>
        <w:tab w:val="right" w:pos="9355"/>
      </w:tabs>
      <w:jc w:val="right"/>
      <w:rPr>
        <w:color w:val="000000"/>
      </w:rPr>
    </w:pPr>
  </w:p>
  <w:p w14:paraId="63D9431A" w14:textId="77777777" w:rsidR="00C64D1B" w:rsidRDefault="00C64D1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E60FF3"/>
    <w:multiLevelType w:val="multilevel"/>
    <w:tmpl w:val="1EEED2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8FF412B"/>
    <w:multiLevelType w:val="multilevel"/>
    <w:tmpl w:val="9CA865E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D3B0A42"/>
    <w:multiLevelType w:val="multilevel"/>
    <w:tmpl w:val="67F6A4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58B4550"/>
    <w:multiLevelType w:val="multilevel"/>
    <w:tmpl w:val="BA9A37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F40000B"/>
    <w:multiLevelType w:val="multilevel"/>
    <w:tmpl w:val="CE4007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25999132">
    <w:abstractNumId w:val="0"/>
  </w:num>
  <w:num w:numId="2" w16cid:durableId="1549996853">
    <w:abstractNumId w:val="2"/>
  </w:num>
  <w:num w:numId="3" w16cid:durableId="539123824">
    <w:abstractNumId w:val="3"/>
  </w:num>
  <w:num w:numId="4" w16cid:durableId="842088149">
    <w:abstractNumId w:val="4"/>
  </w:num>
  <w:num w:numId="5" w16cid:durableId="18619644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D1B"/>
    <w:rsid w:val="003109DE"/>
    <w:rsid w:val="004F0E73"/>
    <w:rsid w:val="00991A62"/>
    <w:rsid w:val="00C64D1B"/>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69FA3"/>
  <w15:docId w15:val="{72CCF674-76F0-4829-8E70-4EB250E03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outlineLvl w:val="0"/>
    </w:pPr>
    <w:rPr>
      <w:rFonts w:ascii="Arial" w:eastAsia="Arial" w:hAnsi="Arial" w:cs="Arial"/>
      <w:b/>
      <w:bCs/>
      <w:sz w:val="32"/>
      <w:szCs w:val="32"/>
    </w:rPr>
  </w:style>
  <w:style w:type="paragraph" w:styleId="2">
    <w:name w:val="heading 2"/>
    <w:basedOn w:val="a"/>
    <w:next w:val="a"/>
    <w:uiPriority w:val="9"/>
    <w:unhideWhenUsed/>
    <w:qFormat/>
    <w:pPr>
      <w:keepNext/>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keepNext/>
      <w:keepLines/>
      <w:spacing w:before="200"/>
      <w:outlineLvl w:val="2"/>
    </w:pPr>
    <w:rPr>
      <w:rFonts w:ascii="Cambria" w:eastAsia="Cambria" w:hAnsi="Cambria" w:cs="Cambria"/>
      <w:b/>
      <w:bCs/>
      <w:color w:val="4F81BD"/>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character" w:styleId="a4">
    <w:name w:val="Emphasis"/>
    <w:uiPriority w:val="20"/>
    <w:qFormat/>
    <w:rPr>
      <w:i/>
      <w:iCs/>
    </w:rPr>
  </w:style>
  <w:style w:type="character" w:styleId="a5">
    <w:name w:val="Hyperlink"/>
    <w:basedOn w:val="a0"/>
    <w:uiPriority w:val="99"/>
    <w:unhideWhenUsed/>
    <w:qFormat/>
    <w:rPr>
      <w:color w:val="0000FF" w:themeColor="hyperlink"/>
      <w:u w:val="single"/>
    </w:rPr>
  </w:style>
  <w:style w:type="character" w:styleId="a6">
    <w:name w:val="page number"/>
    <w:basedOn w:val="a0"/>
    <w:qFormat/>
  </w:style>
  <w:style w:type="character" w:styleId="a7">
    <w:name w:val="Strong"/>
    <w:basedOn w:val="a0"/>
    <w:uiPriority w:val="22"/>
    <w:qFormat/>
    <w:rPr>
      <w:b/>
      <w:bCs/>
    </w:rPr>
  </w:style>
  <w:style w:type="paragraph" w:styleId="a8">
    <w:name w:val="Balloon Text"/>
    <w:link w:val="a9"/>
    <w:uiPriority w:val="99"/>
    <w:semiHidden/>
    <w:unhideWhenUsed/>
    <w:qFormat/>
    <w:rPr>
      <w:rFonts w:ascii="Tahoma" w:hAnsi="Tahoma" w:cs="Tahoma"/>
      <w:sz w:val="16"/>
      <w:szCs w:val="16"/>
    </w:rPr>
  </w:style>
  <w:style w:type="paragraph" w:styleId="aa">
    <w:name w:val="Plain Text"/>
    <w:link w:val="ab"/>
    <w:uiPriority w:val="99"/>
    <w:qFormat/>
    <w:rPr>
      <w:rFonts w:ascii="Courier New" w:hAnsi="Courier New" w:cs="Courier New"/>
    </w:rPr>
  </w:style>
  <w:style w:type="paragraph" w:styleId="ac">
    <w:name w:val="header"/>
    <w:link w:val="ad"/>
    <w:uiPriority w:val="99"/>
    <w:qFormat/>
    <w:pPr>
      <w:tabs>
        <w:tab w:val="center" w:pos="4677"/>
        <w:tab w:val="right" w:pos="9355"/>
      </w:tabs>
    </w:pPr>
  </w:style>
  <w:style w:type="paragraph" w:styleId="ae">
    <w:name w:val="Body Text"/>
    <w:link w:val="af"/>
    <w:uiPriority w:val="99"/>
    <w:semiHidden/>
    <w:unhideWhenUsed/>
    <w:qFormat/>
    <w:pPr>
      <w:spacing w:after="120"/>
    </w:pPr>
  </w:style>
  <w:style w:type="paragraph" w:styleId="af0">
    <w:name w:val="Body Text Indent"/>
    <w:link w:val="af1"/>
    <w:qFormat/>
    <w:pPr>
      <w:spacing w:after="120"/>
      <w:ind w:left="283"/>
    </w:pPr>
  </w:style>
  <w:style w:type="paragraph" w:styleId="af2">
    <w:name w:val="footer"/>
    <w:link w:val="af3"/>
    <w:uiPriority w:val="99"/>
    <w:unhideWhenUsed/>
    <w:qFormat/>
    <w:pPr>
      <w:tabs>
        <w:tab w:val="center" w:pos="4677"/>
        <w:tab w:val="right" w:pos="9355"/>
      </w:tabs>
    </w:p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uiPriority w:val="9"/>
    <w:qFormat/>
    <w:rPr>
      <w:rFonts w:ascii="Arial" w:eastAsia="Times New Roman" w:hAnsi="Arial" w:cs="Arial"/>
      <w:b/>
      <w:bCs/>
      <w:kern w:val="32"/>
      <w:sz w:val="32"/>
      <w:szCs w:val="32"/>
      <w:lang w:eastAsia="ru-RU"/>
    </w:rPr>
  </w:style>
  <w:style w:type="character" w:customStyle="1" w:styleId="20">
    <w:name w:val="Заголовок 2 Знак"/>
    <w:basedOn w:val="a0"/>
    <w:qFormat/>
    <w:rPr>
      <w:rFonts w:ascii="Calibri Light" w:eastAsia="Times New Roman" w:hAnsi="Calibri Light" w:cs="Times New Roman"/>
      <w:b/>
      <w:bCs/>
      <w:i/>
      <w:iCs/>
      <w:sz w:val="28"/>
      <w:szCs w:val="28"/>
      <w:lang w:eastAsia="ru-RU"/>
    </w:rPr>
  </w:style>
  <w:style w:type="character" w:customStyle="1" w:styleId="af1">
    <w:name w:val="Основной текст с отступом Знак"/>
    <w:basedOn w:val="a0"/>
    <w:link w:val="af0"/>
    <w:rPr>
      <w:rFonts w:ascii="Times New Roman" w:eastAsia="Times New Roman" w:hAnsi="Times New Roman" w:cs="Times New Roman"/>
      <w:sz w:val="20"/>
      <w:szCs w:val="20"/>
      <w:lang w:eastAsia="ru-RU"/>
    </w:rPr>
  </w:style>
  <w:style w:type="paragraph" w:styleId="af5">
    <w:name w:val="List Paragraph"/>
    <w:uiPriority w:val="34"/>
    <w:qFormat/>
    <w:pPr>
      <w:spacing w:after="200" w:line="276" w:lineRule="auto"/>
      <w:ind w:left="720"/>
      <w:contextualSpacing/>
    </w:pPr>
    <w:rPr>
      <w:rFonts w:ascii="Calibri" w:eastAsia="Calibri" w:hAnsi="Calibri"/>
      <w:sz w:val="22"/>
      <w:szCs w:val="22"/>
      <w:lang w:eastAsia="en-US"/>
    </w:rPr>
  </w:style>
  <w:style w:type="character" w:customStyle="1" w:styleId="ad">
    <w:name w:val="Верхний колонтитул Знак"/>
    <w:basedOn w:val="a0"/>
    <w:link w:val="ac"/>
    <w:uiPriority w:val="99"/>
    <w:qFormat/>
    <w:rPr>
      <w:rFonts w:ascii="Times New Roman" w:eastAsia="Times New Roman" w:hAnsi="Times New Roman" w:cs="Times New Roman"/>
      <w:sz w:val="20"/>
      <w:szCs w:val="20"/>
      <w:lang w:eastAsia="ru-RU"/>
    </w:rPr>
  </w:style>
  <w:style w:type="character" w:customStyle="1" w:styleId="30">
    <w:name w:val="Основной текст (3) + Не полужирный"/>
    <w:rPr>
      <w:rFonts w:ascii="Times New Roman" w:eastAsia="Times New Roman" w:hAnsi="Times New Roman" w:cs="Times New Roman"/>
      <w:b/>
      <w:bCs/>
      <w:color w:val="000000"/>
      <w:spacing w:val="0"/>
      <w:w w:val="100"/>
      <w:position w:val="0"/>
      <w:sz w:val="24"/>
      <w:szCs w:val="24"/>
      <w:u w:val="none"/>
      <w:lang w:val="uk-UA" w:eastAsia="uk-UA" w:bidi="uk-UA"/>
    </w:rPr>
  </w:style>
  <w:style w:type="character" w:customStyle="1" w:styleId="21">
    <w:name w:val="Основной текст (2)_"/>
    <w:link w:val="22"/>
    <w:rPr>
      <w:rFonts w:ascii="Arial Narrow" w:hAnsi="Arial Narrow"/>
      <w:b/>
      <w:bCs/>
      <w:sz w:val="15"/>
      <w:szCs w:val="15"/>
      <w:shd w:val="clear" w:color="auto" w:fill="FFFFFF"/>
    </w:rPr>
  </w:style>
  <w:style w:type="paragraph" w:customStyle="1" w:styleId="22">
    <w:name w:val="Основной текст (2)"/>
    <w:link w:val="21"/>
    <w:qFormat/>
    <w:pPr>
      <w:shd w:val="clear" w:color="auto" w:fill="FFFFFF"/>
      <w:spacing w:line="240" w:lineRule="atLeast"/>
    </w:pPr>
    <w:rPr>
      <w:rFonts w:ascii="Arial Narrow" w:eastAsiaTheme="minorHAnsi" w:hAnsi="Arial Narrow" w:cstheme="minorBidi"/>
      <w:b/>
      <w:bCs/>
      <w:sz w:val="15"/>
      <w:szCs w:val="15"/>
      <w:lang w:eastAsia="en-US"/>
    </w:rPr>
  </w:style>
  <w:style w:type="character" w:customStyle="1" w:styleId="a9">
    <w:name w:val="Текст выноски Знак"/>
    <w:basedOn w:val="a0"/>
    <w:link w:val="a8"/>
    <w:uiPriority w:val="99"/>
    <w:semiHidden/>
    <w:rPr>
      <w:rFonts w:ascii="Tahoma" w:eastAsia="Times New Roman" w:hAnsi="Tahoma" w:cs="Tahoma"/>
      <w:sz w:val="16"/>
      <w:szCs w:val="16"/>
      <w:lang w:eastAsia="ru-RU"/>
    </w:rPr>
  </w:style>
  <w:style w:type="paragraph" w:customStyle="1" w:styleId="Default">
    <w:name w:val="Default"/>
    <w:pPr>
      <w:autoSpaceDE w:val="0"/>
      <w:autoSpaceDN w:val="0"/>
      <w:adjustRightInd w:val="0"/>
    </w:pPr>
    <w:rPr>
      <w:color w:val="000000"/>
      <w:sz w:val="24"/>
      <w:szCs w:val="24"/>
    </w:rPr>
  </w:style>
  <w:style w:type="character" w:customStyle="1" w:styleId="31">
    <w:name w:val="Заголовок 3 Знак"/>
    <w:basedOn w:val="a0"/>
    <w:uiPriority w:val="9"/>
    <w:semiHidden/>
    <w:qFormat/>
    <w:rPr>
      <w:rFonts w:asciiTheme="majorHAnsi" w:eastAsiaTheme="majorEastAsia" w:hAnsiTheme="majorHAnsi" w:cstheme="majorBidi"/>
      <w:b/>
      <w:bCs/>
      <w:color w:val="4F81BD" w:themeColor="accent1"/>
      <w:sz w:val="20"/>
      <w:szCs w:val="20"/>
      <w:lang w:eastAsia="ru-RU"/>
    </w:rPr>
  </w:style>
  <w:style w:type="character" w:customStyle="1" w:styleId="ab">
    <w:name w:val="Текст Знак"/>
    <w:basedOn w:val="a0"/>
    <w:link w:val="aa"/>
    <w:uiPriority w:val="99"/>
    <w:qFormat/>
    <w:rPr>
      <w:rFonts w:ascii="Courier New" w:eastAsia="Times New Roman" w:hAnsi="Courier New" w:cs="Courier New"/>
      <w:sz w:val="20"/>
      <w:szCs w:val="20"/>
      <w:lang w:eastAsia="ru-RU"/>
    </w:rPr>
  </w:style>
  <w:style w:type="character" w:customStyle="1" w:styleId="af">
    <w:name w:val="Основной текст Знак"/>
    <w:basedOn w:val="a0"/>
    <w:link w:val="ae"/>
    <w:uiPriority w:val="99"/>
    <w:semiHidden/>
    <w:qFormat/>
    <w:rPr>
      <w:rFonts w:ascii="Times New Roman" w:eastAsia="Times New Roman" w:hAnsi="Times New Roman" w:cs="Times New Roman"/>
      <w:sz w:val="20"/>
      <w:szCs w:val="20"/>
      <w:lang w:eastAsia="ru-RU"/>
    </w:rPr>
  </w:style>
  <w:style w:type="character" w:customStyle="1" w:styleId="af3">
    <w:name w:val="Нижний колонтитул Знак"/>
    <w:basedOn w:val="a0"/>
    <w:link w:val="af2"/>
    <w:uiPriority w:val="99"/>
    <w:rPr>
      <w:rFonts w:ascii="Times New Roman" w:eastAsia="Times New Roman" w:hAnsi="Times New Roman" w:cs="Times New Roman"/>
      <w:sz w:val="20"/>
      <w:szCs w:val="20"/>
      <w:lang w:eastAsia="ru-RU"/>
    </w:rPr>
  </w:style>
  <w:style w:type="paragraph" w:styleId="af6">
    <w:name w:val="No Spacing"/>
    <w:uiPriority w:val="1"/>
    <w:qFormat/>
    <w:rsid w:val="00402726"/>
    <w:rPr>
      <w:rFonts w:ascii="Aptos" w:eastAsia="Aptos" w:hAnsi="Aptos"/>
      <w:kern w:val="2"/>
      <w:sz w:val="24"/>
      <w:szCs w:val="24"/>
      <w:lang w:val="en-US" w:eastAsia="en-US"/>
    </w:rPr>
  </w:style>
  <w:style w:type="paragraph" w:customStyle="1" w:styleId="af7">
    <w:name w:val="Вміст таблиці"/>
    <w:rsid w:val="009C650F"/>
    <w:pPr>
      <w:widowControl w:val="0"/>
      <w:suppressLineNumbers/>
      <w:suppressAutoHyphens/>
      <w:ind w:firstLine="709"/>
      <w:jc w:val="both"/>
    </w:pPr>
    <w:rPr>
      <w:sz w:val="24"/>
    </w:rPr>
  </w:style>
  <w:style w:type="paragraph" w:customStyle="1" w:styleId="af8">
    <w:next w:val="af9"/>
    <w:uiPriority w:val="99"/>
    <w:unhideWhenUsed/>
    <w:qFormat/>
    <w:rsid w:val="007F76C9"/>
    <w:pPr>
      <w:spacing w:before="100" w:beforeAutospacing="1" w:after="100" w:afterAutospacing="1"/>
      <w:ind w:firstLine="709"/>
      <w:jc w:val="both"/>
    </w:pPr>
    <w:rPr>
      <w:sz w:val="24"/>
      <w:szCs w:val="24"/>
    </w:rPr>
  </w:style>
  <w:style w:type="paragraph" w:styleId="af9">
    <w:name w:val="Normal (Web)"/>
    <w:uiPriority w:val="99"/>
    <w:semiHidden/>
    <w:unhideWhenUsed/>
    <w:rsid w:val="007F76C9"/>
    <w:rPr>
      <w:sz w:val="24"/>
      <w:szCs w:val="24"/>
    </w:rPr>
  </w:style>
  <w:style w:type="paragraph" w:styleId="afa">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15" w:type="dxa"/>
        <w:left w:w="15" w:type="dxa"/>
        <w:bottom w:w="15" w:type="dxa"/>
        <w:right w:w="15" w:type="dxa"/>
      </w:tblCellMar>
    </w:tblPr>
  </w:style>
  <w:style w:type="table" w:customStyle="1" w:styleId="afe">
    <w:basedOn w:val="TableNormal"/>
    <w:tblPr>
      <w:tblStyleRowBandSize w:val="1"/>
      <w:tblStyleColBandSize w:val="1"/>
      <w:tblCellMar>
        <w:top w:w="0" w:type="dxa"/>
        <w:left w:w="0" w:type="dxa"/>
        <w:bottom w:w="0" w:type="dxa"/>
        <w:right w:w="0"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 w:type="table" w:customStyle="1" w:styleId="aff0">
    <w:basedOn w:val="TableNormal"/>
    <w:tblPr>
      <w:tblStyleRowBandSize w:val="1"/>
      <w:tblStyleColBandSize w:val="1"/>
      <w:tblCellMar>
        <w:top w:w="55" w:type="dxa"/>
        <w:left w:w="55" w:type="dxa"/>
        <w:bottom w:w="55" w:type="dxa"/>
        <w:right w:w="55" w:type="dxa"/>
      </w:tblCellMar>
    </w:tblPr>
  </w:style>
  <w:style w:type="table" w:customStyle="1" w:styleId="aff1">
    <w:basedOn w:val="TableNormal"/>
    <w:tblPr>
      <w:tblStyleRowBandSize w:val="1"/>
      <w:tblStyleColBandSize w:val="1"/>
      <w:tblCellMar>
        <w:top w:w="0" w:type="dxa"/>
        <w:left w:w="115" w:type="dxa"/>
        <w:bottom w:w="0" w:type="dxa"/>
        <w:right w:w="115" w:type="dxa"/>
      </w:tblCellMar>
    </w:tblPr>
  </w:style>
  <w:style w:type="table" w:customStyle="1" w:styleId="aff2">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magnanimitas.cz/ADALTA/130236/PDF/130236.pdf" TargetMode="External"/><Relationship Id="rId18" Type="http://schemas.openxmlformats.org/officeDocument/2006/relationships/hyperlink" Target="https://doi.org/10.26565/2073-4379-2025-46-05"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doi.org/10.61707/zaa7yf77" TargetMode="External"/><Relationship Id="rId17" Type="http://schemas.openxmlformats.org/officeDocument/2006/relationships/hyperlink" Target="https://dialnet.unirioja.es/servlet/articulo?codigo=10072067" TargetMode="External"/><Relationship Id="rId2" Type="http://schemas.openxmlformats.org/officeDocument/2006/relationships/numbering" Target="numbering.xml"/><Relationship Id="rId16" Type="http://schemas.openxmlformats.org/officeDocument/2006/relationships/hyperlink" Target="https://doi.org/10.35433/philology.1(104).2025.51-63"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62227/as/74610" TargetMode="External"/><Relationship Id="rId5" Type="http://schemas.openxmlformats.org/officeDocument/2006/relationships/webSettings" Target="webSettings.xml"/><Relationship Id="rId15" Type="http://schemas.openxmlformats.org/officeDocument/2006/relationships/hyperlink" Target="https://www.scopus.com/pages/publications/105013643747" TargetMode="External"/><Relationship Id="rId23" Type="http://schemas.openxmlformats.org/officeDocument/2006/relationships/theme" Target="theme/theme1.xml"/><Relationship Id="rId10" Type="http://schemas.openxmlformats.org/officeDocument/2006/relationships/hyperlink" Target="https://chern.maup.com.ua/wp-content/uploads/2025/09/2025-26_sazonova_portfolio.pdf" TargetMode="External"/><Relationship Id="rId19" Type="http://schemas.openxmlformats.org/officeDocument/2006/relationships/hyperlink" Target="https://library.maup.com.ua" TargetMode="External"/><Relationship Id="rId4" Type="http://schemas.openxmlformats.org/officeDocument/2006/relationships/settings" Target="settings.xml"/><Relationship Id="rId9" Type="http://schemas.openxmlformats.org/officeDocument/2006/relationships/hyperlink" Target="https://scholar.google.com/citations?hl=ru&amp;user=JJkBqScAAAAJ" TargetMode="External"/><Relationship Id="rId14" Type="http://schemas.openxmlformats.org/officeDocument/2006/relationships/hyperlink" Target="https://doi.org/10.11591/edulearn.v19i4.22174" TargetMode="External"/><Relationship Id="rId22"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C1njRMOlZempnWtsQHCFkmyPSA==">CgMxLjAyDmguNXFnd2c4NnZrb3dvOAByITFPdWJCSGhoVlNZMTZYNklsd0kySmtaaDUxVWl0cEZKUg==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3262</Words>
  <Characters>18599</Characters>
  <Application>Microsoft Office Word</Application>
  <DocSecurity>0</DocSecurity>
  <Lines>154</Lines>
  <Paragraphs>43</Paragraphs>
  <ScaleCrop>false</ScaleCrop>
  <Company/>
  <LinksUpToDate>false</LinksUpToDate>
  <CharactersWithSpaces>21818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Kateryna Polozhentseva</cp:lastModifiedBy>
  <cp:revision>2</cp:revision>
  <dcterms:created xsi:type="dcterms:W3CDTF">2026-02-17T17:04:00Z</dcterms:created>
  <dcterms:modified xsi:type="dcterms:W3CDTF">2026-02-17T17:04:00Z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1C4DCD890F19478BAFAEE45751010E49_12</vt:lpwstr>
  </property>
</Properties>
</file>