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04D92" w14:textId="77777777" w:rsidR="000C23F2" w:rsidRDefault="000C23F2">
      <w:pPr>
        <w:widowControl w:val="0"/>
        <w:ind w:right="140"/>
        <w:rPr>
          <w:b/>
          <w:bCs/>
          <w:sz w:val="28"/>
          <w:szCs w:val="28"/>
        </w:rPr>
      </w:pPr>
    </w:p>
    <w:p w14:paraId="051CA5BD" w14:textId="77777777" w:rsidR="000C23F2" w:rsidRDefault="00000000">
      <w:pPr>
        <w:widowControl w:val="0"/>
        <w:numPr>
          <w:ilvl w:val="0"/>
          <w:numId w:val="1"/>
        </w:numPr>
        <w:ind w:right="140"/>
        <w:jc w:val="center"/>
        <w:rPr>
          <w:sz w:val="28"/>
          <w:szCs w:val="28"/>
        </w:rPr>
      </w:pPr>
      <w:r>
        <w:rPr>
          <w:b/>
          <w:bCs/>
          <w:sz w:val="28"/>
          <w:szCs w:val="28"/>
        </w:rPr>
        <w:t xml:space="preserve">PJSC “Higher Educational Institution </w:t>
      </w:r>
    </w:p>
    <w:p w14:paraId="370F00D2" w14:textId="77777777" w:rsidR="000C23F2" w:rsidRDefault="00000000">
      <w:pPr>
        <w:widowControl w:val="0"/>
        <w:ind w:right="140"/>
        <w:jc w:val="center"/>
        <w:rPr>
          <w:b/>
          <w:bCs/>
          <w:sz w:val="28"/>
          <w:szCs w:val="28"/>
        </w:rPr>
      </w:pPr>
      <w:r>
        <w:rPr>
          <w:b/>
          <w:bCs/>
          <w:sz w:val="28"/>
          <w:szCs w:val="28"/>
        </w:rPr>
        <w:t>“INTERREGIONAL ACADEMY OF PERSONNEL MANAGEMENT”</w:t>
      </w:r>
    </w:p>
    <w:p w14:paraId="559F52AC" w14:textId="77777777" w:rsidR="000C23F2" w:rsidRDefault="000C23F2">
      <w:pPr>
        <w:widowControl w:val="0"/>
        <w:ind w:right="140"/>
        <w:jc w:val="center"/>
        <w:rPr>
          <w:sz w:val="28"/>
          <w:szCs w:val="28"/>
        </w:rPr>
      </w:pPr>
    </w:p>
    <w:p w14:paraId="5C3364B4" w14:textId="77777777" w:rsidR="000C23F2" w:rsidRDefault="00000000">
      <w:pPr>
        <w:widowControl w:val="0"/>
        <w:ind w:right="140"/>
        <w:jc w:val="center"/>
        <w:rPr>
          <w:sz w:val="28"/>
          <w:szCs w:val="28"/>
        </w:rPr>
      </w:pPr>
      <w:r>
        <w:rPr>
          <w:noProof/>
          <w:sz w:val="28"/>
          <w:szCs w:val="28"/>
        </w:rPr>
        <w:drawing>
          <wp:inline distT="0" distB="0" distL="0" distR="0" wp14:anchorId="6E8C9EAC" wp14:editId="23B02B44">
            <wp:extent cx="690880" cy="819150"/>
            <wp:effectExtent l="0" t="0" r="0" b="0"/>
            <wp:docPr id="2"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8"/>
                    <a:srcRect/>
                    <a:stretch>
                      <a:fillRect/>
                    </a:stretch>
                  </pic:blipFill>
                  <pic:spPr>
                    <a:xfrm>
                      <a:off x="0" y="0"/>
                      <a:ext cx="690880" cy="819150"/>
                    </a:xfrm>
                    <a:prstGeom prst="rect">
                      <a:avLst/>
                    </a:prstGeom>
                    <a:ln/>
                  </pic:spPr>
                </pic:pic>
              </a:graphicData>
            </a:graphic>
          </wp:inline>
        </w:drawing>
      </w:r>
    </w:p>
    <w:p w14:paraId="3AAB2D86" w14:textId="77777777" w:rsidR="000C23F2" w:rsidRDefault="000C23F2">
      <w:pPr>
        <w:widowControl w:val="0"/>
        <w:ind w:right="140"/>
        <w:rPr>
          <w:sz w:val="28"/>
          <w:szCs w:val="28"/>
        </w:rPr>
      </w:pPr>
    </w:p>
    <w:p w14:paraId="53FE493E" w14:textId="77777777" w:rsidR="000C23F2" w:rsidRDefault="000C23F2">
      <w:pPr>
        <w:widowControl w:val="0"/>
        <w:ind w:right="140"/>
        <w:rPr>
          <w:sz w:val="28"/>
          <w:szCs w:val="28"/>
        </w:rPr>
      </w:pPr>
    </w:p>
    <w:p w14:paraId="5D4CA803" w14:textId="77777777" w:rsidR="000C23F2" w:rsidRDefault="000C23F2">
      <w:pPr>
        <w:widowControl w:val="0"/>
        <w:ind w:right="140"/>
        <w:rPr>
          <w:sz w:val="28"/>
          <w:szCs w:val="28"/>
        </w:rPr>
      </w:pPr>
    </w:p>
    <w:p w14:paraId="60D668C8" w14:textId="77777777" w:rsidR="000C23F2" w:rsidRDefault="000C23F2">
      <w:pPr>
        <w:widowControl w:val="0"/>
        <w:ind w:right="140"/>
        <w:rPr>
          <w:sz w:val="28"/>
          <w:szCs w:val="28"/>
        </w:rPr>
      </w:pPr>
    </w:p>
    <w:p w14:paraId="1C7EBDDD" w14:textId="77777777" w:rsidR="000C23F2" w:rsidRDefault="00000000">
      <w:pPr>
        <w:pStyle w:val="2"/>
        <w:keepNext w:val="0"/>
        <w:widowControl w:val="0"/>
        <w:numPr>
          <w:ilvl w:val="1"/>
          <w:numId w:val="1"/>
        </w:numPr>
        <w:spacing w:before="0" w:after="0"/>
        <w:ind w:right="140"/>
        <w:jc w:val="center"/>
        <w:rPr>
          <w:rFonts w:ascii="Times New Roman" w:eastAsia="Times New Roman" w:hAnsi="Times New Roman" w:cs="Times New Roman"/>
          <w:i w:val="0"/>
          <w:iCs w:val="0"/>
        </w:rPr>
      </w:pP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i w:val="0"/>
          <w:iCs w:val="0"/>
        </w:rPr>
        <w:t>SYLLABUS</w:t>
      </w:r>
    </w:p>
    <w:p w14:paraId="45468EC4" w14:textId="77777777" w:rsidR="000C23F2" w:rsidRDefault="00000000">
      <w:pPr>
        <w:widowControl w:val="0"/>
        <w:ind w:right="140"/>
        <w:jc w:val="center"/>
        <w:rPr>
          <w:b/>
          <w:bCs/>
          <w:sz w:val="28"/>
          <w:szCs w:val="28"/>
        </w:rPr>
      </w:pPr>
      <w:r>
        <w:rPr>
          <w:i/>
          <w:iCs/>
          <w:sz w:val="28"/>
          <w:szCs w:val="28"/>
        </w:rPr>
        <w:t>of the academic discipline</w:t>
      </w:r>
    </w:p>
    <w:p w14:paraId="3EDFD9FB" w14:textId="77777777" w:rsidR="000C23F2" w:rsidRDefault="000C23F2">
      <w:pPr>
        <w:widowControl w:val="0"/>
        <w:ind w:right="140"/>
        <w:jc w:val="center"/>
        <w:rPr>
          <w:b/>
          <w:bCs/>
          <w:sz w:val="28"/>
          <w:szCs w:val="28"/>
        </w:rPr>
      </w:pPr>
    </w:p>
    <w:p w14:paraId="2CBA57CA" w14:textId="77777777" w:rsidR="000C23F2" w:rsidRDefault="00000000">
      <w:pPr>
        <w:widowControl w:val="0"/>
        <w:ind w:right="140"/>
        <w:jc w:val="center"/>
        <w:rPr>
          <w:b/>
          <w:bCs/>
          <w:sz w:val="28"/>
          <w:szCs w:val="28"/>
        </w:rPr>
      </w:pPr>
      <w:r>
        <w:rPr>
          <w:b/>
          <w:bCs/>
          <w:sz w:val="28"/>
          <w:szCs w:val="28"/>
        </w:rPr>
        <w:t>HR</w:t>
      </w:r>
      <w:r>
        <w:rPr>
          <w:sz w:val="28"/>
          <w:szCs w:val="28"/>
        </w:rPr>
        <w:t xml:space="preserve"> </w:t>
      </w:r>
      <w:r>
        <w:rPr>
          <w:b/>
          <w:bCs/>
          <w:sz w:val="28"/>
          <w:szCs w:val="28"/>
        </w:rPr>
        <w:t>MANAGEMENT</w:t>
      </w:r>
    </w:p>
    <w:p w14:paraId="03C69F8D" w14:textId="77777777" w:rsidR="000C23F2" w:rsidRDefault="000C23F2">
      <w:pPr>
        <w:widowControl w:val="0"/>
        <w:ind w:right="140"/>
        <w:jc w:val="center"/>
        <w:rPr>
          <w:sz w:val="28"/>
          <w:szCs w:val="28"/>
        </w:rPr>
      </w:pPr>
    </w:p>
    <w:p w14:paraId="75E39C6A" w14:textId="77777777" w:rsidR="000C23F2" w:rsidRDefault="000C23F2">
      <w:pPr>
        <w:pStyle w:val="2"/>
        <w:keepNext w:val="0"/>
        <w:widowControl w:val="0"/>
        <w:numPr>
          <w:ilvl w:val="1"/>
          <w:numId w:val="1"/>
        </w:numPr>
        <w:spacing w:before="0" w:after="0"/>
        <w:ind w:right="140"/>
        <w:jc w:val="both"/>
        <w:rPr>
          <w:rFonts w:ascii="Times New Roman" w:eastAsia="Times New Roman" w:hAnsi="Times New Roman" w:cs="Times New Roman"/>
          <w:b w:val="0"/>
          <w:bCs w:val="0"/>
        </w:rPr>
      </w:pPr>
    </w:p>
    <w:tbl>
      <w:tblPr>
        <w:tblStyle w:val="aff"/>
        <w:tblW w:w="9628" w:type="dxa"/>
        <w:tblInd w:w="-108" w:type="dxa"/>
        <w:tblLayout w:type="fixed"/>
        <w:tblLook w:val="0000" w:firstRow="0" w:lastRow="0" w:firstColumn="0" w:lastColumn="0" w:noHBand="0" w:noVBand="0"/>
      </w:tblPr>
      <w:tblGrid>
        <w:gridCol w:w="3936"/>
        <w:gridCol w:w="5692"/>
      </w:tblGrid>
      <w:tr w:rsidR="000C23F2" w14:paraId="18E796FA" w14:textId="77777777">
        <w:tc>
          <w:tcPr>
            <w:tcW w:w="3936" w:type="dxa"/>
          </w:tcPr>
          <w:p w14:paraId="37F4978D" w14:textId="77777777" w:rsidR="000C23F2" w:rsidRDefault="00000000">
            <w:pPr>
              <w:pBdr>
                <w:top w:val="nil"/>
                <w:left w:val="nil"/>
                <w:bottom w:val="nil"/>
                <w:right w:val="nil"/>
                <w:between w:val="nil"/>
              </w:pBdr>
              <w:rPr>
                <w:b/>
                <w:bCs/>
                <w:color w:val="000000"/>
                <w:sz w:val="28"/>
                <w:szCs w:val="28"/>
              </w:rPr>
            </w:pPr>
            <w:r>
              <w:rPr>
                <w:b/>
                <w:bCs/>
                <w:color w:val="000000"/>
                <w:sz w:val="28"/>
                <w:szCs w:val="28"/>
              </w:rPr>
              <w:t>Level of higher education:</w:t>
            </w:r>
          </w:p>
          <w:p w14:paraId="3D66DE9B" w14:textId="77777777" w:rsidR="000C23F2" w:rsidRDefault="000C23F2">
            <w:pPr>
              <w:pBdr>
                <w:top w:val="nil"/>
                <w:left w:val="nil"/>
                <w:bottom w:val="nil"/>
                <w:right w:val="nil"/>
                <w:between w:val="nil"/>
              </w:pBdr>
              <w:rPr>
                <w:b/>
                <w:bCs/>
                <w:color w:val="000000"/>
                <w:sz w:val="28"/>
                <w:szCs w:val="28"/>
              </w:rPr>
            </w:pPr>
          </w:p>
        </w:tc>
        <w:tc>
          <w:tcPr>
            <w:tcW w:w="5692" w:type="dxa"/>
          </w:tcPr>
          <w:p w14:paraId="2E76A6BE" w14:textId="77777777" w:rsidR="000C23F2" w:rsidRDefault="00000000">
            <w:pPr>
              <w:pBdr>
                <w:top w:val="nil"/>
                <w:left w:val="nil"/>
                <w:bottom w:val="nil"/>
                <w:right w:val="nil"/>
                <w:between w:val="nil"/>
              </w:pBdr>
              <w:rPr>
                <w:color w:val="000000"/>
                <w:sz w:val="28"/>
                <w:szCs w:val="28"/>
              </w:rPr>
            </w:pPr>
            <w:r>
              <w:rPr>
                <w:color w:val="000000"/>
                <w:sz w:val="28"/>
                <w:szCs w:val="28"/>
              </w:rPr>
              <w:t>first (bachelor's) level</w:t>
            </w:r>
          </w:p>
        </w:tc>
      </w:tr>
      <w:tr w:rsidR="000C23F2" w14:paraId="7E58816A" w14:textId="77777777">
        <w:tc>
          <w:tcPr>
            <w:tcW w:w="3936" w:type="dxa"/>
          </w:tcPr>
          <w:p w14:paraId="0797A108" w14:textId="77777777" w:rsidR="000C23F2" w:rsidRDefault="00000000">
            <w:pPr>
              <w:pBdr>
                <w:top w:val="nil"/>
                <w:left w:val="nil"/>
                <w:bottom w:val="nil"/>
                <w:right w:val="nil"/>
                <w:between w:val="nil"/>
              </w:pBdr>
              <w:rPr>
                <w:b/>
                <w:bCs/>
                <w:color w:val="000000"/>
                <w:sz w:val="28"/>
                <w:szCs w:val="28"/>
              </w:rPr>
            </w:pPr>
            <w:r>
              <w:rPr>
                <w:b/>
                <w:bCs/>
                <w:color w:val="000000"/>
                <w:sz w:val="28"/>
                <w:szCs w:val="28"/>
              </w:rPr>
              <w:t xml:space="preserve">Field of knowledge: </w:t>
            </w:r>
          </w:p>
        </w:tc>
        <w:tc>
          <w:tcPr>
            <w:tcW w:w="5692" w:type="dxa"/>
          </w:tcPr>
          <w:p w14:paraId="5F0969D3" w14:textId="77777777" w:rsidR="000C23F2" w:rsidRDefault="00000000">
            <w:pPr>
              <w:pBdr>
                <w:top w:val="nil"/>
                <w:left w:val="nil"/>
                <w:bottom w:val="nil"/>
                <w:right w:val="nil"/>
                <w:between w:val="nil"/>
              </w:pBdr>
              <w:rPr>
                <w:color w:val="000000"/>
                <w:sz w:val="28"/>
                <w:szCs w:val="28"/>
              </w:rPr>
            </w:pPr>
            <w:r>
              <w:rPr>
                <w:color w:val="000000"/>
                <w:sz w:val="28"/>
                <w:szCs w:val="28"/>
              </w:rPr>
              <w:t>D Business, Administration and Law</w:t>
            </w:r>
          </w:p>
          <w:p w14:paraId="072DAD28" w14:textId="77777777" w:rsidR="000C23F2" w:rsidRDefault="000C23F2">
            <w:pPr>
              <w:pBdr>
                <w:top w:val="nil"/>
                <w:left w:val="nil"/>
                <w:bottom w:val="nil"/>
                <w:right w:val="nil"/>
                <w:between w:val="nil"/>
              </w:pBdr>
              <w:rPr>
                <w:color w:val="000000"/>
                <w:sz w:val="28"/>
                <w:szCs w:val="28"/>
              </w:rPr>
            </w:pPr>
          </w:p>
        </w:tc>
      </w:tr>
      <w:tr w:rsidR="000C23F2" w14:paraId="03ECBDE2" w14:textId="77777777">
        <w:tc>
          <w:tcPr>
            <w:tcW w:w="3936" w:type="dxa"/>
          </w:tcPr>
          <w:p w14:paraId="2469ADF4" w14:textId="77777777" w:rsidR="000C23F2" w:rsidRDefault="00000000">
            <w:pPr>
              <w:pBdr>
                <w:top w:val="nil"/>
                <w:left w:val="nil"/>
                <w:bottom w:val="nil"/>
                <w:right w:val="nil"/>
                <w:between w:val="nil"/>
              </w:pBdr>
              <w:rPr>
                <w:b/>
                <w:bCs/>
                <w:color w:val="000000"/>
                <w:sz w:val="28"/>
                <w:szCs w:val="28"/>
              </w:rPr>
            </w:pPr>
            <w:r>
              <w:rPr>
                <w:b/>
                <w:bCs/>
                <w:color w:val="000000"/>
                <w:sz w:val="28"/>
                <w:szCs w:val="28"/>
              </w:rPr>
              <w:t>Sp</w:t>
            </w:r>
            <w:r>
              <w:rPr>
                <w:b/>
                <w:bCs/>
                <w:sz w:val="28"/>
                <w:szCs w:val="28"/>
              </w:rPr>
              <w:t>ec</w:t>
            </w:r>
            <w:r>
              <w:rPr>
                <w:b/>
                <w:bCs/>
                <w:color w:val="000000"/>
                <w:sz w:val="28"/>
                <w:szCs w:val="28"/>
              </w:rPr>
              <w:t>ialty:</w:t>
            </w:r>
          </w:p>
          <w:p w14:paraId="05433998" w14:textId="77777777" w:rsidR="000C23F2" w:rsidRDefault="000C23F2">
            <w:pPr>
              <w:pBdr>
                <w:top w:val="nil"/>
                <w:left w:val="nil"/>
                <w:bottom w:val="nil"/>
                <w:right w:val="nil"/>
                <w:between w:val="nil"/>
              </w:pBdr>
              <w:rPr>
                <w:b/>
                <w:bCs/>
                <w:color w:val="000000"/>
                <w:sz w:val="28"/>
                <w:szCs w:val="28"/>
              </w:rPr>
            </w:pPr>
          </w:p>
        </w:tc>
        <w:tc>
          <w:tcPr>
            <w:tcW w:w="5692" w:type="dxa"/>
          </w:tcPr>
          <w:p w14:paraId="7F05286C" w14:textId="77777777" w:rsidR="000C23F2" w:rsidRDefault="00000000">
            <w:pPr>
              <w:pBdr>
                <w:top w:val="nil"/>
                <w:left w:val="nil"/>
                <w:bottom w:val="nil"/>
                <w:right w:val="nil"/>
                <w:between w:val="nil"/>
              </w:pBdr>
              <w:rPr>
                <w:color w:val="000000"/>
                <w:sz w:val="28"/>
                <w:szCs w:val="28"/>
              </w:rPr>
            </w:pPr>
            <w:r>
              <w:rPr>
                <w:color w:val="000000"/>
                <w:sz w:val="28"/>
                <w:szCs w:val="28"/>
              </w:rPr>
              <w:t>D3 Management</w:t>
            </w:r>
          </w:p>
        </w:tc>
      </w:tr>
      <w:tr w:rsidR="000C23F2" w14:paraId="75B8CB12" w14:textId="77777777">
        <w:tc>
          <w:tcPr>
            <w:tcW w:w="3936" w:type="dxa"/>
          </w:tcPr>
          <w:p w14:paraId="2C3D4A50" w14:textId="77777777" w:rsidR="000C23F2" w:rsidRDefault="00000000">
            <w:pPr>
              <w:pBdr>
                <w:top w:val="nil"/>
                <w:left w:val="nil"/>
                <w:bottom w:val="nil"/>
                <w:right w:val="nil"/>
                <w:between w:val="nil"/>
              </w:pBdr>
              <w:rPr>
                <w:b/>
                <w:bCs/>
                <w:color w:val="000000"/>
                <w:sz w:val="28"/>
                <w:szCs w:val="28"/>
              </w:rPr>
            </w:pPr>
            <w:r>
              <w:rPr>
                <w:b/>
                <w:bCs/>
                <w:sz w:val="28"/>
                <w:szCs w:val="28"/>
              </w:rPr>
              <w:t>Study program:</w:t>
            </w:r>
          </w:p>
        </w:tc>
        <w:tc>
          <w:tcPr>
            <w:tcW w:w="5692" w:type="dxa"/>
          </w:tcPr>
          <w:p w14:paraId="4658B647" w14:textId="77777777" w:rsidR="000C23F2" w:rsidRDefault="00000000">
            <w:pPr>
              <w:pStyle w:val="2"/>
              <w:keepNext w:val="0"/>
              <w:widowControl w:val="0"/>
              <w:numPr>
                <w:ilvl w:val="1"/>
                <w:numId w:val="1"/>
              </w:numPr>
              <w:spacing w:before="0" w:after="0"/>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5455AC1E" w14:textId="77777777" w:rsidR="000C23F2" w:rsidRDefault="000C23F2">
            <w:pPr>
              <w:pBdr>
                <w:top w:val="nil"/>
                <w:left w:val="nil"/>
                <w:bottom w:val="nil"/>
                <w:right w:val="nil"/>
                <w:between w:val="nil"/>
              </w:pBdr>
              <w:rPr>
                <w:color w:val="000000"/>
                <w:sz w:val="28"/>
                <w:szCs w:val="28"/>
              </w:rPr>
            </w:pPr>
          </w:p>
        </w:tc>
      </w:tr>
    </w:tbl>
    <w:p w14:paraId="4D535904" w14:textId="77777777" w:rsidR="000C23F2" w:rsidRDefault="000C23F2">
      <w:pPr>
        <w:widowControl w:val="0"/>
        <w:ind w:right="140"/>
        <w:rPr>
          <w:sz w:val="28"/>
          <w:szCs w:val="28"/>
        </w:rPr>
      </w:pPr>
    </w:p>
    <w:p w14:paraId="118AC273" w14:textId="77777777" w:rsidR="000C23F2" w:rsidRDefault="000C23F2">
      <w:pPr>
        <w:widowControl w:val="0"/>
        <w:ind w:right="140"/>
        <w:rPr>
          <w:sz w:val="28"/>
          <w:szCs w:val="28"/>
        </w:rPr>
      </w:pPr>
    </w:p>
    <w:p w14:paraId="13528102" w14:textId="77777777" w:rsidR="000C23F2" w:rsidRDefault="000C23F2">
      <w:pPr>
        <w:widowControl w:val="0"/>
        <w:ind w:right="140"/>
        <w:rPr>
          <w:sz w:val="28"/>
          <w:szCs w:val="28"/>
        </w:rPr>
      </w:pPr>
    </w:p>
    <w:p w14:paraId="5F2BEB4A" w14:textId="77777777" w:rsidR="000C23F2" w:rsidRDefault="000C23F2">
      <w:pPr>
        <w:widowControl w:val="0"/>
        <w:ind w:right="140"/>
        <w:rPr>
          <w:sz w:val="28"/>
          <w:szCs w:val="28"/>
        </w:rPr>
      </w:pPr>
    </w:p>
    <w:p w14:paraId="32EE4D40" w14:textId="77777777" w:rsidR="000C23F2" w:rsidRDefault="000C23F2">
      <w:pPr>
        <w:widowControl w:val="0"/>
        <w:ind w:right="140"/>
        <w:rPr>
          <w:sz w:val="28"/>
          <w:szCs w:val="28"/>
        </w:rPr>
      </w:pPr>
    </w:p>
    <w:p w14:paraId="7B166225" w14:textId="77777777" w:rsidR="000C23F2" w:rsidRDefault="00000000">
      <w:pPr>
        <w:widowControl w:val="0"/>
        <w:ind w:right="140"/>
        <w:rPr>
          <w:sz w:val="28"/>
          <w:szCs w:val="28"/>
        </w:rPr>
      </w:pPr>
      <w:r>
        <w:rPr>
          <w:sz w:val="28"/>
          <w:szCs w:val="28"/>
        </w:rPr>
        <w:br/>
      </w:r>
    </w:p>
    <w:p w14:paraId="24C013BD" w14:textId="77777777" w:rsidR="000C23F2" w:rsidRDefault="00000000">
      <w:pPr>
        <w:widowControl w:val="0"/>
        <w:ind w:right="140"/>
        <w:rPr>
          <w:sz w:val="28"/>
          <w:szCs w:val="28"/>
        </w:rPr>
      </w:pPr>
      <w:r>
        <w:rPr>
          <w:sz w:val="28"/>
          <w:szCs w:val="28"/>
        </w:rPr>
        <w:br/>
      </w:r>
    </w:p>
    <w:p w14:paraId="77C1FB85" w14:textId="77777777" w:rsidR="000C23F2" w:rsidRDefault="00000000">
      <w:pPr>
        <w:widowControl w:val="0"/>
        <w:ind w:right="140"/>
        <w:jc w:val="center"/>
        <w:rPr>
          <w:sz w:val="28"/>
          <w:szCs w:val="28"/>
        </w:rPr>
      </w:pPr>
      <w:r>
        <w:rPr>
          <w:sz w:val="28"/>
          <w:szCs w:val="28"/>
        </w:rPr>
        <w:t>IAPM  2025</w:t>
      </w:r>
    </w:p>
    <w:p w14:paraId="67DB108E" w14:textId="77777777" w:rsidR="000C23F2" w:rsidRDefault="000C23F2">
      <w:pPr>
        <w:widowControl w:val="0"/>
        <w:ind w:right="140"/>
        <w:rPr>
          <w:sz w:val="28"/>
          <w:szCs w:val="28"/>
        </w:rPr>
      </w:pPr>
    </w:p>
    <w:p w14:paraId="5A16FF83" w14:textId="77777777" w:rsidR="000C23F2" w:rsidRDefault="000C23F2">
      <w:pPr>
        <w:widowControl w:val="0"/>
        <w:ind w:right="140"/>
        <w:rPr>
          <w:b/>
          <w:bCs/>
          <w:sz w:val="28"/>
          <w:szCs w:val="28"/>
        </w:rPr>
      </w:pPr>
    </w:p>
    <w:p w14:paraId="3F551BF5" w14:textId="77777777" w:rsidR="000C23F2" w:rsidRDefault="000C23F2">
      <w:pPr>
        <w:widowControl w:val="0"/>
        <w:ind w:right="140"/>
        <w:jc w:val="both"/>
        <w:rPr>
          <w:b/>
          <w:bCs/>
          <w:sz w:val="28"/>
          <w:szCs w:val="28"/>
        </w:rPr>
      </w:pPr>
    </w:p>
    <w:p w14:paraId="3F1E57E7" w14:textId="77777777" w:rsidR="000C23F2" w:rsidRDefault="000C23F2">
      <w:pPr>
        <w:widowControl w:val="0"/>
        <w:ind w:right="140"/>
        <w:jc w:val="both"/>
        <w:rPr>
          <w:sz w:val="28"/>
          <w:szCs w:val="28"/>
        </w:rPr>
      </w:pPr>
    </w:p>
    <w:p w14:paraId="0A1F00DA" w14:textId="77777777" w:rsidR="000C23F2" w:rsidRDefault="000C23F2">
      <w:pPr>
        <w:widowControl w:val="0"/>
        <w:ind w:right="140"/>
        <w:jc w:val="both"/>
        <w:rPr>
          <w:sz w:val="28"/>
          <w:szCs w:val="28"/>
        </w:rPr>
      </w:pPr>
    </w:p>
    <w:p w14:paraId="62706D0E" w14:textId="77777777" w:rsidR="000C23F2" w:rsidRDefault="000C23F2">
      <w:pPr>
        <w:widowControl w:val="0"/>
        <w:ind w:right="140"/>
        <w:jc w:val="both"/>
        <w:rPr>
          <w:sz w:val="28"/>
          <w:szCs w:val="28"/>
        </w:rPr>
      </w:pPr>
    </w:p>
    <w:p w14:paraId="0E14A554" w14:textId="77777777" w:rsidR="000C23F2" w:rsidRDefault="000C23F2">
      <w:pPr>
        <w:widowControl w:val="0"/>
        <w:ind w:right="140"/>
        <w:jc w:val="both"/>
        <w:rPr>
          <w:sz w:val="28"/>
          <w:szCs w:val="28"/>
        </w:rPr>
      </w:pPr>
    </w:p>
    <w:p w14:paraId="491748EE" w14:textId="77777777" w:rsidR="000C23F2" w:rsidRDefault="00000000">
      <w:pPr>
        <w:widowControl w:val="0"/>
        <w:ind w:right="140"/>
        <w:jc w:val="center"/>
        <w:rPr>
          <w:b/>
          <w:bCs/>
          <w:sz w:val="28"/>
          <w:szCs w:val="28"/>
        </w:rPr>
      </w:pPr>
      <w:r>
        <w:rPr>
          <w:b/>
          <w:bCs/>
          <w:sz w:val="28"/>
          <w:szCs w:val="28"/>
        </w:rPr>
        <w:lastRenderedPageBreak/>
        <w:t>General information about the academic discipline</w:t>
      </w:r>
    </w:p>
    <w:tbl>
      <w:tblPr>
        <w:tblStyle w:val="aff0"/>
        <w:tblpPr w:leftFromText="180" w:rightFromText="180" w:vertAnchor="text" w:tblpX="91" w:tblpY="293"/>
        <w:tblW w:w="9208" w:type="dxa"/>
        <w:tblInd w:w="0" w:type="dxa"/>
        <w:tblLayout w:type="fixed"/>
        <w:tblLook w:val="0000" w:firstRow="0" w:lastRow="0" w:firstColumn="0" w:lastColumn="0" w:noHBand="0" w:noVBand="0"/>
      </w:tblPr>
      <w:tblGrid>
        <w:gridCol w:w="4248"/>
        <w:gridCol w:w="4960"/>
      </w:tblGrid>
      <w:tr w:rsidR="000C23F2" w14:paraId="56841846" w14:textId="77777777">
        <w:trPr>
          <w:trHeight w:val="290"/>
        </w:trPr>
        <w:tc>
          <w:tcPr>
            <w:tcW w:w="4248" w:type="dxa"/>
            <w:tcBorders>
              <w:top w:val="single" w:sz="4" w:space="0" w:color="000000"/>
              <w:left w:val="single" w:sz="4" w:space="0" w:color="000000"/>
              <w:bottom w:val="single" w:sz="4" w:space="0" w:color="000000"/>
              <w:right w:val="single" w:sz="4" w:space="0" w:color="000000"/>
            </w:tcBorders>
          </w:tcPr>
          <w:p w14:paraId="1D559BE5" w14:textId="77777777" w:rsidR="000C23F2" w:rsidRDefault="00000000">
            <w:pPr>
              <w:widowControl w:val="0"/>
              <w:ind w:right="140"/>
              <w:rPr>
                <w:sz w:val="28"/>
                <w:szCs w:val="28"/>
              </w:rPr>
            </w:pPr>
            <w:r>
              <w:rPr>
                <w:sz w:val="28"/>
                <w:szCs w:val="28"/>
              </w:rPr>
              <w:t>Name of the academic discipline</w:t>
            </w:r>
          </w:p>
        </w:tc>
        <w:tc>
          <w:tcPr>
            <w:tcW w:w="4960" w:type="dxa"/>
            <w:tcBorders>
              <w:top w:val="single" w:sz="4" w:space="0" w:color="000000"/>
              <w:left w:val="single" w:sz="4" w:space="0" w:color="000000"/>
              <w:bottom w:val="single" w:sz="4" w:space="0" w:color="000000"/>
              <w:right w:val="single" w:sz="4" w:space="0" w:color="000000"/>
            </w:tcBorders>
          </w:tcPr>
          <w:p w14:paraId="784A53F7" w14:textId="77777777" w:rsidR="000C23F2" w:rsidRDefault="00000000">
            <w:pPr>
              <w:widowControl w:val="0"/>
              <w:ind w:right="140"/>
              <w:rPr>
                <w:sz w:val="28"/>
                <w:szCs w:val="28"/>
              </w:rPr>
            </w:pPr>
            <w:r>
              <w:rPr>
                <w:sz w:val="28"/>
                <w:szCs w:val="28"/>
              </w:rPr>
              <w:t>HR Management</w:t>
            </w:r>
          </w:p>
        </w:tc>
      </w:tr>
      <w:tr w:rsidR="000C23F2" w14:paraId="069C9B90" w14:textId="77777777">
        <w:trPr>
          <w:trHeight w:val="289"/>
        </w:trPr>
        <w:tc>
          <w:tcPr>
            <w:tcW w:w="4248" w:type="dxa"/>
            <w:tcBorders>
              <w:top w:val="single" w:sz="4" w:space="0" w:color="000000"/>
              <w:left w:val="single" w:sz="4" w:space="0" w:color="000000"/>
              <w:bottom w:val="single" w:sz="4" w:space="0" w:color="000000"/>
              <w:right w:val="single" w:sz="4" w:space="0" w:color="000000"/>
            </w:tcBorders>
          </w:tcPr>
          <w:p w14:paraId="24A424DA" w14:textId="77777777" w:rsidR="000C23F2" w:rsidRDefault="00000000">
            <w:pPr>
              <w:widowControl w:val="0"/>
              <w:ind w:right="140"/>
              <w:rPr>
                <w:sz w:val="28"/>
                <w:szCs w:val="28"/>
              </w:rPr>
            </w:pPr>
            <w:r>
              <w:rPr>
                <w:sz w:val="28"/>
                <w:szCs w:val="28"/>
              </w:rPr>
              <w:t xml:space="preserve">Code and name of </w:t>
            </w:r>
            <w:proofErr w:type="gramStart"/>
            <w:r>
              <w:rPr>
                <w:sz w:val="28"/>
                <w:szCs w:val="28"/>
              </w:rPr>
              <w:t xml:space="preserve">the </w:t>
            </w:r>
            <w:r>
              <w:rPr>
                <w:b/>
                <w:bCs/>
                <w:i/>
                <w:iCs/>
                <w:sz w:val="28"/>
                <w:szCs w:val="28"/>
              </w:rPr>
              <w:t xml:space="preserve"> </w:t>
            </w:r>
            <w:r>
              <w:rPr>
                <w:sz w:val="28"/>
                <w:szCs w:val="28"/>
              </w:rPr>
              <w:t>specialty</w:t>
            </w:r>
            <w:proofErr w:type="gramEnd"/>
          </w:p>
        </w:tc>
        <w:tc>
          <w:tcPr>
            <w:tcW w:w="4960" w:type="dxa"/>
            <w:tcBorders>
              <w:top w:val="single" w:sz="4" w:space="0" w:color="000000"/>
              <w:left w:val="single" w:sz="4" w:space="0" w:color="000000"/>
              <w:bottom w:val="single" w:sz="4" w:space="0" w:color="000000"/>
              <w:right w:val="single" w:sz="4" w:space="0" w:color="000000"/>
            </w:tcBorders>
          </w:tcPr>
          <w:p w14:paraId="4826767E" w14:textId="77777777" w:rsidR="000C23F2" w:rsidRDefault="00000000">
            <w:pPr>
              <w:pStyle w:val="2"/>
              <w:keepNext w:val="0"/>
              <w:widowControl w:val="0"/>
              <w:spacing w:before="0" w:after="0"/>
              <w:ind w:right="140"/>
              <w:jc w:val="both"/>
              <w:rPr>
                <w:rFonts w:ascii="Times New Roman" w:eastAsia="Times New Roman" w:hAnsi="Times New Roman" w:cs="Times New Roman"/>
                <w:b w:val="0"/>
                <w:bCs w:val="0"/>
              </w:rPr>
            </w:pPr>
            <w:r>
              <w:rPr>
                <w:rFonts w:ascii="Times New Roman" w:eastAsia="Times New Roman" w:hAnsi="Times New Roman" w:cs="Times New Roman"/>
                <w:b w:val="0"/>
                <w:bCs w:val="0"/>
                <w:i w:val="0"/>
                <w:iCs w:val="0"/>
              </w:rPr>
              <w:t>D3 Management</w:t>
            </w:r>
            <w:r>
              <w:rPr>
                <w:rFonts w:ascii="Times New Roman" w:eastAsia="Times New Roman" w:hAnsi="Times New Roman" w:cs="Times New Roman"/>
                <w:b w:val="0"/>
                <w:bCs w:val="0"/>
              </w:rPr>
              <w:t xml:space="preserve">  </w:t>
            </w:r>
          </w:p>
        </w:tc>
      </w:tr>
      <w:tr w:rsidR="000C23F2" w14:paraId="1D6608F1" w14:textId="77777777">
        <w:trPr>
          <w:trHeight w:val="372"/>
        </w:trPr>
        <w:tc>
          <w:tcPr>
            <w:tcW w:w="4248" w:type="dxa"/>
            <w:tcBorders>
              <w:top w:val="single" w:sz="4" w:space="0" w:color="000000"/>
              <w:left w:val="single" w:sz="4" w:space="0" w:color="000000"/>
              <w:bottom w:val="single" w:sz="4" w:space="0" w:color="000000"/>
              <w:right w:val="single" w:sz="4" w:space="0" w:color="000000"/>
            </w:tcBorders>
          </w:tcPr>
          <w:p w14:paraId="4108AA58" w14:textId="77777777" w:rsidR="000C23F2" w:rsidRDefault="00000000">
            <w:pPr>
              <w:widowControl w:val="0"/>
              <w:ind w:right="140"/>
              <w:rPr>
                <w:sz w:val="28"/>
                <w:szCs w:val="28"/>
              </w:rPr>
            </w:pPr>
            <w:r>
              <w:rPr>
                <w:sz w:val="28"/>
                <w:szCs w:val="28"/>
              </w:rPr>
              <w:t xml:space="preserve">Level of higher education </w:t>
            </w:r>
          </w:p>
        </w:tc>
        <w:tc>
          <w:tcPr>
            <w:tcW w:w="4960" w:type="dxa"/>
            <w:tcBorders>
              <w:top w:val="single" w:sz="4" w:space="0" w:color="000000"/>
              <w:left w:val="single" w:sz="4" w:space="0" w:color="000000"/>
              <w:bottom w:val="single" w:sz="4" w:space="0" w:color="000000"/>
              <w:right w:val="single" w:sz="4" w:space="0" w:color="000000"/>
            </w:tcBorders>
          </w:tcPr>
          <w:p w14:paraId="047BD34E" w14:textId="77777777" w:rsidR="000C23F2" w:rsidRDefault="00000000">
            <w:pPr>
              <w:widowControl w:val="0"/>
              <w:ind w:right="140"/>
              <w:jc w:val="both"/>
              <w:rPr>
                <w:sz w:val="28"/>
                <w:szCs w:val="28"/>
              </w:rPr>
            </w:pPr>
            <w:r>
              <w:rPr>
                <w:sz w:val="28"/>
                <w:szCs w:val="28"/>
              </w:rPr>
              <w:t>First (</w:t>
            </w:r>
            <w:proofErr w:type="gramStart"/>
            <w:r>
              <w:rPr>
                <w:sz w:val="28"/>
                <w:szCs w:val="28"/>
              </w:rPr>
              <w:t>bachelor's)</w:t>
            </w:r>
            <w:r>
              <w:rPr>
                <w:b/>
                <w:bCs/>
                <w:sz w:val="28"/>
                <w:szCs w:val="28"/>
              </w:rPr>
              <w:t xml:space="preserve"> </w:t>
            </w:r>
            <w:r>
              <w:rPr>
                <w:sz w:val="28"/>
                <w:szCs w:val="28"/>
              </w:rPr>
              <w:t xml:space="preserve"> level</w:t>
            </w:r>
            <w:proofErr w:type="gramEnd"/>
            <w:r>
              <w:rPr>
                <w:sz w:val="28"/>
                <w:szCs w:val="28"/>
              </w:rPr>
              <w:t xml:space="preserve"> </w:t>
            </w:r>
          </w:p>
        </w:tc>
      </w:tr>
      <w:tr w:rsidR="000C23F2" w14:paraId="789A1C97" w14:textId="77777777">
        <w:trPr>
          <w:trHeight w:val="386"/>
        </w:trPr>
        <w:tc>
          <w:tcPr>
            <w:tcW w:w="4248" w:type="dxa"/>
            <w:tcBorders>
              <w:top w:val="single" w:sz="4" w:space="0" w:color="000000"/>
              <w:left w:val="single" w:sz="4" w:space="0" w:color="000000"/>
              <w:bottom w:val="single" w:sz="4" w:space="0" w:color="000000"/>
              <w:right w:val="single" w:sz="4" w:space="0" w:color="000000"/>
            </w:tcBorders>
          </w:tcPr>
          <w:p w14:paraId="6E71C277" w14:textId="77777777" w:rsidR="000C23F2" w:rsidRDefault="00000000">
            <w:pPr>
              <w:widowControl w:val="0"/>
              <w:ind w:right="140"/>
              <w:rPr>
                <w:sz w:val="28"/>
                <w:szCs w:val="28"/>
              </w:rPr>
            </w:pPr>
            <w:proofErr w:type="gramStart"/>
            <w:r>
              <w:rPr>
                <w:sz w:val="28"/>
                <w:szCs w:val="28"/>
              </w:rPr>
              <w:t>Discipline  status</w:t>
            </w:r>
            <w:proofErr w:type="gramEnd"/>
            <w:r>
              <w:rPr>
                <w:sz w:val="28"/>
                <w:szCs w:val="28"/>
              </w:rPr>
              <w:t xml:space="preserve"> </w:t>
            </w:r>
          </w:p>
        </w:tc>
        <w:tc>
          <w:tcPr>
            <w:tcW w:w="4960" w:type="dxa"/>
            <w:tcBorders>
              <w:top w:val="single" w:sz="4" w:space="0" w:color="000000"/>
              <w:left w:val="single" w:sz="4" w:space="0" w:color="000000"/>
              <w:bottom w:val="single" w:sz="4" w:space="0" w:color="000000"/>
              <w:right w:val="single" w:sz="4" w:space="0" w:color="000000"/>
            </w:tcBorders>
          </w:tcPr>
          <w:p w14:paraId="1D3E42EC" w14:textId="77777777" w:rsidR="000C23F2" w:rsidRDefault="00000000">
            <w:pPr>
              <w:widowControl w:val="0"/>
              <w:ind w:right="140"/>
              <w:jc w:val="both"/>
              <w:rPr>
                <w:sz w:val="28"/>
                <w:szCs w:val="28"/>
              </w:rPr>
            </w:pPr>
            <w:r>
              <w:rPr>
                <w:sz w:val="28"/>
                <w:szCs w:val="28"/>
              </w:rPr>
              <w:t>Compulsory</w:t>
            </w:r>
          </w:p>
        </w:tc>
      </w:tr>
      <w:tr w:rsidR="000C23F2" w14:paraId="0F17D318" w14:textId="77777777">
        <w:trPr>
          <w:trHeight w:val="1189"/>
        </w:trPr>
        <w:tc>
          <w:tcPr>
            <w:tcW w:w="4248" w:type="dxa"/>
            <w:tcBorders>
              <w:top w:val="single" w:sz="4" w:space="0" w:color="000000"/>
              <w:left w:val="single" w:sz="4" w:space="0" w:color="000000"/>
              <w:bottom w:val="single" w:sz="4" w:space="0" w:color="000000"/>
              <w:right w:val="single" w:sz="4" w:space="0" w:color="000000"/>
            </w:tcBorders>
          </w:tcPr>
          <w:p w14:paraId="4B47CA49" w14:textId="77777777" w:rsidR="000C23F2" w:rsidRDefault="00000000">
            <w:pPr>
              <w:widowControl w:val="0"/>
              <w:ind w:right="140"/>
              <w:rPr>
                <w:sz w:val="28"/>
                <w:szCs w:val="28"/>
              </w:rPr>
            </w:pPr>
            <w:r>
              <w:rPr>
                <w:sz w:val="28"/>
                <w:szCs w:val="28"/>
              </w:rPr>
              <w:t>Number of credits and hours</w:t>
            </w:r>
          </w:p>
        </w:tc>
        <w:tc>
          <w:tcPr>
            <w:tcW w:w="4960" w:type="dxa"/>
            <w:tcBorders>
              <w:top w:val="single" w:sz="4" w:space="0" w:color="000000"/>
              <w:left w:val="single" w:sz="4" w:space="0" w:color="000000"/>
              <w:bottom w:val="single" w:sz="4" w:space="0" w:color="000000"/>
              <w:right w:val="single" w:sz="4" w:space="0" w:color="000000"/>
            </w:tcBorders>
          </w:tcPr>
          <w:p w14:paraId="1C282F0F" w14:textId="77777777" w:rsidR="000C23F2" w:rsidRDefault="00000000">
            <w:pPr>
              <w:widowControl w:val="0"/>
              <w:ind w:right="140"/>
              <w:rPr>
                <w:sz w:val="28"/>
                <w:szCs w:val="28"/>
              </w:rPr>
            </w:pPr>
            <w:r>
              <w:rPr>
                <w:sz w:val="28"/>
                <w:szCs w:val="28"/>
              </w:rPr>
              <w:t>3 credits/90 hours</w:t>
            </w:r>
          </w:p>
          <w:p w14:paraId="4CA21270" w14:textId="77777777" w:rsidR="000C23F2" w:rsidRDefault="00000000">
            <w:pPr>
              <w:widowControl w:val="0"/>
              <w:tabs>
                <w:tab w:val="left" w:pos="8931"/>
                <w:tab w:val="left" w:pos="9356"/>
              </w:tabs>
              <w:ind w:right="140"/>
              <w:jc w:val="both"/>
              <w:rPr>
                <w:sz w:val="28"/>
                <w:szCs w:val="28"/>
              </w:rPr>
            </w:pPr>
            <w:r>
              <w:rPr>
                <w:sz w:val="28"/>
                <w:szCs w:val="28"/>
              </w:rPr>
              <w:t xml:space="preserve">Lectures: </w:t>
            </w:r>
            <w:proofErr w:type="gramStart"/>
            <w:r>
              <w:rPr>
                <w:sz w:val="28"/>
                <w:szCs w:val="28"/>
              </w:rPr>
              <w:t>20  hours</w:t>
            </w:r>
            <w:proofErr w:type="gramEnd"/>
          </w:p>
          <w:p w14:paraId="00AA312D" w14:textId="77777777" w:rsidR="000C23F2" w:rsidRDefault="00000000">
            <w:pPr>
              <w:widowControl w:val="0"/>
              <w:tabs>
                <w:tab w:val="left" w:pos="8931"/>
                <w:tab w:val="left" w:pos="9356"/>
              </w:tabs>
              <w:ind w:right="140"/>
              <w:jc w:val="both"/>
              <w:rPr>
                <w:sz w:val="28"/>
                <w:szCs w:val="28"/>
              </w:rPr>
            </w:pPr>
            <w:r>
              <w:rPr>
                <w:sz w:val="28"/>
                <w:szCs w:val="28"/>
              </w:rPr>
              <w:t xml:space="preserve">Seminars/practical classes: </w:t>
            </w:r>
            <w:proofErr w:type="gramStart"/>
            <w:r>
              <w:rPr>
                <w:sz w:val="28"/>
                <w:szCs w:val="28"/>
              </w:rPr>
              <w:t>14  hours</w:t>
            </w:r>
            <w:proofErr w:type="gramEnd"/>
          </w:p>
          <w:p w14:paraId="1C2D40B3" w14:textId="77777777" w:rsidR="000C23F2" w:rsidRDefault="00000000">
            <w:pPr>
              <w:widowControl w:val="0"/>
              <w:tabs>
                <w:tab w:val="left" w:pos="8931"/>
                <w:tab w:val="left" w:pos="9356"/>
              </w:tabs>
              <w:ind w:right="140"/>
              <w:jc w:val="both"/>
              <w:rPr>
                <w:sz w:val="28"/>
                <w:szCs w:val="28"/>
              </w:rPr>
            </w:pPr>
            <w:r>
              <w:rPr>
                <w:sz w:val="28"/>
                <w:szCs w:val="28"/>
              </w:rPr>
              <w:t xml:space="preserve">Students’ independent work: </w:t>
            </w:r>
            <w:proofErr w:type="gramStart"/>
            <w:r>
              <w:rPr>
                <w:sz w:val="28"/>
                <w:szCs w:val="28"/>
              </w:rPr>
              <w:t>56  hours</w:t>
            </w:r>
            <w:proofErr w:type="gramEnd"/>
          </w:p>
        </w:tc>
      </w:tr>
      <w:tr w:rsidR="000C23F2" w14:paraId="26590467" w14:textId="77777777">
        <w:trPr>
          <w:trHeight w:val="393"/>
        </w:trPr>
        <w:tc>
          <w:tcPr>
            <w:tcW w:w="4248" w:type="dxa"/>
            <w:tcBorders>
              <w:top w:val="single" w:sz="4" w:space="0" w:color="000000"/>
              <w:left w:val="single" w:sz="4" w:space="0" w:color="000000"/>
              <w:bottom w:val="single" w:sz="4" w:space="0" w:color="000000"/>
              <w:right w:val="single" w:sz="4" w:space="0" w:color="000000"/>
            </w:tcBorders>
          </w:tcPr>
          <w:p w14:paraId="200A0A50" w14:textId="77777777" w:rsidR="000C23F2" w:rsidRDefault="00000000">
            <w:pPr>
              <w:widowControl w:val="0"/>
              <w:ind w:right="140"/>
              <w:rPr>
                <w:sz w:val="28"/>
                <w:szCs w:val="28"/>
              </w:rPr>
            </w:pPr>
            <w:r>
              <w:rPr>
                <w:sz w:val="28"/>
                <w:szCs w:val="28"/>
              </w:rPr>
              <w:t>Terms of study of the discipline</w:t>
            </w:r>
          </w:p>
        </w:tc>
        <w:tc>
          <w:tcPr>
            <w:tcW w:w="4960" w:type="dxa"/>
            <w:tcBorders>
              <w:top w:val="single" w:sz="4" w:space="0" w:color="000000"/>
              <w:left w:val="single" w:sz="4" w:space="0" w:color="000000"/>
              <w:bottom w:val="single" w:sz="4" w:space="0" w:color="000000"/>
              <w:right w:val="single" w:sz="4" w:space="0" w:color="000000"/>
            </w:tcBorders>
          </w:tcPr>
          <w:p w14:paraId="3C3A5EF0" w14:textId="77777777" w:rsidR="000C23F2" w:rsidRDefault="00000000">
            <w:pPr>
              <w:widowControl w:val="0"/>
              <w:ind w:right="140"/>
              <w:rPr>
                <w:sz w:val="28"/>
                <w:szCs w:val="28"/>
              </w:rPr>
            </w:pPr>
            <w:r>
              <w:rPr>
                <w:sz w:val="28"/>
                <w:szCs w:val="28"/>
              </w:rPr>
              <w:t xml:space="preserve">5 </w:t>
            </w:r>
            <w:proofErr w:type="gramStart"/>
            <w:r>
              <w:rPr>
                <w:sz w:val="28"/>
                <w:szCs w:val="28"/>
              </w:rPr>
              <w:t>semester</w:t>
            </w:r>
            <w:proofErr w:type="gramEnd"/>
          </w:p>
        </w:tc>
      </w:tr>
      <w:tr w:rsidR="000C23F2" w14:paraId="5B3F3DFC" w14:textId="77777777">
        <w:trPr>
          <w:trHeight w:val="376"/>
        </w:trPr>
        <w:tc>
          <w:tcPr>
            <w:tcW w:w="4248" w:type="dxa"/>
            <w:tcBorders>
              <w:top w:val="single" w:sz="4" w:space="0" w:color="000000"/>
              <w:left w:val="single" w:sz="4" w:space="0" w:color="000000"/>
              <w:bottom w:val="single" w:sz="4" w:space="0" w:color="000000"/>
              <w:right w:val="single" w:sz="4" w:space="0" w:color="000000"/>
            </w:tcBorders>
          </w:tcPr>
          <w:p w14:paraId="400AB218" w14:textId="77777777" w:rsidR="000C23F2" w:rsidRDefault="00000000">
            <w:pPr>
              <w:widowControl w:val="0"/>
              <w:ind w:right="140"/>
              <w:rPr>
                <w:sz w:val="28"/>
                <w:szCs w:val="28"/>
              </w:rPr>
            </w:pPr>
            <w:r>
              <w:rPr>
                <w:sz w:val="28"/>
                <w:szCs w:val="28"/>
              </w:rPr>
              <w:t>Language of instruction</w:t>
            </w:r>
          </w:p>
        </w:tc>
        <w:tc>
          <w:tcPr>
            <w:tcW w:w="4960" w:type="dxa"/>
            <w:tcBorders>
              <w:top w:val="single" w:sz="4" w:space="0" w:color="000000"/>
              <w:left w:val="single" w:sz="4" w:space="0" w:color="000000"/>
              <w:bottom w:val="single" w:sz="4" w:space="0" w:color="000000"/>
              <w:right w:val="single" w:sz="4" w:space="0" w:color="000000"/>
            </w:tcBorders>
          </w:tcPr>
          <w:p w14:paraId="755F11EA" w14:textId="77777777" w:rsidR="000C23F2" w:rsidRDefault="00000000">
            <w:pPr>
              <w:widowControl w:val="0"/>
              <w:ind w:right="140"/>
              <w:rPr>
                <w:sz w:val="28"/>
                <w:szCs w:val="28"/>
              </w:rPr>
            </w:pPr>
            <w:r>
              <w:rPr>
                <w:sz w:val="28"/>
                <w:szCs w:val="28"/>
              </w:rPr>
              <w:t>Ukrainian</w:t>
            </w:r>
          </w:p>
        </w:tc>
      </w:tr>
      <w:tr w:rsidR="000C23F2" w14:paraId="4BA0B20C" w14:textId="77777777">
        <w:trPr>
          <w:trHeight w:val="456"/>
        </w:trPr>
        <w:tc>
          <w:tcPr>
            <w:tcW w:w="4248" w:type="dxa"/>
            <w:tcBorders>
              <w:top w:val="single" w:sz="4" w:space="0" w:color="000000"/>
              <w:left w:val="single" w:sz="4" w:space="0" w:color="000000"/>
              <w:bottom w:val="single" w:sz="4" w:space="0" w:color="000000"/>
              <w:right w:val="single" w:sz="4" w:space="0" w:color="000000"/>
            </w:tcBorders>
          </w:tcPr>
          <w:p w14:paraId="2439CFAE" w14:textId="77777777" w:rsidR="000C23F2" w:rsidRDefault="00000000">
            <w:pPr>
              <w:widowControl w:val="0"/>
              <w:ind w:right="140"/>
              <w:rPr>
                <w:sz w:val="28"/>
                <w:szCs w:val="28"/>
              </w:rPr>
            </w:pPr>
            <w:r>
              <w:rPr>
                <w:sz w:val="28"/>
                <w:szCs w:val="28"/>
              </w:rPr>
              <w:t xml:space="preserve">Final control type </w:t>
            </w:r>
          </w:p>
        </w:tc>
        <w:tc>
          <w:tcPr>
            <w:tcW w:w="4960" w:type="dxa"/>
            <w:tcBorders>
              <w:top w:val="single" w:sz="4" w:space="0" w:color="000000"/>
              <w:left w:val="single" w:sz="4" w:space="0" w:color="000000"/>
              <w:bottom w:val="single" w:sz="4" w:space="0" w:color="000000"/>
              <w:right w:val="single" w:sz="4" w:space="0" w:color="000000"/>
            </w:tcBorders>
          </w:tcPr>
          <w:p w14:paraId="58E10599" w14:textId="77777777" w:rsidR="000C23F2" w:rsidRDefault="00000000">
            <w:pPr>
              <w:widowControl w:val="0"/>
              <w:ind w:right="140"/>
              <w:rPr>
                <w:sz w:val="28"/>
                <w:szCs w:val="28"/>
              </w:rPr>
            </w:pPr>
            <w:r>
              <w:rPr>
                <w:sz w:val="28"/>
                <w:szCs w:val="28"/>
              </w:rPr>
              <w:t xml:space="preserve">Exam </w:t>
            </w:r>
          </w:p>
        </w:tc>
      </w:tr>
    </w:tbl>
    <w:p w14:paraId="6EDB4CAD" w14:textId="77777777" w:rsidR="000C23F2" w:rsidRDefault="000C23F2">
      <w:pPr>
        <w:widowControl w:val="0"/>
        <w:ind w:right="140"/>
        <w:rPr>
          <w:b/>
          <w:bCs/>
          <w:sz w:val="28"/>
          <w:szCs w:val="28"/>
        </w:rPr>
      </w:pPr>
    </w:p>
    <w:p w14:paraId="6E196C46" w14:textId="77777777" w:rsidR="000C23F2" w:rsidRDefault="000C23F2">
      <w:pPr>
        <w:widowControl w:val="0"/>
        <w:ind w:right="140"/>
        <w:jc w:val="center"/>
        <w:rPr>
          <w:b/>
          <w:bCs/>
          <w:sz w:val="28"/>
          <w:szCs w:val="28"/>
        </w:rPr>
      </w:pPr>
    </w:p>
    <w:p w14:paraId="605BBB21" w14:textId="77777777" w:rsidR="000C23F2" w:rsidRDefault="00000000">
      <w:pPr>
        <w:pBdr>
          <w:top w:val="nil"/>
          <w:left w:val="nil"/>
          <w:bottom w:val="nil"/>
          <w:right w:val="nil"/>
          <w:between w:val="nil"/>
        </w:pBdr>
        <w:jc w:val="center"/>
        <w:rPr>
          <w:b/>
          <w:bCs/>
          <w:color w:val="000000"/>
          <w:sz w:val="28"/>
          <w:szCs w:val="28"/>
        </w:rPr>
      </w:pPr>
      <w:r>
        <w:rPr>
          <w:b/>
          <w:bCs/>
          <w:color w:val="000000"/>
          <w:sz w:val="28"/>
          <w:szCs w:val="28"/>
        </w:rPr>
        <w:t>General information about the instructor. Contact information.</w:t>
      </w:r>
    </w:p>
    <w:p w14:paraId="3A26CB03" w14:textId="77777777" w:rsidR="000C23F2" w:rsidRDefault="000C23F2">
      <w:pPr>
        <w:pBdr>
          <w:top w:val="nil"/>
          <w:left w:val="nil"/>
          <w:bottom w:val="nil"/>
          <w:right w:val="nil"/>
          <w:between w:val="nil"/>
        </w:pBdr>
        <w:rPr>
          <w:color w:val="000000"/>
          <w:sz w:val="28"/>
          <w:szCs w:val="28"/>
        </w:rPr>
      </w:pPr>
    </w:p>
    <w:tbl>
      <w:tblPr>
        <w:tblW w:w="9901" w:type="dxa"/>
        <w:tblInd w:w="-120" w:type="dxa"/>
        <w:tblLayout w:type="fixed"/>
        <w:tblLook w:val="0400" w:firstRow="0" w:lastRow="0" w:firstColumn="0" w:lastColumn="0" w:noHBand="0" w:noVBand="1"/>
      </w:tblPr>
      <w:tblGrid>
        <w:gridCol w:w="4231"/>
        <w:gridCol w:w="5670"/>
      </w:tblGrid>
      <w:tr w:rsidR="00FA3139" w14:paraId="6F8EE999" w14:textId="77777777" w:rsidTr="003F6EBB">
        <w:trPr>
          <w:trHeight w:val="222"/>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6BC1B90" w14:textId="77777777" w:rsidR="00FA3139" w:rsidRDefault="00FA3139" w:rsidP="003F6EBB">
            <w:pPr>
              <w:pBdr>
                <w:top w:val="nil"/>
                <w:left w:val="nil"/>
                <w:bottom w:val="nil"/>
                <w:right w:val="nil"/>
                <w:between w:val="nil"/>
              </w:pBdr>
              <w:rPr>
                <w:color w:val="000000"/>
                <w:sz w:val="28"/>
                <w:szCs w:val="28"/>
              </w:rPr>
            </w:pPr>
            <w:r>
              <w:rPr>
                <w:color w:val="000000"/>
                <w:sz w:val="28"/>
                <w:szCs w:val="28"/>
              </w:rPr>
              <w:t>Full name of the instructor</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97A2FF7" w14:textId="77777777" w:rsidR="00FA3139" w:rsidRDefault="00FA3139" w:rsidP="003F6EBB">
            <w:pPr>
              <w:pBdr>
                <w:top w:val="nil"/>
                <w:left w:val="nil"/>
                <w:bottom w:val="nil"/>
                <w:right w:val="nil"/>
                <w:between w:val="nil"/>
              </w:pBdr>
              <w:rPr>
                <w:color w:val="000000"/>
                <w:sz w:val="28"/>
                <w:szCs w:val="28"/>
              </w:rPr>
            </w:pPr>
            <w:proofErr w:type="spellStart"/>
            <w:r w:rsidRPr="00D22BCA">
              <w:rPr>
                <w:color w:val="000000"/>
                <w:sz w:val="28"/>
                <w:szCs w:val="28"/>
              </w:rPr>
              <w:t>Polozhentsev</w:t>
            </w:r>
            <w:proofErr w:type="spellEnd"/>
            <w:r w:rsidRPr="00D22BCA">
              <w:rPr>
                <w:color w:val="000000"/>
                <w:sz w:val="28"/>
                <w:szCs w:val="28"/>
              </w:rPr>
              <w:t xml:space="preserve"> Dmytro</w:t>
            </w:r>
          </w:p>
        </w:tc>
      </w:tr>
      <w:tr w:rsidR="00FA3139" w14:paraId="1D89BB78" w14:textId="77777777" w:rsidTr="003F6EBB">
        <w:trPr>
          <w:trHeight w:val="80"/>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8A48EBD" w14:textId="77777777" w:rsidR="00FA3139" w:rsidRDefault="00FA3139" w:rsidP="003F6EBB">
            <w:pPr>
              <w:pBdr>
                <w:top w:val="nil"/>
                <w:left w:val="nil"/>
                <w:bottom w:val="nil"/>
                <w:right w:val="nil"/>
                <w:between w:val="nil"/>
              </w:pBdr>
              <w:rPr>
                <w:color w:val="000000"/>
                <w:sz w:val="28"/>
                <w:szCs w:val="28"/>
              </w:rPr>
            </w:pPr>
            <w:r>
              <w:rPr>
                <w:color w:val="000000"/>
                <w:sz w:val="28"/>
                <w:szCs w:val="28"/>
              </w:rPr>
              <w:t>Academic degree</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C04C1C0" w14:textId="77777777" w:rsidR="00FA3139" w:rsidRDefault="00FA3139" w:rsidP="003F6EBB">
            <w:pPr>
              <w:pBdr>
                <w:top w:val="nil"/>
                <w:left w:val="nil"/>
                <w:bottom w:val="nil"/>
                <w:right w:val="nil"/>
                <w:between w:val="nil"/>
              </w:pBdr>
              <w:rPr>
                <w:color w:val="000000"/>
                <w:sz w:val="28"/>
                <w:szCs w:val="28"/>
              </w:rPr>
            </w:pPr>
            <w:r w:rsidRPr="00D22BCA">
              <w:rPr>
                <w:color w:val="000000"/>
                <w:sz w:val="28"/>
                <w:szCs w:val="28"/>
              </w:rPr>
              <w:t>PhD in Economic Sciences</w:t>
            </w:r>
          </w:p>
        </w:tc>
      </w:tr>
      <w:tr w:rsidR="00FA3139" w14:paraId="58302F82" w14:textId="77777777" w:rsidTr="003F6EBB">
        <w:trPr>
          <w:trHeight w:val="199"/>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7E9A078" w14:textId="77777777" w:rsidR="00FA3139" w:rsidRDefault="00FA3139" w:rsidP="003F6EBB">
            <w:pPr>
              <w:pBdr>
                <w:top w:val="nil"/>
                <w:left w:val="nil"/>
                <w:bottom w:val="nil"/>
                <w:right w:val="nil"/>
                <w:between w:val="nil"/>
              </w:pBdr>
              <w:rPr>
                <w:color w:val="000000"/>
                <w:sz w:val="28"/>
                <w:szCs w:val="28"/>
              </w:rPr>
            </w:pPr>
            <w:r>
              <w:rPr>
                <w:color w:val="000000"/>
                <w:sz w:val="28"/>
                <w:szCs w:val="28"/>
              </w:rPr>
              <w:t>Position</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8BDE612" w14:textId="77777777" w:rsidR="00FA3139" w:rsidRDefault="00FA3139" w:rsidP="003F6EBB">
            <w:pPr>
              <w:pBdr>
                <w:top w:val="nil"/>
                <w:left w:val="nil"/>
                <w:bottom w:val="nil"/>
                <w:right w:val="nil"/>
                <w:between w:val="nil"/>
              </w:pBdr>
              <w:rPr>
                <w:color w:val="000000"/>
                <w:sz w:val="28"/>
                <w:szCs w:val="28"/>
              </w:rPr>
            </w:pPr>
            <w:r w:rsidRPr="00D22BCA">
              <w:rPr>
                <w:color w:val="000000"/>
                <w:sz w:val="28"/>
                <w:szCs w:val="28"/>
              </w:rPr>
              <w:t>senior lecturer of the Department of Human Resource Management</w:t>
            </w:r>
          </w:p>
        </w:tc>
      </w:tr>
      <w:tr w:rsidR="00FA3139" w14:paraId="0FBCE0AE" w14:textId="77777777" w:rsidTr="003F6EBB">
        <w:trPr>
          <w:trHeight w:val="369"/>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B9B6871" w14:textId="77777777" w:rsidR="00FA3139" w:rsidRDefault="00FA3139" w:rsidP="003F6EBB">
            <w:pPr>
              <w:pBdr>
                <w:top w:val="nil"/>
                <w:left w:val="nil"/>
                <w:bottom w:val="nil"/>
                <w:right w:val="nil"/>
                <w:between w:val="nil"/>
              </w:pBdr>
              <w:rPr>
                <w:color w:val="000000"/>
                <w:sz w:val="28"/>
                <w:szCs w:val="28"/>
              </w:rPr>
            </w:pPr>
            <w:r>
              <w:rPr>
                <w:color w:val="000000"/>
                <w:sz w:val="28"/>
                <w:szCs w:val="28"/>
              </w:rPr>
              <w:t>Areas of scientific research</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4028534" w14:textId="77777777" w:rsidR="00FA3139" w:rsidRDefault="00FA3139" w:rsidP="003F6EBB">
            <w:pPr>
              <w:pBdr>
                <w:top w:val="nil"/>
                <w:left w:val="nil"/>
                <w:bottom w:val="nil"/>
                <w:right w:val="nil"/>
                <w:between w:val="nil"/>
              </w:pBdr>
              <w:rPr>
                <w:color w:val="000000"/>
                <w:sz w:val="28"/>
                <w:szCs w:val="28"/>
              </w:rPr>
            </w:pPr>
            <w:r w:rsidRPr="00D22BCA">
              <w:rPr>
                <w:color w:val="000000"/>
                <w:sz w:val="28"/>
                <w:szCs w:val="28"/>
              </w:rPr>
              <w:t>Economics, management</w:t>
            </w:r>
          </w:p>
        </w:tc>
      </w:tr>
      <w:tr w:rsidR="00FA3139" w14:paraId="3D1D0F23"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C041CF2" w14:textId="77777777" w:rsidR="00FA3139" w:rsidRDefault="00FA3139" w:rsidP="003F6EBB">
            <w:pPr>
              <w:pBdr>
                <w:top w:val="nil"/>
                <w:left w:val="nil"/>
                <w:bottom w:val="nil"/>
                <w:right w:val="nil"/>
                <w:between w:val="nil"/>
              </w:pBdr>
              <w:rPr>
                <w:color w:val="000000"/>
                <w:sz w:val="28"/>
                <w:szCs w:val="28"/>
              </w:rPr>
            </w:pPr>
            <w:r>
              <w:rPr>
                <w:color w:val="000000"/>
                <w:sz w:val="28"/>
                <w:szCs w:val="28"/>
              </w:rPr>
              <w:t>Links to the registers of identifiers for scientists</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4D7506C" w14:textId="77777777" w:rsidR="00FA3139" w:rsidRPr="00BF1AB9" w:rsidRDefault="00FA3139" w:rsidP="003F6EBB">
            <w:pPr>
              <w:tabs>
                <w:tab w:val="left" w:pos="1425"/>
              </w:tabs>
              <w:rPr>
                <w:sz w:val="28"/>
                <w:szCs w:val="28"/>
                <w:lang w:val="uk-UA"/>
              </w:rPr>
            </w:pPr>
            <w:r w:rsidRPr="00BF1AB9">
              <w:rPr>
                <w:bCs/>
                <w:sz w:val="28"/>
                <w:szCs w:val="28"/>
                <w:lang w:val="uk-UA"/>
              </w:rPr>
              <w:t>ORCID</w:t>
            </w:r>
            <w:r w:rsidRPr="00BF1AB9">
              <w:rPr>
                <w:sz w:val="28"/>
                <w:szCs w:val="28"/>
                <w:lang w:val="uk-UA"/>
              </w:rPr>
              <w:t>: 0000-0002-9622-8645</w:t>
            </w:r>
          </w:p>
          <w:p w14:paraId="73351746" w14:textId="77777777" w:rsidR="00FA3139" w:rsidRPr="00BF1AB9" w:rsidRDefault="00FA3139" w:rsidP="003F6EBB">
            <w:pPr>
              <w:tabs>
                <w:tab w:val="left" w:pos="1425"/>
              </w:tabs>
              <w:rPr>
                <w:sz w:val="28"/>
                <w:szCs w:val="28"/>
                <w:lang w:val="uk-UA"/>
              </w:rPr>
            </w:pPr>
            <w:proofErr w:type="spellStart"/>
            <w:r w:rsidRPr="00D22BCA">
              <w:rPr>
                <w:bCs/>
                <w:sz w:val="28"/>
                <w:szCs w:val="28"/>
                <w:lang w:val="uk-UA"/>
              </w:rPr>
              <w:t>Google</w:t>
            </w:r>
            <w:proofErr w:type="spellEnd"/>
            <w:r w:rsidRPr="00D22BCA">
              <w:rPr>
                <w:bCs/>
                <w:sz w:val="28"/>
                <w:szCs w:val="28"/>
                <w:lang w:val="uk-UA"/>
              </w:rPr>
              <w:t xml:space="preserve"> </w:t>
            </w:r>
            <w:proofErr w:type="spellStart"/>
            <w:r w:rsidRPr="00D22BCA">
              <w:rPr>
                <w:bCs/>
                <w:sz w:val="28"/>
                <w:szCs w:val="28"/>
                <w:lang w:val="uk-UA"/>
              </w:rPr>
              <w:t>Scholar</w:t>
            </w:r>
            <w:proofErr w:type="spellEnd"/>
            <w:r w:rsidRPr="00D22BCA">
              <w:rPr>
                <w:bCs/>
                <w:sz w:val="28"/>
                <w:szCs w:val="28"/>
                <w:lang w:val="uk-UA"/>
              </w:rPr>
              <w:t xml:space="preserve"> </w:t>
            </w:r>
            <w:proofErr w:type="spellStart"/>
            <w:r w:rsidRPr="00D22BCA">
              <w:rPr>
                <w:bCs/>
                <w:sz w:val="28"/>
                <w:szCs w:val="28"/>
                <w:lang w:val="uk-UA"/>
              </w:rPr>
              <w:t>Profile</w:t>
            </w:r>
            <w:proofErr w:type="spellEnd"/>
            <w:r w:rsidRPr="00BF1AB9">
              <w:rPr>
                <w:sz w:val="28"/>
                <w:szCs w:val="28"/>
                <w:lang w:val="uk-UA"/>
              </w:rPr>
              <w:t xml:space="preserve">: </w:t>
            </w:r>
          </w:p>
          <w:p w14:paraId="56CAC2AD" w14:textId="77777777" w:rsidR="00FA3139" w:rsidRPr="00BF1AB9" w:rsidRDefault="00FA3139" w:rsidP="003F6EBB">
            <w:pPr>
              <w:tabs>
                <w:tab w:val="left" w:pos="1425"/>
              </w:tabs>
              <w:rPr>
                <w:sz w:val="28"/>
                <w:szCs w:val="28"/>
                <w:lang w:val="uk-UA"/>
              </w:rPr>
            </w:pPr>
            <w:hyperlink r:id="rId9" w:history="1">
              <w:r w:rsidRPr="00BF1AB9">
                <w:rPr>
                  <w:rStyle w:val="a5"/>
                  <w:sz w:val="28"/>
                  <w:szCs w:val="28"/>
                  <w:lang w:val="uk-UA"/>
                </w:rPr>
                <w:t>https://scholar.google.com.ua/citations?hl=uk&amp;user=VuXyr0gAAAAJ</w:t>
              </w:r>
            </w:hyperlink>
            <w:r w:rsidRPr="00BF1AB9">
              <w:rPr>
                <w:sz w:val="28"/>
                <w:szCs w:val="28"/>
                <w:lang w:val="uk-UA"/>
              </w:rPr>
              <w:t xml:space="preserve"> </w:t>
            </w:r>
          </w:p>
          <w:p w14:paraId="3B9B5691" w14:textId="77777777" w:rsidR="00FA3139" w:rsidRPr="00BF1AB9" w:rsidRDefault="00FA3139" w:rsidP="003F6EBB">
            <w:pPr>
              <w:tabs>
                <w:tab w:val="left" w:pos="1425"/>
              </w:tabs>
              <w:rPr>
                <w:sz w:val="28"/>
                <w:szCs w:val="28"/>
                <w:lang w:val="uk-UA"/>
              </w:rPr>
            </w:pPr>
            <w:proofErr w:type="spellStart"/>
            <w:r w:rsidRPr="00BF1AB9">
              <w:rPr>
                <w:bCs/>
                <w:sz w:val="28"/>
                <w:szCs w:val="28"/>
                <w:lang w:val="uk-UA"/>
              </w:rPr>
              <w:t>Scopus</w:t>
            </w:r>
            <w:proofErr w:type="spellEnd"/>
            <w:r w:rsidRPr="00BF1AB9">
              <w:rPr>
                <w:bCs/>
                <w:sz w:val="28"/>
                <w:szCs w:val="28"/>
                <w:lang w:val="uk-UA"/>
              </w:rPr>
              <w:t xml:space="preserve"> </w:t>
            </w:r>
            <w:proofErr w:type="spellStart"/>
            <w:r w:rsidRPr="00BF1AB9">
              <w:rPr>
                <w:bCs/>
                <w:sz w:val="28"/>
                <w:szCs w:val="28"/>
                <w:lang w:val="uk-UA"/>
              </w:rPr>
              <w:t>Author</w:t>
            </w:r>
            <w:proofErr w:type="spellEnd"/>
            <w:r w:rsidRPr="00BF1AB9">
              <w:rPr>
                <w:bCs/>
                <w:sz w:val="28"/>
                <w:szCs w:val="28"/>
                <w:lang w:val="uk-UA"/>
              </w:rPr>
              <w:t xml:space="preserve"> ID</w:t>
            </w:r>
            <w:r w:rsidRPr="00BF1AB9">
              <w:rPr>
                <w:sz w:val="28"/>
                <w:szCs w:val="28"/>
                <w:lang w:val="uk-UA"/>
              </w:rPr>
              <w:t xml:space="preserve">: </w:t>
            </w:r>
          </w:p>
          <w:p w14:paraId="5154CBD8" w14:textId="77777777" w:rsidR="00FA3139" w:rsidRDefault="00FA3139" w:rsidP="003F6EBB">
            <w:pPr>
              <w:pBdr>
                <w:top w:val="nil"/>
                <w:left w:val="nil"/>
                <w:bottom w:val="nil"/>
                <w:right w:val="nil"/>
                <w:between w:val="nil"/>
              </w:pBdr>
              <w:rPr>
                <w:color w:val="000000"/>
                <w:sz w:val="28"/>
                <w:szCs w:val="28"/>
              </w:rPr>
            </w:pPr>
            <w:hyperlink r:id="rId10" w:history="1">
              <w:r w:rsidRPr="00BF1AB9">
                <w:rPr>
                  <w:rStyle w:val="a5"/>
                  <w:sz w:val="28"/>
                  <w:szCs w:val="28"/>
                  <w:lang w:val="uk-UA"/>
                </w:rPr>
                <w:t>https://www.scopus.com/authid/detail.uri?authorId=58834474900</w:t>
              </w:r>
            </w:hyperlink>
          </w:p>
        </w:tc>
      </w:tr>
      <w:tr w:rsidR="00FA3139" w14:paraId="3E909622" w14:textId="77777777" w:rsidTr="003F6EBB">
        <w:trPr>
          <w:trHeight w:val="231"/>
        </w:trPr>
        <w:tc>
          <w:tcPr>
            <w:tcW w:w="9901"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EDA7A3F" w14:textId="77777777" w:rsidR="00FA3139" w:rsidRDefault="00FA3139" w:rsidP="003F6EBB">
            <w:pPr>
              <w:pBdr>
                <w:top w:val="nil"/>
                <w:left w:val="nil"/>
                <w:bottom w:val="nil"/>
                <w:right w:val="nil"/>
                <w:between w:val="nil"/>
              </w:pBdr>
              <w:rPr>
                <w:color w:val="000000"/>
                <w:sz w:val="28"/>
                <w:szCs w:val="28"/>
              </w:rPr>
            </w:pPr>
            <w:r>
              <w:rPr>
                <w:color w:val="000000"/>
                <w:sz w:val="28"/>
                <w:szCs w:val="28"/>
              </w:rPr>
              <w:t>Contact information</w:t>
            </w:r>
          </w:p>
        </w:tc>
      </w:tr>
      <w:tr w:rsidR="00FA3139" w14:paraId="4C840964"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BDC689F" w14:textId="77777777" w:rsidR="00FA3139" w:rsidRDefault="00FA3139" w:rsidP="003F6EBB">
            <w:pPr>
              <w:pBdr>
                <w:top w:val="nil"/>
                <w:left w:val="nil"/>
                <w:bottom w:val="nil"/>
                <w:right w:val="nil"/>
                <w:between w:val="nil"/>
              </w:pBdr>
              <w:rPr>
                <w:color w:val="000000"/>
                <w:sz w:val="28"/>
                <w:szCs w:val="28"/>
              </w:rPr>
            </w:pPr>
            <w:r>
              <w:rPr>
                <w:color w:val="000000"/>
                <w:sz w:val="28"/>
                <w:szCs w:val="28"/>
              </w:rPr>
              <w:t>E-mail:</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1A68688" w14:textId="77777777" w:rsidR="00FA3139" w:rsidRDefault="00FA3139" w:rsidP="003F6EBB">
            <w:pPr>
              <w:pBdr>
                <w:top w:val="nil"/>
                <w:left w:val="nil"/>
                <w:bottom w:val="nil"/>
                <w:right w:val="nil"/>
                <w:between w:val="nil"/>
              </w:pBdr>
              <w:rPr>
                <w:color w:val="000000"/>
                <w:sz w:val="28"/>
                <w:szCs w:val="28"/>
              </w:rPr>
            </w:pPr>
          </w:p>
        </w:tc>
      </w:tr>
      <w:tr w:rsidR="00FA3139" w14:paraId="1CC968D2"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0691015" w14:textId="77777777" w:rsidR="00FA3139" w:rsidRDefault="00FA3139" w:rsidP="003F6EBB">
            <w:pPr>
              <w:pBdr>
                <w:top w:val="nil"/>
                <w:left w:val="nil"/>
                <w:bottom w:val="nil"/>
                <w:right w:val="nil"/>
                <w:between w:val="nil"/>
              </w:pBdr>
              <w:rPr>
                <w:color w:val="000000"/>
                <w:sz w:val="28"/>
                <w:szCs w:val="28"/>
              </w:rPr>
            </w:pPr>
            <w:r>
              <w:rPr>
                <w:color w:val="000000"/>
                <w:sz w:val="28"/>
                <w:szCs w:val="28"/>
              </w:rPr>
              <w:t>Department phone</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99AA56F" w14:textId="77777777" w:rsidR="00FA3139" w:rsidRDefault="00FA3139" w:rsidP="003F6EBB">
            <w:pPr>
              <w:pBdr>
                <w:top w:val="nil"/>
                <w:left w:val="nil"/>
                <w:bottom w:val="nil"/>
                <w:right w:val="nil"/>
                <w:between w:val="nil"/>
              </w:pBdr>
              <w:rPr>
                <w:color w:val="000000"/>
                <w:sz w:val="28"/>
                <w:szCs w:val="28"/>
              </w:rPr>
            </w:pPr>
          </w:p>
        </w:tc>
      </w:tr>
      <w:tr w:rsidR="00FA3139" w14:paraId="2A886CBE"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5C70BD0" w14:textId="77777777" w:rsidR="00FA3139" w:rsidRDefault="00FA3139" w:rsidP="003F6EBB">
            <w:pPr>
              <w:pBdr>
                <w:top w:val="nil"/>
                <w:left w:val="nil"/>
                <w:bottom w:val="nil"/>
                <w:right w:val="nil"/>
                <w:between w:val="nil"/>
              </w:pBdr>
              <w:rPr>
                <w:color w:val="000000"/>
                <w:sz w:val="28"/>
                <w:szCs w:val="28"/>
              </w:rPr>
            </w:pPr>
            <w:r>
              <w:rPr>
                <w:color w:val="000000"/>
                <w:sz w:val="28"/>
                <w:szCs w:val="28"/>
              </w:rPr>
              <w:t>Instructor’s portfolio on the website</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01D2E5C" w14:textId="77777777" w:rsidR="00FA3139" w:rsidRDefault="00FA3139" w:rsidP="003F6EBB">
            <w:pPr>
              <w:pBdr>
                <w:top w:val="nil"/>
                <w:left w:val="nil"/>
                <w:bottom w:val="nil"/>
                <w:right w:val="nil"/>
                <w:between w:val="nil"/>
              </w:pBdr>
              <w:rPr>
                <w:color w:val="000000"/>
                <w:sz w:val="28"/>
                <w:szCs w:val="28"/>
              </w:rPr>
            </w:pPr>
            <w:hyperlink r:id="rId11" w:history="1">
              <w:r w:rsidRPr="00BF1AB9">
                <w:rPr>
                  <w:rStyle w:val="a5"/>
                  <w:sz w:val="28"/>
                  <w:szCs w:val="28"/>
                  <w:lang w:val="uk-UA"/>
                </w:rPr>
                <w:t>https://chern.maup.com.ua/wp-content/uploads/2024/09/2024-25_polozhencev_d.v.-portfolio.pdf</w:t>
              </w:r>
            </w:hyperlink>
            <w:r w:rsidRPr="00BF1AB9">
              <w:rPr>
                <w:sz w:val="28"/>
                <w:szCs w:val="28"/>
                <w:lang w:val="uk-UA"/>
              </w:rPr>
              <w:t xml:space="preserve"> </w:t>
            </w:r>
          </w:p>
        </w:tc>
      </w:tr>
    </w:tbl>
    <w:p w14:paraId="5B7C2702" w14:textId="77777777" w:rsidR="000C23F2" w:rsidRDefault="000C23F2">
      <w:pPr>
        <w:widowControl w:val="0"/>
        <w:jc w:val="both"/>
        <w:rPr>
          <w:b/>
          <w:bCs/>
          <w:sz w:val="28"/>
          <w:szCs w:val="28"/>
        </w:rPr>
      </w:pPr>
    </w:p>
    <w:p w14:paraId="44F14EA5" w14:textId="77777777" w:rsidR="000C23F2" w:rsidRDefault="00000000">
      <w:pPr>
        <w:widowControl w:val="0"/>
        <w:tabs>
          <w:tab w:val="left" w:pos="851"/>
        </w:tabs>
        <w:ind w:right="140"/>
        <w:jc w:val="both"/>
        <w:rPr>
          <w:b/>
          <w:bCs/>
          <w:sz w:val="28"/>
          <w:szCs w:val="28"/>
        </w:rPr>
      </w:pPr>
      <w:r>
        <w:rPr>
          <w:b/>
          <w:bCs/>
          <w:sz w:val="28"/>
          <w:szCs w:val="28"/>
        </w:rPr>
        <w:t xml:space="preserve">Discipline’s description. </w:t>
      </w:r>
    </w:p>
    <w:p w14:paraId="7862DE63" w14:textId="77777777" w:rsidR="000C23F2" w:rsidRDefault="00000000">
      <w:pPr>
        <w:widowControl w:val="0"/>
        <w:tabs>
          <w:tab w:val="left" w:pos="851"/>
        </w:tabs>
        <w:ind w:right="140"/>
        <w:jc w:val="both"/>
        <w:rPr>
          <w:sz w:val="28"/>
          <w:szCs w:val="28"/>
        </w:rPr>
      </w:pPr>
      <w:r>
        <w:rPr>
          <w:sz w:val="28"/>
          <w:szCs w:val="28"/>
        </w:rPr>
        <w:lastRenderedPageBreak/>
        <w:t>The discipline “HR management” is aimed at forming a system of fundamental theoretical knowledge and practical skills in the field of human resources management in students. In modern conditions, the concept of HR management acquires key importance, as it aims to realize the interests of not only the organization, but also each employee. The course provides mastery of the main HR processes, understanding of the strategic role and functions of personnel management in business, and also forms a holistic vision of the personnel management system and its components in accordance with leading professional standards.</w:t>
      </w:r>
    </w:p>
    <w:p w14:paraId="03FA82FD" w14:textId="77777777" w:rsidR="000C23F2" w:rsidRDefault="00000000">
      <w:pPr>
        <w:widowControl w:val="0"/>
        <w:tabs>
          <w:tab w:val="left" w:pos="851"/>
        </w:tabs>
        <w:ind w:right="140"/>
        <w:jc w:val="both"/>
        <w:rPr>
          <w:sz w:val="28"/>
          <w:szCs w:val="28"/>
        </w:rPr>
      </w:pPr>
      <w:r>
        <w:rPr>
          <w:b/>
          <w:bCs/>
          <w:sz w:val="28"/>
          <w:szCs w:val="28"/>
        </w:rPr>
        <w:t>The subject of the discipline</w:t>
      </w:r>
      <w:r>
        <w:rPr>
          <w:sz w:val="28"/>
          <w:szCs w:val="28"/>
        </w:rPr>
        <w:t xml:space="preserve"> is a system of theoretical knowledge and practical tools of human resources management, which covers: the place of HR management in the general structure of organization management; principles of HR policy formation and personnel planning methods; personnel involvement technologies and organization of HR managers; management of social processes, in particular group dynamics of the team; personnel release management procedures; methods of improving the quality of working life of employees and criteria for evaluating the effectiveness of HR management.</w:t>
      </w:r>
    </w:p>
    <w:p w14:paraId="3C7FE3AD" w14:textId="77777777" w:rsidR="000C23F2" w:rsidRDefault="000C23F2">
      <w:pPr>
        <w:widowControl w:val="0"/>
        <w:tabs>
          <w:tab w:val="left" w:pos="851"/>
        </w:tabs>
        <w:ind w:right="140"/>
        <w:jc w:val="both"/>
        <w:rPr>
          <w:sz w:val="28"/>
          <w:szCs w:val="28"/>
        </w:rPr>
      </w:pPr>
    </w:p>
    <w:p w14:paraId="114E2D6E" w14:textId="77777777" w:rsidR="000C23F2" w:rsidRDefault="00000000">
      <w:pPr>
        <w:widowControl w:val="0"/>
        <w:tabs>
          <w:tab w:val="left" w:pos="851"/>
        </w:tabs>
        <w:ind w:right="140"/>
        <w:jc w:val="both"/>
        <w:rPr>
          <w:sz w:val="28"/>
          <w:szCs w:val="28"/>
        </w:rPr>
      </w:pPr>
      <w:r>
        <w:rPr>
          <w:b/>
          <w:bCs/>
          <w:sz w:val="28"/>
          <w:szCs w:val="28"/>
        </w:rPr>
        <w:t>The aim of the discipline</w:t>
      </w:r>
      <w:r>
        <w:rPr>
          <w:sz w:val="28"/>
          <w:szCs w:val="28"/>
        </w:rPr>
        <w:t xml:space="preserve"> is the formation of professional competencies necessary for effective management of human resources of a modern organization, which includes the assimilation of a holistic complex of theoretical knowledge about the strategic role of HR and the development of practical skills in the development and implementation of personnel policy, the application of planning, involvement, development and evaluation technologies personnel.</w:t>
      </w:r>
    </w:p>
    <w:p w14:paraId="7F3196AB" w14:textId="77777777" w:rsidR="000C23F2" w:rsidRDefault="000C23F2">
      <w:pPr>
        <w:widowControl w:val="0"/>
        <w:pBdr>
          <w:top w:val="nil"/>
          <w:left w:val="nil"/>
          <w:bottom w:val="nil"/>
          <w:right w:val="nil"/>
          <w:between w:val="nil"/>
        </w:pBdr>
        <w:tabs>
          <w:tab w:val="left" w:pos="0"/>
        </w:tabs>
        <w:ind w:right="140"/>
        <w:jc w:val="both"/>
        <w:rPr>
          <w:b/>
          <w:bCs/>
          <w:color w:val="000000"/>
          <w:sz w:val="28"/>
          <w:szCs w:val="28"/>
        </w:rPr>
      </w:pPr>
    </w:p>
    <w:p w14:paraId="2C6E29CA" w14:textId="77777777" w:rsidR="000C23F2" w:rsidRDefault="00000000">
      <w:pPr>
        <w:widowControl w:val="0"/>
        <w:jc w:val="both"/>
        <w:rPr>
          <w:sz w:val="28"/>
          <w:szCs w:val="28"/>
        </w:rPr>
      </w:pPr>
      <w:r>
        <w:rPr>
          <w:b/>
          <w:bCs/>
          <w:sz w:val="28"/>
          <w:szCs w:val="28"/>
        </w:rPr>
        <w:t>The objectives of the discipline</w:t>
      </w:r>
      <w:r>
        <w:rPr>
          <w:sz w:val="28"/>
          <w:szCs w:val="28"/>
        </w:rPr>
        <w:t>:</w:t>
      </w:r>
    </w:p>
    <w:p w14:paraId="1945F40A"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Determine the place and strategic role of HR management in the general management system of the organization.</w:t>
      </w:r>
    </w:p>
    <w:p w14:paraId="2BAFEC51"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proofErr w:type="spellStart"/>
      <w:r>
        <w:rPr>
          <w:color w:val="000000"/>
          <w:sz w:val="28"/>
          <w:szCs w:val="28"/>
        </w:rPr>
        <w:t>Analyze</w:t>
      </w:r>
      <w:proofErr w:type="spellEnd"/>
      <w:r>
        <w:rPr>
          <w:color w:val="000000"/>
          <w:sz w:val="28"/>
          <w:szCs w:val="28"/>
        </w:rPr>
        <w:t xml:space="preserve"> HR management as a social system, reveal its impact on the effectiveness of the organization's functioning.</w:t>
      </w:r>
    </w:p>
    <w:p w14:paraId="17099A3F"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Develop key elements of HR policy in accordance with the strategic goals of the enterprise.</w:t>
      </w:r>
    </w:p>
    <w:p w14:paraId="666F2CEA"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Carry out personnel need planning based on analytical and forecast data.</w:t>
      </w:r>
    </w:p>
    <w:p w14:paraId="521AF887"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Justify the choice of modern methods of attracting and selecting personnel for a specific type of enterprise.</w:t>
      </w:r>
    </w:p>
    <w:p w14:paraId="6FBD45FB"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Structure the activities of HR managers, determine its main functions and directions of development.</w:t>
      </w:r>
    </w:p>
    <w:p w14:paraId="4B32A073"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Develop a competency model for a specific position according to the organization's mission and values.</w:t>
      </w:r>
    </w:p>
    <w:p w14:paraId="704235C3"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proofErr w:type="spellStart"/>
      <w:r>
        <w:rPr>
          <w:color w:val="000000"/>
          <w:sz w:val="28"/>
          <w:szCs w:val="28"/>
        </w:rPr>
        <w:t>Analyze</w:t>
      </w:r>
      <w:proofErr w:type="spellEnd"/>
      <w:r>
        <w:rPr>
          <w:color w:val="000000"/>
          <w:sz w:val="28"/>
          <w:szCs w:val="28"/>
        </w:rPr>
        <w:t xml:space="preserve"> the socio-psychological climate in the team and determine ways to improve it.</w:t>
      </w:r>
    </w:p>
    <w:p w14:paraId="37157FD0"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Identify factors affecting group dynamics and propose measures to increase team efficiency.</w:t>
      </w:r>
    </w:p>
    <w:p w14:paraId="4ED51FB6"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Assess the level of staff turnover and develop a strategy for its optimization.</w:t>
      </w:r>
    </w:p>
    <w:p w14:paraId="612E5817"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Form an algorithm for organizing the personnel release procedure in compliance with ethical and legal norms.</w:t>
      </w:r>
    </w:p>
    <w:p w14:paraId="49F6556D"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lastRenderedPageBreak/>
        <w:t>Propose measures to improve the quality of working life of employees and strengthen corporate culture.</w:t>
      </w:r>
    </w:p>
    <w:p w14:paraId="0A382618"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proofErr w:type="spellStart"/>
      <w:r>
        <w:rPr>
          <w:color w:val="000000"/>
          <w:sz w:val="28"/>
          <w:szCs w:val="28"/>
        </w:rPr>
        <w:t>Analyze</w:t>
      </w:r>
      <w:proofErr w:type="spellEnd"/>
      <w:r>
        <w:rPr>
          <w:color w:val="000000"/>
          <w:sz w:val="28"/>
          <w:szCs w:val="28"/>
        </w:rPr>
        <w:t xml:space="preserve"> the personnel motivation system at the enterprise and propose ways to improve it.</w:t>
      </w:r>
    </w:p>
    <w:p w14:paraId="271A24FC"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Evaluate the effectiveness of HR managers using quantitative and qualitative indicators.</w:t>
      </w:r>
    </w:p>
    <w:p w14:paraId="3109AF37"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Develop recommendations for improving communication processes between the HR service and other structural units.</w:t>
      </w:r>
    </w:p>
    <w:p w14:paraId="5B939863"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Explore the relationship between HR strategy and an organization's overall business strategy.</w:t>
      </w:r>
    </w:p>
    <w:p w14:paraId="4849EBC6"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proofErr w:type="spellStart"/>
      <w:r>
        <w:rPr>
          <w:color w:val="000000"/>
          <w:sz w:val="28"/>
          <w:szCs w:val="28"/>
        </w:rPr>
        <w:t>Analyze</w:t>
      </w:r>
      <w:proofErr w:type="spellEnd"/>
      <w:r>
        <w:rPr>
          <w:color w:val="000000"/>
          <w:sz w:val="28"/>
          <w:szCs w:val="28"/>
        </w:rPr>
        <w:t xml:space="preserve"> the impact of digital technologies on personnel management processes.</w:t>
      </w:r>
    </w:p>
    <w:p w14:paraId="56E6F4A7"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Evaluate the effectiveness of professional training and personnel development programs.</w:t>
      </w:r>
    </w:p>
    <w:p w14:paraId="75448FD1"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 xml:space="preserve">Formulate approaches to talent management in the conditions of a changing </w:t>
      </w:r>
      <w:proofErr w:type="spellStart"/>
      <w:r>
        <w:rPr>
          <w:color w:val="000000"/>
          <w:sz w:val="28"/>
          <w:szCs w:val="28"/>
        </w:rPr>
        <w:t>labor</w:t>
      </w:r>
      <w:proofErr w:type="spellEnd"/>
      <w:r>
        <w:rPr>
          <w:color w:val="000000"/>
          <w:sz w:val="28"/>
          <w:szCs w:val="28"/>
        </w:rPr>
        <w:t xml:space="preserve"> market.</w:t>
      </w:r>
    </w:p>
    <w:p w14:paraId="624E4D5E"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Determine methods of evaluating the performance of personnel and develop a KPI system for a specific position.</w:t>
      </w:r>
    </w:p>
    <w:p w14:paraId="70FB0682"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Conduct a SWOT analysis of the organization's HR function and determine directions for its strategic improvement.</w:t>
      </w:r>
    </w:p>
    <w:p w14:paraId="693590A0" w14:textId="77777777" w:rsidR="000C23F2" w:rsidRDefault="00000000">
      <w:pPr>
        <w:widowControl w:val="0"/>
        <w:numPr>
          <w:ilvl w:val="0"/>
          <w:numId w:val="5"/>
        </w:numPr>
        <w:pBdr>
          <w:top w:val="nil"/>
          <w:left w:val="nil"/>
          <w:bottom w:val="nil"/>
          <w:right w:val="nil"/>
          <w:between w:val="nil"/>
        </w:pBdr>
        <w:ind w:left="426" w:right="140"/>
        <w:jc w:val="both"/>
        <w:rPr>
          <w:color w:val="000000"/>
          <w:sz w:val="28"/>
          <w:szCs w:val="28"/>
        </w:rPr>
      </w:pPr>
      <w:r>
        <w:rPr>
          <w:color w:val="000000"/>
          <w:sz w:val="28"/>
          <w:szCs w:val="28"/>
        </w:rPr>
        <w:t>Make recommendations for the formation of an innovative corporate culture focused on the development of human potential.</w:t>
      </w:r>
    </w:p>
    <w:p w14:paraId="46FA3D71" w14:textId="77777777" w:rsidR="000C23F2" w:rsidRDefault="000C23F2">
      <w:pPr>
        <w:widowControl w:val="0"/>
        <w:tabs>
          <w:tab w:val="left" w:pos="0"/>
        </w:tabs>
        <w:ind w:right="140"/>
        <w:jc w:val="both"/>
        <w:rPr>
          <w:sz w:val="28"/>
          <w:szCs w:val="28"/>
        </w:rPr>
      </w:pPr>
    </w:p>
    <w:p w14:paraId="0913E06F" w14:textId="77777777" w:rsidR="000C23F2" w:rsidRDefault="00000000">
      <w:pPr>
        <w:widowControl w:val="0"/>
        <w:tabs>
          <w:tab w:val="left" w:pos="0"/>
        </w:tabs>
        <w:ind w:right="140"/>
        <w:jc w:val="both"/>
        <w:rPr>
          <w:sz w:val="28"/>
          <w:szCs w:val="28"/>
        </w:rPr>
      </w:pPr>
      <w:r>
        <w:rPr>
          <w:b/>
          <w:bCs/>
          <w:sz w:val="28"/>
          <w:szCs w:val="28"/>
        </w:rPr>
        <w:t>Prerequisites for the discipline:</w:t>
      </w:r>
      <w:r>
        <w:rPr>
          <w:sz w:val="28"/>
          <w:szCs w:val="28"/>
        </w:rPr>
        <w:t xml:space="preserve"> </w:t>
      </w:r>
    </w:p>
    <w:p w14:paraId="5A95C7A2" w14:textId="77777777" w:rsidR="000C23F2" w:rsidRDefault="00000000">
      <w:pPr>
        <w:widowControl w:val="0"/>
        <w:tabs>
          <w:tab w:val="left" w:pos="0"/>
        </w:tabs>
        <w:ind w:right="140"/>
        <w:jc w:val="both"/>
        <w:rPr>
          <w:sz w:val="28"/>
          <w:szCs w:val="28"/>
        </w:rPr>
      </w:pPr>
      <w:r>
        <w:rPr>
          <w:sz w:val="28"/>
          <w:szCs w:val="28"/>
        </w:rPr>
        <w:t>The study of the discipline is based on the knowledge, abilities and skills that students have acquired in studying the previous discipline “Organization Management”, “Business Management”, “Personnel Management”, “Financial Management”, “Public Relations”.</w:t>
      </w:r>
    </w:p>
    <w:p w14:paraId="3F186C5E" w14:textId="77777777" w:rsidR="000C23F2" w:rsidRDefault="000C23F2">
      <w:pPr>
        <w:widowControl w:val="0"/>
        <w:tabs>
          <w:tab w:val="left" w:pos="0"/>
        </w:tabs>
        <w:ind w:right="140"/>
        <w:jc w:val="both"/>
        <w:rPr>
          <w:sz w:val="28"/>
          <w:szCs w:val="28"/>
        </w:rPr>
      </w:pPr>
    </w:p>
    <w:p w14:paraId="270215CF" w14:textId="77777777" w:rsidR="000C23F2" w:rsidRDefault="00000000">
      <w:pPr>
        <w:widowControl w:val="0"/>
        <w:tabs>
          <w:tab w:val="left" w:pos="0"/>
        </w:tabs>
        <w:ind w:right="140"/>
        <w:jc w:val="both"/>
        <w:rPr>
          <w:sz w:val="28"/>
          <w:szCs w:val="28"/>
        </w:rPr>
      </w:pPr>
      <w:r>
        <w:rPr>
          <w:b/>
          <w:bCs/>
          <w:sz w:val="28"/>
          <w:szCs w:val="28"/>
        </w:rPr>
        <w:t>Post-requisites for the discipline:</w:t>
      </w:r>
      <w:r>
        <w:rPr>
          <w:sz w:val="28"/>
          <w:szCs w:val="28"/>
        </w:rPr>
        <w:t xml:space="preserve"> </w:t>
      </w:r>
    </w:p>
    <w:p w14:paraId="160B80DE" w14:textId="77777777" w:rsidR="000C23F2" w:rsidRDefault="00000000">
      <w:pPr>
        <w:widowControl w:val="0"/>
        <w:tabs>
          <w:tab w:val="left" w:pos="0"/>
        </w:tabs>
        <w:ind w:right="140"/>
        <w:jc w:val="both"/>
        <w:rPr>
          <w:sz w:val="28"/>
          <w:szCs w:val="28"/>
        </w:rPr>
      </w:pPr>
      <w:r>
        <w:rPr>
          <w:sz w:val="28"/>
          <w:szCs w:val="28"/>
        </w:rPr>
        <w:t>After completing this discipline, students must be able to control the factors influencing the formation of the concept of “HR management”; monitor the construction of personnel development projects; control the planning and recruitment procedure; monitor the results of conducted candidate surveys; ensure control over the fair formation of remuneration; ensure control over personnel turnover; ensure control over the absence of conflict situations in the team.</w:t>
      </w:r>
    </w:p>
    <w:p w14:paraId="525B6FE2" w14:textId="77777777" w:rsidR="000C23F2" w:rsidRDefault="000C23F2">
      <w:pPr>
        <w:widowControl w:val="0"/>
        <w:tabs>
          <w:tab w:val="left" w:pos="0"/>
        </w:tabs>
        <w:ind w:right="140"/>
        <w:jc w:val="both"/>
        <w:rPr>
          <w:sz w:val="28"/>
          <w:szCs w:val="28"/>
        </w:rPr>
      </w:pPr>
    </w:p>
    <w:p w14:paraId="18E00387" w14:textId="77777777" w:rsidR="000C23F2" w:rsidRDefault="00000000">
      <w:pPr>
        <w:widowControl w:val="0"/>
        <w:tabs>
          <w:tab w:val="left" w:pos="0"/>
        </w:tabs>
        <w:ind w:right="140"/>
        <w:jc w:val="center"/>
        <w:rPr>
          <w:b/>
          <w:bCs/>
          <w:sz w:val="28"/>
          <w:szCs w:val="28"/>
        </w:rPr>
      </w:pPr>
      <w:r>
        <w:rPr>
          <w:b/>
          <w:bCs/>
          <w:sz w:val="28"/>
          <w:szCs w:val="28"/>
        </w:rPr>
        <w:t>Program competences</w:t>
      </w:r>
    </w:p>
    <w:p w14:paraId="64F3FE06" w14:textId="77777777" w:rsidR="000C23F2" w:rsidRDefault="000C23F2">
      <w:pPr>
        <w:widowControl w:val="0"/>
        <w:tabs>
          <w:tab w:val="left" w:pos="0"/>
        </w:tabs>
        <w:ind w:right="140"/>
        <w:jc w:val="center"/>
        <w:rPr>
          <w:b/>
          <w:bCs/>
          <w:sz w:val="28"/>
          <w:szCs w:val="28"/>
        </w:rPr>
      </w:pPr>
      <w:bookmarkStart w:id="0" w:name="_heading=h.zi692v5c3kqz" w:colFirst="0" w:colLast="0"/>
      <w:bookmarkEnd w:id="0"/>
    </w:p>
    <w:tbl>
      <w:tblPr>
        <w:tblStyle w:val="aff2"/>
        <w:tblW w:w="96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7626"/>
      </w:tblGrid>
      <w:tr w:rsidR="000C23F2" w14:paraId="156DE2FE" w14:textId="77777777">
        <w:tc>
          <w:tcPr>
            <w:tcW w:w="1980" w:type="dxa"/>
          </w:tcPr>
          <w:p w14:paraId="7F651DEB" w14:textId="77777777" w:rsidR="000C23F2" w:rsidRDefault="00000000">
            <w:pPr>
              <w:widowControl w:val="0"/>
              <w:jc w:val="both"/>
              <w:rPr>
                <w:b/>
                <w:bCs/>
                <w:sz w:val="28"/>
                <w:szCs w:val="28"/>
              </w:rPr>
            </w:pPr>
            <w:r>
              <w:rPr>
                <w:b/>
                <w:bCs/>
                <w:sz w:val="28"/>
                <w:szCs w:val="28"/>
              </w:rPr>
              <w:t>General competences</w:t>
            </w:r>
          </w:p>
        </w:tc>
        <w:tc>
          <w:tcPr>
            <w:tcW w:w="7626" w:type="dxa"/>
          </w:tcPr>
          <w:p w14:paraId="6539B63B" w14:textId="77777777" w:rsidR="000C23F2" w:rsidRDefault="00000000">
            <w:pPr>
              <w:widowControl w:val="0"/>
              <w:tabs>
                <w:tab w:val="left" w:pos="0"/>
              </w:tabs>
              <w:ind w:right="140"/>
              <w:jc w:val="both"/>
              <w:rPr>
                <w:sz w:val="28"/>
                <w:szCs w:val="28"/>
              </w:rPr>
            </w:pPr>
            <w:r>
              <w:rPr>
                <w:sz w:val="28"/>
                <w:szCs w:val="28"/>
              </w:rPr>
              <w:t xml:space="preserve">GC9. </w:t>
            </w:r>
            <w:r>
              <w:rPr>
                <w:color w:val="000000"/>
                <w:sz w:val="28"/>
                <w:szCs w:val="28"/>
              </w:rPr>
              <w:t>Ability to learn and acquire up-to-date knowledge</w:t>
            </w:r>
            <w:r>
              <w:rPr>
                <w:sz w:val="28"/>
                <w:szCs w:val="28"/>
              </w:rPr>
              <w:t>.</w:t>
            </w:r>
          </w:p>
          <w:p w14:paraId="7210EAFE" w14:textId="77777777" w:rsidR="000C23F2" w:rsidRDefault="00000000">
            <w:pPr>
              <w:pBdr>
                <w:top w:val="nil"/>
                <w:left w:val="nil"/>
                <w:bottom w:val="nil"/>
                <w:right w:val="nil"/>
                <w:between w:val="nil"/>
              </w:pBdr>
              <w:jc w:val="both"/>
              <w:rPr>
                <w:color w:val="000000"/>
                <w:sz w:val="28"/>
                <w:szCs w:val="28"/>
              </w:rPr>
            </w:pPr>
            <w:r>
              <w:rPr>
                <w:sz w:val="28"/>
                <w:szCs w:val="28"/>
              </w:rPr>
              <w:t xml:space="preserve">GC11. </w:t>
            </w:r>
            <w:r>
              <w:rPr>
                <w:color w:val="000000"/>
                <w:sz w:val="28"/>
                <w:szCs w:val="28"/>
              </w:rPr>
              <w:t>Ability to adapt and act in new situations.</w:t>
            </w:r>
          </w:p>
          <w:p w14:paraId="0E141241" w14:textId="77777777" w:rsidR="000C23F2" w:rsidRDefault="00000000">
            <w:pPr>
              <w:pBdr>
                <w:top w:val="nil"/>
                <w:left w:val="nil"/>
                <w:bottom w:val="nil"/>
                <w:right w:val="nil"/>
                <w:between w:val="nil"/>
              </w:pBdr>
              <w:jc w:val="both"/>
              <w:rPr>
                <w:color w:val="000000"/>
                <w:sz w:val="28"/>
                <w:szCs w:val="28"/>
              </w:rPr>
            </w:pPr>
            <w:r>
              <w:rPr>
                <w:color w:val="000000"/>
                <w:sz w:val="28"/>
                <w:szCs w:val="28"/>
              </w:rPr>
              <w:t>GC12. Ability to generate new ideas (creativity).</w:t>
            </w:r>
          </w:p>
          <w:p w14:paraId="330D0462" w14:textId="77777777" w:rsidR="000C23F2" w:rsidRDefault="00000000">
            <w:pPr>
              <w:widowControl w:val="0"/>
              <w:tabs>
                <w:tab w:val="left" w:pos="0"/>
              </w:tabs>
              <w:ind w:right="140"/>
              <w:jc w:val="both"/>
              <w:rPr>
                <w:sz w:val="28"/>
                <w:szCs w:val="28"/>
              </w:rPr>
            </w:pPr>
            <w:r>
              <w:rPr>
                <w:color w:val="000000"/>
                <w:sz w:val="28"/>
                <w:szCs w:val="28"/>
              </w:rPr>
              <w:t>GC13. Appreciation of and respect for diversity and multiculturalism</w:t>
            </w:r>
            <w:r>
              <w:rPr>
                <w:sz w:val="28"/>
                <w:szCs w:val="28"/>
              </w:rPr>
              <w:t>.</w:t>
            </w:r>
          </w:p>
        </w:tc>
      </w:tr>
      <w:tr w:rsidR="000C23F2" w14:paraId="693EA1DB" w14:textId="77777777">
        <w:tc>
          <w:tcPr>
            <w:tcW w:w="1980" w:type="dxa"/>
          </w:tcPr>
          <w:p w14:paraId="33A9F760" w14:textId="77777777" w:rsidR="000C23F2" w:rsidRDefault="00000000">
            <w:pPr>
              <w:widowControl w:val="0"/>
              <w:jc w:val="both"/>
              <w:rPr>
                <w:b/>
                <w:bCs/>
                <w:sz w:val="28"/>
                <w:szCs w:val="28"/>
              </w:rPr>
            </w:pPr>
            <w:r>
              <w:rPr>
                <w:b/>
                <w:bCs/>
                <w:sz w:val="28"/>
                <w:szCs w:val="28"/>
              </w:rPr>
              <w:t>Special competences</w:t>
            </w:r>
          </w:p>
        </w:tc>
        <w:tc>
          <w:tcPr>
            <w:tcW w:w="7626" w:type="dxa"/>
          </w:tcPr>
          <w:p w14:paraId="1A83F432" w14:textId="77777777" w:rsidR="000C23F2" w:rsidRDefault="00000000">
            <w:pPr>
              <w:widowControl w:val="0"/>
              <w:tabs>
                <w:tab w:val="left" w:pos="0"/>
              </w:tabs>
              <w:ind w:right="140"/>
              <w:jc w:val="both"/>
              <w:rPr>
                <w:sz w:val="28"/>
                <w:szCs w:val="28"/>
              </w:rPr>
            </w:pPr>
            <w:r>
              <w:rPr>
                <w:sz w:val="28"/>
                <w:szCs w:val="28"/>
              </w:rPr>
              <w:t xml:space="preserve">SC5. </w:t>
            </w:r>
            <w:r>
              <w:rPr>
                <w:color w:val="000000"/>
                <w:sz w:val="28"/>
                <w:szCs w:val="28"/>
              </w:rPr>
              <w:t>Ability to manage an organization and its divisions through the implementation of management functions</w:t>
            </w:r>
            <w:r>
              <w:rPr>
                <w:sz w:val="28"/>
                <w:szCs w:val="28"/>
              </w:rPr>
              <w:t xml:space="preserve">. </w:t>
            </w:r>
          </w:p>
          <w:p w14:paraId="533BDF3B" w14:textId="77777777" w:rsidR="000C23F2" w:rsidRDefault="00000000">
            <w:pPr>
              <w:widowControl w:val="0"/>
              <w:tabs>
                <w:tab w:val="left" w:pos="0"/>
              </w:tabs>
              <w:ind w:right="140"/>
              <w:jc w:val="both"/>
              <w:rPr>
                <w:sz w:val="28"/>
                <w:szCs w:val="28"/>
              </w:rPr>
            </w:pPr>
            <w:r>
              <w:rPr>
                <w:sz w:val="28"/>
                <w:szCs w:val="28"/>
              </w:rPr>
              <w:lastRenderedPageBreak/>
              <w:t xml:space="preserve">SC7. </w:t>
            </w:r>
            <w:r>
              <w:rPr>
                <w:color w:val="000000"/>
                <w:sz w:val="28"/>
                <w:szCs w:val="28"/>
              </w:rPr>
              <w:t>Ability to select and apply modern management tools</w:t>
            </w:r>
            <w:r>
              <w:rPr>
                <w:sz w:val="28"/>
                <w:szCs w:val="28"/>
              </w:rPr>
              <w:t xml:space="preserve">. </w:t>
            </w:r>
          </w:p>
          <w:p w14:paraId="3AEFB5B2" w14:textId="77777777" w:rsidR="000C23F2" w:rsidRDefault="00000000">
            <w:pPr>
              <w:widowControl w:val="0"/>
              <w:pBdr>
                <w:top w:val="nil"/>
                <w:left w:val="nil"/>
                <w:bottom w:val="nil"/>
                <w:right w:val="nil"/>
                <w:between w:val="nil"/>
              </w:pBdr>
              <w:spacing w:before="2"/>
              <w:ind w:right="96"/>
              <w:jc w:val="both"/>
              <w:rPr>
                <w:color w:val="000000"/>
                <w:sz w:val="28"/>
                <w:szCs w:val="28"/>
              </w:rPr>
            </w:pPr>
            <w:r>
              <w:rPr>
                <w:sz w:val="28"/>
                <w:szCs w:val="28"/>
              </w:rPr>
              <w:t xml:space="preserve">SC9. </w:t>
            </w:r>
            <w:r>
              <w:rPr>
                <w:color w:val="000000"/>
                <w:sz w:val="28"/>
                <w:szCs w:val="28"/>
              </w:rPr>
              <w:t>Ability to work in a team and establish interpersonal communication while solving professional tasks.</w:t>
            </w:r>
          </w:p>
          <w:p w14:paraId="191A50A6" w14:textId="77777777" w:rsidR="000C23F2" w:rsidRDefault="00000000">
            <w:pPr>
              <w:widowControl w:val="0"/>
              <w:tabs>
                <w:tab w:val="left" w:pos="0"/>
              </w:tabs>
              <w:ind w:right="140"/>
              <w:jc w:val="both"/>
              <w:rPr>
                <w:sz w:val="28"/>
                <w:szCs w:val="28"/>
              </w:rPr>
            </w:pPr>
            <w:r>
              <w:rPr>
                <w:color w:val="000000"/>
                <w:sz w:val="28"/>
                <w:szCs w:val="28"/>
              </w:rPr>
              <w:t>SC10. Ability to evaluate the work performed, ensure its quality, and motivate the organization’s personnel</w:t>
            </w:r>
            <w:r>
              <w:rPr>
                <w:sz w:val="28"/>
                <w:szCs w:val="28"/>
              </w:rPr>
              <w:t>.</w:t>
            </w:r>
          </w:p>
          <w:p w14:paraId="2194A1C2" w14:textId="77777777" w:rsidR="000C23F2" w:rsidRDefault="00000000">
            <w:pPr>
              <w:widowControl w:val="0"/>
              <w:pBdr>
                <w:top w:val="nil"/>
                <w:left w:val="nil"/>
                <w:bottom w:val="nil"/>
                <w:right w:val="nil"/>
                <w:between w:val="nil"/>
              </w:pBdr>
              <w:spacing w:before="2"/>
              <w:ind w:right="96"/>
              <w:jc w:val="both"/>
              <w:rPr>
                <w:color w:val="000000"/>
                <w:sz w:val="28"/>
                <w:szCs w:val="28"/>
              </w:rPr>
            </w:pPr>
            <w:r>
              <w:rPr>
                <w:sz w:val="28"/>
                <w:szCs w:val="28"/>
              </w:rPr>
              <w:t xml:space="preserve">SC14. </w:t>
            </w:r>
            <w:r>
              <w:rPr>
                <w:color w:val="000000"/>
                <w:sz w:val="28"/>
                <w:szCs w:val="28"/>
              </w:rPr>
              <w:t>Understanding the principles of psychology and the ability to apply them in professional activities.</w:t>
            </w:r>
          </w:p>
          <w:p w14:paraId="5E0E64D2" w14:textId="77777777" w:rsidR="000C23F2" w:rsidRDefault="00000000">
            <w:pPr>
              <w:widowControl w:val="0"/>
              <w:tabs>
                <w:tab w:val="left" w:pos="0"/>
              </w:tabs>
              <w:ind w:right="140"/>
              <w:jc w:val="both"/>
              <w:rPr>
                <w:sz w:val="28"/>
                <w:szCs w:val="28"/>
              </w:rPr>
            </w:pPr>
            <w:r>
              <w:rPr>
                <w:color w:val="000000"/>
                <w:sz w:val="28"/>
                <w:szCs w:val="28"/>
              </w:rPr>
              <w:t xml:space="preserve">SC15. Ability to develop and demonstrate leadership qualities and </w:t>
            </w:r>
            <w:proofErr w:type="spellStart"/>
            <w:r>
              <w:rPr>
                <w:color w:val="000000"/>
                <w:sz w:val="28"/>
                <w:szCs w:val="28"/>
              </w:rPr>
              <w:t>behavioral</w:t>
            </w:r>
            <w:proofErr w:type="spellEnd"/>
            <w:r>
              <w:rPr>
                <w:color w:val="000000"/>
                <w:sz w:val="28"/>
                <w:szCs w:val="28"/>
              </w:rPr>
              <w:t xml:space="preserve"> skills.</w:t>
            </w:r>
          </w:p>
        </w:tc>
      </w:tr>
      <w:tr w:rsidR="000C23F2" w14:paraId="745A7C7E" w14:textId="77777777">
        <w:tc>
          <w:tcPr>
            <w:tcW w:w="1980" w:type="dxa"/>
          </w:tcPr>
          <w:p w14:paraId="22D43909" w14:textId="77777777" w:rsidR="000C23F2" w:rsidRDefault="00000000">
            <w:pPr>
              <w:widowControl w:val="0"/>
              <w:tabs>
                <w:tab w:val="left" w:pos="0"/>
              </w:tabs>
              <w:ind w:right="140"/>
              <w:jc w:val="both"/>
              <w:rPr>
                <w:b/>
                <w:bCs/>
                <w:sz w:val="28"/>
                <w:szCs w:val="28"/>
              </w:rPr>
            </w:pPr>
            <w:r>
              <w:rPr>
                <w:b/>
                <w:bCs/>
                <w:sz w:val="28"/>
                <w:szCs w:val="28"/>
              </w:rPr>
              <w:lastRenderedPageBreak/>
              <w:t>Intended learning outcomes</w:t>
            </w:r>
          </w:p>
        </w:tc>
        <w:tc>
          <w:tcPr>
            <w:tcW w:w="7626" w:type="dxa"/>
          </w:tcPr>
          <w:p w14:paraId="429CC604" w14:textId="77777777" w:rsidR="000C23F2" w:rsidRDefault="00000000">
            <w:pPr>
              <w:widowControl w:val="0"/>
              <w:pBdr>
                <w:top w:val="nil"/>
                <w:left w:val="nil"/>
                <w:bottom w:val="nil"/>
                <w:right w:val="nil"/>
                <w:between w:val="nil"/>
              </w:pBdr>
              <w:spacing w:line="278" w:lineRule="auto"/>
              <w:jc w:val="both"/>
              <w:rPr>
                <w:color w:val="000000"/>
                <w:sz w:val="28"/>
                <w:szCs w:val="28"/>
              </w:rPr>
            </w:pPr>
            <w:r>
              <w:rPr>
                <w:sz w:val="28"/>
                <w:szCs w:val="28"/>
              </w:rPr>
              <w:t xml:space="preserve">ILO9. </w:t>
            </w:r>
            <w:r>
              <w:rPr>
                <w:color w:val="000000"/>
                <w:sz w:val="28"/>
                <w:szCs w:val="28"/>
              </w:rPr>
              <w:t>Demonstrate teamwork, leadership, and collaboration skills.</w:t>
            </w:r>
          </w:p>
          <w:p w14:paraId="136566B1" w14:textId="77777777" w:rsidR="000C23F2" w:rsidRDefault="00000000">
            <w:pPr>
              <w:widowControl w:val="0"/>
              <w:tabs>
                <w:tab w:val="left" w:pos="0"/>
              </w:tabs>
              <w:ind w:right="140"/>
              <w:jc w:val="both"/>
              <w:rPr>
                <w:sz w:val="28"/>
                <w:szCs w:val="28"/>
              </w:rPr>
            </w:pPr>
            <w:r>
              <w:rPr>
                <w:color w:val="000000"/>
                <w:sz w:val="28"/>
                <w:szCs w:val="28"/>
              </w:rPr>
              <w:t>ILO10. Possess skills in substantiating effective tools for motivating an organization’s personnel</w:t>
            </w:r>
            <w:r>
              <w:rPr>
                <w:sz w:val="28"/>
                <w:szCs w:val="28"/>
              </w:rPr>
              <w:t>.</w:t>
            </w:r>
          </w:p>
          <w:p w14:paraId="3421429C" w14:textId="77777777" w:rsidR="000C23F2" w:rsidRDefault="00000000">
            <w:pPr>
              <w:widowControl w:val="0"/>
              <w:pBdr>
                <w:top w:val="nil"/>
                <w:left w:val="nil"/>
                <w:bottom w:val="nil"/>
                <w:right w:val="nil"/>
                <w:between w:val="nil"/>
              </w:pBdr>
              <w:spacing w:line="278" w:lineRule="auto"/>
              <w:jc w:val="both"/>
              <w:rPr>
                <w:color w:val="000000"/>
                <w:sz w:val="28"/>
                <w:szCs w:val="28"/>
              </w:rPr>
            </w:pPr>
            <w:r>
              <w:rPr>
                <w:sz w:val="28"/>
                <w:szCs w:val="28"/>
              </w:rPr>
              <w:t xml:space="preserve">ILO14. </w:t>
            </w:r>
            <w:r>
              <w:rPr>
                <w:color w:val="000000"/>
                <w:sz w:val="28"/>
                <w:szCs w:val="28"/>
              </w:rPr>
              <w:t>Identify causes of stress, adapt oneself and team members to stressful situations, and find ways to neutralize them.</w:t>
            </w:r>
          </w:p>
          <w:p w14:paraId="7B0517E3" w14:textId="77777777" w:rsidR="000C23F2" w:rsidRDefault="00000000">
            <w:pPr>
              <w:widowControl w:val="0"/>
              <w:tabs>
                <w:tab w:val="left" w:pos="0"/>
              </w:tabs>
              <w:ind w:right="140"/>
              <w:jc w:val="both"/>
              <w:rPr>
                <w:sz w:val="28"/>
                <w:szCs w:val="28"/>
              </w:rPr>
            </w:pPr>
            <w:r>
              <w:rPr>
                <w:color w:val="000000"/>
                <w:sz w:val="28"/>
                <w:szCs w:val="28"/>
              </w:rPr>
              <w:t>ILO15. Demonstrate the ability to act in a socially responsible and civic-minded manner, guided by ethical considerations, and show respect for diversity and multiculturalism</w:t>
            </w:r>
            <w:r>
              <w:rPr>
                <w:sz w:val="28"/>
                <w:szCs w:val="28"/>
              </w:rPr>
              <w:t>.</w:t>
            </w:r>
          </w:p>
          <w:p w14:paraId="0D7248AB" w14:textId="77777777" w:rsidR="000C23F2" w:rsidRDefault="000C23F2">
            <w:pPr>
              <w:widowControl w:val="0"/>
              <w:tabs>
                <w:tab w:val="left" w:pos="0"/>
              </w:tabs>
              <w:ind w:right="140"/>
              <w:jc w:val="both"/>
              <w:rPr>
                <w:sz w:val="28"/>
                <w:szCs w:val="28"/>
              </w:rPr>
            </w:pPr>
          </w:p>
        </w:tc>
      </w:tr>
    </w:tbl>
    <w:p w14:paraId="4E66ECB4" w14:textId="77777777" w:rsidR="000C23F2" w:rsidRDefault="000C23F2">
      <w:pPr>
        <w:widowControl w:val="0"/>
        <w:tabs>
          <w:tab w:val="left" w:pos="0"/>
        </w:tabs>
        <w:ind w:right="140"/>
        <w:jc w:val="both"/>
        <w:rPr>
          <w:b/>
          <w:bCs/>
          <w:sz w:val="28"/>
          <w:szCs w:val="28"/>
        </w:rPr>
      </w:pPr>
    </w:p>
    <w:p w14:paraId="5D9383D7" w14:textId="77777777" w:rsidR="000C23F2" w:rsidRDefault="00000000">
      <w:pPr>
        <w:widowControl w:val="0"/>
        <w:jc w:val="center"/>
        <w:rPr>
          <w:b/>
          <w:bCs/>
          <w:sz w:val="28"/>
          <w:szCs w:val="28"/>
          <w:highlight w:val="white"/>
        </w:rPr>
      </w:pPr>
      <w:r>
        <w:rPr>
          <w:b/>
          <w:bCs/>
          <w:sz w:val="28"/>
          <w:szCs w:val="28"/>
          <w:highlight w:val="white"/>
        </w:rPr>
        <w:t>Content of the academic discipline</w:t>
      </w:r>
    </w:p>
    <w:tbl>
      <w:tblPr>
        <w:tblStyle w:val="aff3"/>
        <w:tblpPr w:leftFromText="180" w:rightFromText="180" w:vertAnchor="text" w:tblpX="47" w:tblpY="197"/>
        <w:tblW w:w="9628" w:type="dxa"/>
        <w:tblInd w:w="0" w:type="dxa"/>
        <w:tblLayout w:type="fixed"/>
        <w:tblLook w:val="0400" w:firstRow="0" w:lastRow="0" w:firstColumn="0" w:lastColumn="0" w:noHBand="0" w:noVBand="1"/>
      </w:tblPr>
      <w:tblGrid>
        <w:gridCol w:w="1127"/>
        <w:gridCol w:w="3404"/>
        <w:gridCol w:w="567"/>
        <w:gridCol w:w="709"/>
        <w:gridCol w:w="709"/>
        <w:gridCol w:w="3112"/>
      </w:tblGrid>
      <w:tr w:rsidR="000C23F2" w14:paraId="01CFFAA7" w14:textId="77777777">
        <w:trPr>
          <w:trHeight w:val="303"/>
        </w:trPr>
        <w:tc>
          <w:tcPr>
            <w:tcW w:w="1127" w:type="dxa"/>
            <w:vMerge w:val="restart"/>
            <w:tcBorders>
              <w:top w:val="single" w:sz="4" w:space="0" w:color="000000"/>
              <w:left w:val="single" w:sz="4" w:space="0" w:color="000000"/>
              <w:bottom w:val="single" w:sz="4" w:space="0" w:color="000000"/>
              <w:right w:val="single" w:sz="4" w:space="0" w:color="000000"/>
            </w:tcBorders>
            <w:vAlign w:val="center"/>
          </w:tcPr>
          <w:p w14:paraId="7F35AFC2" w14:textId="77777777" w:rsidR="000C23F2" w:rsidRDefault="00000000">
            <w:pPr>
              <w:widowControl w:val="0"/>
              <w:ind w:right="140"/>
              <w:jc w:val="both"/>
              <w:rPr>
                <w:sz w:val="28"/>
                <w:szCs w:val="28"/>
              </w:rPr>
            </w:pPr>
            <w:r>
              <w:rPr>
                <w:b/>
                <w:bCs/>
                <w:sz w:val="24"/>
                <w:szCs w:val="24"/>
              </w:rPr>
              <w:t>№</w:t>
            </w:r>
          </w:p>
        </w:tc>
        <w:tc>
          <w:tcPr>
            <w:tcW w:w="3404" w:type="dxa"/>
            <w:vMerge w:val="restart"/>
            <w:tcBorders>
              <w:top w:val="single" w:sz="4" w:space="0" w:color="000000"/>
              <w:left w:val="single" w:sz="4" w:space="0" w:color="000000"/>
              <w:bottom w:val="single" w:sz="4" w:space="0" w:color="000000"/>
              <w:right w:val="single" w:sz="4" w:space="0" w:color="000000"/>
            </w:tcBorders>
            <w:vAlign w:val="center"/>
          </w:tcPr>
          <w:p w14:paraId="49A4B1D1" w14:textId="77777777" w:rsidR="000C23F2" w:rsidRDefault="00000000">
            <w:pPr>
              <w:widowControl w:val="0"/>
              <w:ind w:right="140"/>
              <w:jc w:val="center"/>
              <w:rPr>
                <w:sz w:val="28"/>
                <w:szCs w:val="28"/>
              </w:rPr>
            </w:pPr>
            <w:r>
              <w:rPr>
                <w:b/>
                <w:bCs/>
                <w:sz w:val="24"/>
                <w:szCs w:val="24"/>
              </w:rPr>
              <w:t>Topics</w:t>
            </w:r>
          </w:p>
        </w:tc>
        <w:tc>
          <w:tcPr>
            <w:tcW w:w="5097" w:type="dxa"/>
            <w:gridSpan w:val="4"/>
            <w:tcBorders>
              <w:top w:val="single" w:sz="4" w:space="0" w:color="000000"/>
              <w:left w:val="single" w:sz="4" w:space="0" w:color="000000"/>
              <w:bottom w:val="single" w:sz="4" w:space="0" w:color="000000"/>
              <w:right w:val="single" w:sz="4" w:space="0" w:color="000000"/>
            </w:tcBorders>
            <w:vAlign w:val="center"/>
          </w:tcPr>
          <w:p w14:paraId="4E468102" w14:textId="77777777" w:rsidR="000C23F2" w:rsidRDefault="00000000">
            <w:pPr>
              <w:widowControl w:val="0"/>
              <w:ind w:right="140"/>
              <w:jc w:val="center"/>
              <w:rPr>
                <w:sz w:val="28"/>
                <w:szCs w:val="28"/>
              </w:rPr>
            </w:pPr>
            <w:r>
              <w:rPr>
                <w:b/>
                <w:bCs/>
                <w:sz w:val="24"/>
                <w:szCs w:val="24"/>
              </w:rPr>
              <w:t xml:space="preserve">Number of hours, of </w:t>
            </w:r>
            <w:proofErr w:type="gramStart"/>
            <w:r>
              <w:rPr>
                <w:b/>
                <w:bCs/>
                <w:sz w:val="24"/>
                <w:szCs w:val="24"/>
              </w:rPr>
              <w:t>which :</w:t>
            </w:r>
            <w:proofErr w:type="gramEnd"/>
          </w:p>
        </w:tc>
      </w:tr>
      <w:tr w:rsidR="000C23F2" w14:paraId="41331BBC" w14:textId="77777777">
        <w:trPr>
          <w:trHeight w:val="1523"/>
        </w:trPr>
        <w:tc>
          <w:tcPr>
            <w:tcW w:w="1127" w:type="dxa"/>
            <w:vMerge/>
            <w:tcBorders>
              <w:top w:val="single" w:sz="4" w:space="0" w:color="000000"/>
              <w:left w:val="single" w:sz="4" w:space="0" w:color="000000"/>
              <w:bottom w:val="single" w:sz="4" w:space="0" w:color="000000"/>
              <w:right w:val="single" w:sz="4" w:space="0" w:color="000000"/>
            </w:tcBorders>
            <w:vAlign w:val="center"/>
          </w:tcPr>
          <w:p w14:paraId="22CF92BD" w14:textId="77777777" w:rsidR="000C23F2" w:rsidRDefault="000C23F2">
            <w:pPr>
              <w:widowControl w:val="0"/>
              <w:pBdr>
                <w:top w:val="nil"/>
                <w:left w:val="nil"/>
                <w:bottom w:val="nil"/>
                <w:right w:val="nil"/>
                <w:between w:val="nil"/>
              </w:pBdr>
              <w:spacing w:line="276" w:lineRule="auto"/>
              <w:rPr>
                <w:sz w:val="28"/>
                <w:szCs w:val="28"/>
              </w:rPr>
            </w:pPr>
          </w:p>
        </w:tc>
        <w:tc>
          <w:tcPr>
            <w:tcW w:w="3404" w:type="dxa"/>
            <w:vMerge/>
            <w:tcBorders>
              <w:top w:val="single" w:sz="4" w:space="0" w:color="000000"/>
              <w:left w:val="single" w:sz="4" w:space="0" w:color="000000"/>
              <w:bottom w:val="single" w:sz="4" w:space="0" w:color="000000"/>
              <w:right w:val="single" w:sz="4" w:space="0" w:color="000000"/>
            </w:tcBorders>
            <w:vAlign w:val="center"/>
          </w:tcPr>
          <w:p w14:paraId="103D2DBD" w14:textId="77777777" w:rsidR="000C23F2" w:rsidRDefault="000C23F2">
            <w:pPr>
              <w:widowControl w:val="0"/>
              <w:pBdr>
                <w:top w:val="nil"/>
                <w:left w:val="nil"/>
                <w:bottom w:val="nil"/>
                <w:right w:val="nil"/>
                <w:between w:val="nil"/>
              </w:pBdr>
              <w:spacing w:line="276" w:lineRule="auto"/>
              <w:rPr>
                <w:sz w:val="28"/>
                <w:szCs w:val="28"/>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610644F" w14:textId="77777777" w:rsidR="000C23F2" w:rsidRDefault="00000000">
            <w:pPr>
              <w:widowControl w:val="0"/>
              <w:pBdr>
                <w:top w:val="nil"/>
                <w:left w:val="nil"/>
                <w:bottom w:val="nil"/>
                <w:right w:val="nil"/>
                <w:between w:val="nil"/>
              </w:pBdr>
              <w:tabs>
                <w:tab w:val="center" w:pos="4677"/>
                <w:tab w:val="right" w:pos="9355"/>
                <w:tab w:val="center" w:pos="4153"/>
                <w:tab w:val="right" w:pos="8306"/>
              </w:tabs>
              <w:ind w:right="140"/>
              <w:jc w:val="center"/>
              <w:rPr>
                <w:color w:val="000000"/>
                <w:sz w:val="28"/>
                <w:szCs w:val="28"/>
              </w:rPr>
            </w:pPr>
            <w:r>
              <w:rPr>
                <w:b/>
                <w:bCs/>
                <w:color w:val="000000"/>
                <w:sz w:val="24"/>
                <w:szCs w:val="24"/>
              </w:rPr>
              <w:t>Lectures</w:t>
            </w:r>
          </w:p>
        </w:tc>
        <w:tc>
          <w:tcPr>
            <w:tcW w:w="709" w:type="dxa"/>
            <w:tcBorders>
              <w:top w:val="single" w:sz="4" w:space="0" w:color="000000"/>
              <w:left w:val="single" w:sz="4" w:space="0" w:color="000000"/>
              <w:bottom w:val="single" w:sz="4" w:space="0" w:color="000000"/>
              <w:right w:val="single" w:sz="4" w:space="0" w:color="000000"/>
            </w:tcBorders>
            <w:vAlign w:val="center"/>
          </w:tcPr>
          <w:p w14:paraId="0DE4EA77" w14:textId="77777777" w:rsidR="000C23F2" w:rsidRDefault="00000000">
            <w:pPr>
              <w:widowControl w:val="0"/>
              <w:ind w:right="140"/>
              <w:jc w:val="center"/>
              <w:rPr>
                <w:b/>
                <w:bCs/>
                <w:sz w:val="28"/>
                <w:szCs w:val="28"/>
              </w:rPr>
            </w:pPr>
            <w:r>
              <w:rPr>
                <w:b/>
                <w:bCs/>
                <w:sz w:val="24"/>
                <w:szCs w:val="24"/>
              </w:rPr>
              <w:t>Seminars</w:t>
            </w:r>
          </w:p>
        </w:tc>
        <w:tc>
          <w:tcPr>
            <w:tcW w:w="709" w:type="dxa"/>
            <w:tcBorders>
              <w:top w:val="single" w:sz="4" w:space="0" w:color="000000"/>
              <w:left w:val="single" w:sz="4" w:space="0" w:color="000000"/>
              <w:bottom w:val="single" w:sz="4" w:space="0" w:color="000000"/>
              <w:right w:val="single" w:sz="4" w:space="0" w:color="000000"/>
            </w:tcBorders>
            <w:vAlign w:val="center"/>
          </w:tcPr>
          <w:p w14:paraId="2203A0D0" w14:textId="77777777" w:rsidR="000C23F2" w:rsidRDefault="00000000">
            <w:pPr>
              <w:widowControl w:val="0"/>
              <w:pBdr>
                <w:top w:val="nil"/>
                <w:left w:val="nil"/>
                <w:bottom w:val="nil"/>
                <w:right w:val="nil"/>
                <w:between w:val="nil"/>
              </w:pBdr>
              <w:tabs>
                <w:tab w:val="center" w:pos="4677"/>
                <w:tab w:val="right" w:pos="9355"/>
                <w:tab w:val="center" w:pos="4153"/>
                <w:tab w:val="right" w:pos="8306"/>
              </w:tabs>
              <w:ind w:right="140"/>
              <w:jc w:val="center"/>
              <w:rPr>
                <w:color w:val="000000"/>
                <w:sz w:val="28"/>
                <w:szCs w:val="28"/>
              </w:rPr>
            </w:pPr>
            <w:r>
              <w:rPr>
                <w:b/>
                <w:bCs/>
                <w:color w:val="000000"/>
                <w:sz w:val="24"/>
                <w:szCs w:val="24"/>
              </w:rPr>
              <w:t>Independent work</w:t>
            </w:r>
          </w:p>
        </w:tc>
        <w:tc>
          <w:tcPr>
            <w:tcW w:w="3112" w:type="dxa"/>
            <w:tcBorders>
              <w:top w:val="single" w:sz="4" w:space="0" w:color="000000"/>
              <w:left w:val="single" w:sz="4" w:space="0" w:color="000000"/>
              <w:bottom w:val="single" w:sz="4" w:space="0" w:color="000000"/>
              <w:right w:val="single" w:sz="4" w:space="0" w:color="000000"/>
            </w:tcBorders>
            <w:vAlign w:val="center"/>
          </w:tcPr>
          <w:p w14:paraId="003D0D47" w14:textId="77777777" w:rsidR="000C23F2" w:rsidRDefault="00000000">
            <w:pPr>
              <w:widowControl w:val="0"/>
              <w:pBdr>
                <w:top w:val="nil"/>
                <w:left w:val="nil"/>
                <w:bottom w:val="nil"/>
                <w:right w:val="nil"/>
                <w:between w:val="nil"/>
              </w:pBdr>
              <w:tabs>
                <w:tab w:val="center" w:pos="4677"/>
                <w:tab w:val="right" w:pos="9355"/>
                <w:tab w:val="center" w:pos="4153"/>
                <w:tab w:val="right" w:pos="8306"/>
              </w:tabs>
              <w:ind w:right="140"/>
              <w:jc w:val="center"/>
              <w:rPr>
                <w:color w:val="000000"/>
                <w:sz w:val="28"/>
                <w:szCs w:val="28"/>
              </w:rPr>
            </w:pPr>
            <w:r>
              <w:rPr>
                <w:b/>
                <w:bCs/>
                <w:color w:val="000000"/>
                <w:sz w:val="24"/>
                <w:szCs w:val="24"/>
              </w:rPr>
              <w:t>Teaching methods /assessment methods</w:t>
            </w:r>
          </w:p>
        </w:tc>
      </w:tr>
      <w:tr w:rsidR="000C23F2" w14:paraId="4DB65556" w14:textId="77777777">
        <w:trPr>
          <w:trHeight w:val="978"/>
        </w:trPr>
        <w:tc>
          <w:tcPr>
            <w:tcW w:w="6516" w:type="dxa"/>
            <w:gridSpan w:val="5"/>
            <w:tcBorders>
              <w:top w:val="single" w:sz="4" w:space="0" w:color="000000"/>
              <w:left w:val="single" w:sz="4" w:space="0" w:color="000000"/>
              <w:bottom w:val="single" w:sz="4" w:space="0" w:color="000000"/>
              <w:right w:val="single" w:sz="4" w:space="0" w:color="000000"/>
            </w:tcBorders>
          </w:tcPr>
          <w:p w14:paraId="60BBC4F4" w14:textId="77777777" w:rsidR="000C23F2" w:rsidRDefault="00000000">
            <w:pPr>
              <w:widowControl w:val="0"/>
              <w:ind w:right="140"/>
              <w:jc w:val="center"/>
              <w:rPr>
                <w:b/>
                <w:bCs/>
                <w:sz w:val="28"/>
                <w:szCs w:val="28"/>
              </w:rPr>
            </w:pPr>
            <w:r>
              <w:rPr>
                <w:b/>
                <w:bCs/>
                <w:sz w:val="28"/>
                <w:szCs w:val="28"/>
              </w:rPr>
              <w:t>5</w:t>
            </w:r>
            <w:r>
              <w:rPr>
                <w:b/>
                <w:bCs/>
                <w:sz w:val="28"/>
                <w:szCs w:val="28"/>
                <w:vertAlign w:val="superscript"/>
              </w:rPr>
              <w:t>th</w:t>
            </w:r>
            <w:r>
              <w:rPr>
                <w:b/>
                <w:bCs/>
                <w:sz w:val="28"/>
                <w:szCs w:val="28"/>
              </w:rPr>
              <w:t xml:space="preserve"> semester</w:t>
            </w:r>
          </w:p>
          <w:p w14:paraId="1E7F9BB6" w14:textId="77777777" w:rsidR="000C23F2" w:rsidRDefault="00000000">
            <w:pPr>
              <w:widowControl w:val="0"/>
              <w:ind w:right="140"/>
              <w:jc w:val="center"/>
              <w:rPr>
                <w:sz w:val="28"/>
                <w:szCs w:val="28"/>
              </w:rPr>
            </w:pPr>
            <w:r>
              <w:rPr>
                <w:b/>
                <w:bCs/>
                <w:sz w:val="28"/>
                <w:szCs w:val="28"/>
              </w:rPr>
              <w:t>Content module 1. HR management: basic concepts and main functions</w:t>
            </w:r>
          </w:p>
        </w:tc>
        <w:tc>
          <w:tcPr>
            <w:tcW w:w="3112" w:type="dxa"/>
            <w:vMerge w:val="restart"/>
            <w:tcBorders>
              <w:top w:val="single" w:sz="4" w:space="0" w:color="000000"/>
              <w:left w:val="single" w:sz="4" w:space="0" w:color="000000"/>
              <w:bottom w:val="single" w:sz="4" w:space="0" w:color="000000"/>
              <w:right w:val="single" w:sz="4" w:space="0" w:color="000000"/>
            </w:tcBorders>
          </w:tcPr>
          <w:p w14:paraId="20854B25" w14:textId="77777777" w:rsidR="000C23F2" w:rsidRDefault="00000000">
            <w:pPr>
              <w:widowControl w:val="0"/>
              <w:ind w:right="140"/>
              <w:jc w:val="both"/>
              <w:rPr>
                <w:sz w:val="24"/>
                <w:szCs w:val="24"/>
              </w:rPr>
            </w:pPr>
            <w:r>
              <w:rPr>
                <w:b/>
                <w:bCs/>
                <w:sz w:val="24"/>
                <w:szCs w:val="24"/>
              </w:rPr>
              <w:t>Teaching methods</w:t>
            </w:r>
            <w:r>
              <w:rPr>
                <w:sz w:val="24"/>
                <w:szCs w:val="24"/>
              </w:rPr>
              <w:t xml:space="preserve">: verbal (educational lecture; conversation; educational discussion); inductive method; deductive method; reductive method; analytical; synthetic; explanatory and illustrative; reproductive; method of problem presentation; partial-search; research; interactive methods (analysis of situations; discussions, debates, polemics; dialogue, synthesis of thoughts; brainstorming; practice of skills; situational </w:t>
            </w:r>
            <w:proofErr w:type="spellStart"/>
            <w:r>
              <w:rPr>
                <w:sz w:val="24"/>
                <w:szCs w:val="24"/>
              </w:rPr>
              <w:t>modeling</w:t>
            </w:r>
            <w:proofErr w:type="spellEnd"/>
            <w:r>
              <w:rPr>
                <w:sz w:val="24"/>
                <w:szCs w:val="24"/>
              </w:rPr>
              <w:t xml:space="preserve">, </w:t>
            </w:r>
            <w:r>
              <w:rPr>
                <w:sz w:val="24"/>
                <w:szCs w:val="24"/>
              </w:rPr>
              <w:lastRenderedPageBreak/>
              <w:t xml:space="preserve">processing of discussion issues); </w:t>
            </w:r>
            <w:proofErr w:type="spellStart"/>
            <w:r>
              <w:rPr>
                <w:sz w:val="24"/>
                <w:szCs w:val="24"/>
              </w:rPr>
              <w:t>modeling</w:t>
            </w:r>
            <w:proofErr w:type="spellEnd"/>
            <w:r>
              <w:rPr>
                <w:sz w:val="24"/>
                <w:szCs w:val="24"/>
              </w:rPr>
              <w:t xml:space="preserve"> of professional activity; innovative teaching methods (competent; project-research); case method.</w:t>
            </w:r>
          </w:p>
          <w:p w14:paraId="34A07C7F" w14:textId="77777777" w:rsidR="000C23F2" w:rsidRDefault="00000000">
            <w:pPr>
              <w:widowControl w:val="0"/>
              <w:ind w:right="140"/>
              <w:jc w:val="both"/>
              <w:rPr>
                <w:sz w:val="24"/>
                <w:szCs w:val="24"/>
              </w:rPr>
            </w:pPr>
            <w:r>
              <w:rPr>
                <w:b/>
                <w:bCs/>
                <w:sz w:val="24"/>
                <w:szCs w:val="24"/>
              </w:rPr>
              <w:t>Assessment methods</w:t>
            </w:r>
            <w:r>
              <w:rPr>
                <w:sz w:val="24"/>
                <w:szCs w:val="24"/>
              </w:rPr>
              <w:t>: oral control (oral survey, evaluation of participation in discussions, other interactive learning methods); written control (control, independent works, essays); test control (closed tests: test alternative, test compliance); method of self-control and self-assessment; assessment of case tasks.</w:t>
            </w:r>
          </w:p>
          <w:p w14:paraId="0BD4D481" w14:textId="77777777" w:rsidR="000C23F2" w:rsidRDefault="000C23F2">
            <w:pPr>
              <w:widowControl w:val="0"/>
              <w:ind w:right="140"/>
              <w:jc w:val="both"/>
              <w:rPr>
                <w:b/>
                <w:bCs/>
                <w:sz w:val="24"/>
                <w:szCs w:val="24"/>
              </w:rPr>
            </w:pPr>
          </w:p>
          <w:p w14:paraId="7EE90D76" w14:textId="77777777" w:rsidR="000C23F2" w:rsidRDefault="000C23F2">
            <w:pPr>
              <w:widowControl w:val="0"/>
              <w:ind w:right="140"/>
              <w:jc w:val="both"/>
              <w:rPr>
                <w:sz w:val="24"/>
                <w:szCs w:val="24"/>
              </w:rPr>
            </w:pPr>
          </w:p>
        </w:tc>
      </w:tr>
      <w:tr w:rsidR="000C23F2" w14:paraId="1CCA2643" w14:textId="77777777">
        <w:trPr>
          <w:trHeight w:val="592"/>
        </w:trPr>
        <w:tc>
          <w:tcPr>
            <w:tcW w:w="1127" w:type="dxa"/>
            <w:tcBorders>
              <w:top w:val="single" w:sz="4" w:space="0" w:color="000000"/>
              <w:left w:val="single" w:sz="4" w:space="0" w:color="000000"/>
              <w:bottom w:val="single" w:sz="4" w:space="0" w:color="000000"/>
              <w:right w:val="single" w:sz="4" w:space="0" w:color="000000"/>
            </w:tcBorders>
          </w:tcPr>
          <w:p w14:paraId="66F4AC9E" w14:textId="77777777" w:rsidR="000C23F2" w:rsidRDefault="00000000">
            <w:pPr>
              <w:widowControl w:val="0"/>
              <w:ind w:right="140"/>
              <w:jc w:val="both"/>
              <w:rPr>
                <w:sz w:val="28"/>
                <w:szCs w:val="28"/>
              </w:rPr>
            </w:pPr>
            <w:r>
              <w:rPr>
                <w:sz w:val="28"/>
                <w:szCs w:val="28"/>
              </w:rPr>
              <w:t>Topic 1.</w:t>
            </w:r>
          </w:p>
        </w:tc>
        <w:tc>
          <w:tcPr>
            <w:tcW w:w="3404" w:type="dxa"/>
            <w:tcBorders>
              <w:top w:val="single" w:sz="4" w:space="0" w:color="000000"/>
              <w:left w:val="single" w:sz="4" w:space="0" w:color="000000"/>
              <w:bottom w:val="single" w:sz="4" w:space="0" w:color="000000"/>
              <w:right w:val="single" w:sz="4" w:space="0" w:color="000000"/>
            </w:tcBorders>
          </w:tcPr>
          <w:p w14:paraId="538F0436" w14:textId="77777777" w:rsidR="000C23F2" w:rsidRDefault="00000000">
            <w:pPr>
              <w:widowControl w:val="0"/>
              <w:ind w:right="140"/>
              <w:jc w:val="both"/>
              <w:rPr>
                <w:sz w:val="28"/>
                <w:szCs w:val="28"/>
              </w:rPr>
            </w:pPr>
            <w:r>
              <w:rPr>
                <w:sz w:val="28"/>
                <w:szCs w:val="28"/>
              </w:rPr>
              <w:t>HR management in the management system of organizations.</w:t>
            </w:r>
          </w:p>
        </w:tc>
        <w:tc>
          <w:tcPr>
            <w:tcW w:w="567" w:type="dxa"/>
            <w:tcBorders>
              <w:top w:val="single" w:sz="4" w:space="0" w:color="000000"/>
              <w:left w:val="single" w:sz="4" w:space="0" w:color="000000"/>
              <w:bottom w:val="single" w:sz="4" w:space="0" w:color="000000"/>
              <w:right w:val="single" w:sz="4" w:space="0" w:color="000000"/>
            </w:tcBorders>
          </w:tcPr>
          <w:p w14:paraId="30A16B27" w14:textId="77777777" w:rsidR="000C23F2" w:rsidRDefault="00000000">
            <w:pPr>
              <w:widowControl w:val="0"/>
              <w:ind w:right="14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right w:val="single" w:sz="4" w:space="0" w:color="000000"/>
            </w:tcBorders>
          </w:tcPr>
          <w:p w14:paraId="3B988159" w14:textId="77777777" w:rsidR="000C23F2" w:rsidRDefault="00000000">
            <w:pPr>
              <w:widowControl w:val="0"/>
              <w:ind w:right="140"/>
              <w:jc w:val="center"/>
              <w:rPr>
                <w:sz w:val="28"/>
                <w:szCs w:val="28"/>
              </w:rPr>
            </w:pPr>
            <w:r>
              <w:rPr>
                <w:sz w:val="28"/>
                <w:szCs w:val="28"/>
              </w:rPr>
              <w:t>1</w:t>
            </w:r>
          </w:p>
        </w:tc>
        <w:tc>
          <w:tcPr>
            <w:tcW w:w="709" w:type="dxa"/>
            <w:tcBorders>
              <w:top w:val="single" w:sz="4" w:space="0" w:color="000000"/>
              <w:left w:val="single" w:sz="4" w:space="0" w:color="000000"/>
              <w:bottom w:val="single" w:sz="4" w:space="0" w:color="000000"/>
              <w:right w:val="single" w:sz="4" w:space="0" w:color="000000"/>
            </w:tcBorders>
          </w:tcPr>
          <w:p w14:paraId="64A7066D" w14:textId="77777777" w:rsidR="000C23F2" w:rsidRDefault="00000000">
            <w:pPr>
              <w:widowControl w:val="0"/>
              <w:ind w:right="140"/>
              <w:jc w:val="center"/>
              <w:rPr>
                <w:sz w:val="28"/>
                <w:szCs w:val="28"/>
              </w:rPr>
            </w:pPr>
            <w:r>
              <w:rPr>
                <w:sz w:val="28"/>
                <w:szCs w:val="28"/>
              </w:rPr>
              <w:t>6</w:t>
            </w:r>
          </w:p>
        </w:tc>
        <w:tc>
          <w:tcPr>
            <w:tcW w:w="3112" w:type="dxa"/>
            <w:vMerge/>
            <w:tcBorders>
              <w:top w:val="single" w:sz="4" w:space="0" w:color="000000"/>
              <w:left w:val="single" w:sz="4" w:space="0" w:color="000000"/>
              <w:bottom w:val="single" w:sz="4" w:space="0" w:color="000000"/>
              <w:right w:val="single" w:sz="4" w:space="0" w:color="000000"/>
            </w:tcBorders>
          </w:tcPr>
          <w:p w14:paraId="76AE6E4B" w14:textId="77777777" w:rsidR="000C23F2" w:rsidRDefault="000C23F2">
            <w:pPr>
              <w:widowControl w:val="0"/>
              <w:pBdr>
                <w:top w:val="nil"/>
                <w:left w:val="nil"/>
                <w:bottom w:val="nil"/>
                <w:right w:val="nil"/>
                <w:between w:val="nil"/>
              </w:pBdr>
              <w:spacing w:line="276" w:lineRule="auto"/>
              <w:rPr>
                <w:sz w:val="28"/>
                <w:szCs w:val="28"/>
              </w:rPr>
            </w:pPr>
          </w:p>
        </w:tc>
      </w:tr>
      <w:tr w:rsidR="000C23F2" w14:paraId="2134C0AE" w14:textId="77777777">
        <w:trPr>
          <w:trHeight w:val="325"/>
        </w:trPr>
        <w:tc>
          <w:tcPr>
            <w:tcW w:w="1127" w:type="dxa"/>
            <w:tcBorders>
              <w:top w:val="single" w:sz="4" w:space="0" w:color="000000"/>
              <w:left w:val="single" w:sz="4" w:space="0" w:color="000000"/>
              <w:bottom w:val="single" w:sz="4" w:space="0" w:color="000000"/>
              <w:right w:val="single" w:sz="4" w:space="0" w:color="000000"/>
            </w:tcBorders>
          </w:tcPr>
          <w:p w14:paraId="122AAB4A" w14:textId="77777777" w:rsidR="000C23F2" w:rsidRDefault="00000000">
            <w:pPr>
              <w:widowControl w:val="0"/>
              <w:ind w:right="140"/>
              <w:jc w:val="both"/>
              <w:rPr>
                <w:sz w:val="28"/>
                <w:szCs w:val="28"/>
              </w:rPr>
            </w:pPr>
            <w:r>
              <w:rPr>
                <w:sz w:val="28"/>
                <w:szCs w:val="28"/>
              </w:rPr>
              <w:t>Topic 2.</w:t>
            </w:r>
          </w:p>
        </w:tc>
        <w:tc>
          <w:tcPr>
            <w:tcW w:w="3404" w:type="dxa"/>
            <w:tcBorders>
              <w:top w:val="single" w:sz="4" w:space="0" w:color="000000"/>
              <w:left w:val="single" w:sz="4" w:space="0" w:color="000000"/>
              <w:bottom w:val="single" w:sz="4" w:space="0" w:color="000000"/>
              <w:right w:val="single" w:sz="4" w:space="0" w:color="000000"/>
            </w:tcBorders>
          </w:tcPr>
          <w:p w14:paraId="09F9EC49" w14:textId="77777777" w:rsidR="000C23F2" w:rsidRDefault="00000000">
            <w:pPr>
              <w:widowControl w:val="0"/>
              <w:ind w:right="140"/>
              <w:jc w:val="both"/>
              <w:rPr>
                <w:sz w:val="28"/>
                <w:szCs w:val="28"/>
              </w:rPr>
            </w:pPr>
            <w:r>
              <w:rPr>
                <w:sz w:val="28"/>
                <w:szCs w:val="28"/>
              </w:rPr>
              <w:t>HR management as a social management system.</w:t>
            </w:r>
          </w:p>
        </w:tc>
        <w:tc>
          <w:tcPr>
            <w:tcW w:w="567" w:type="dxa"/>
            <w:tcBorders>
              <w:top w:val="single" w:sz="4" w:space="0" w:color="000000"/>
              <w:left w:val="single" w:sz="4" w:space="0" w:color="000000"/>
              <w:bottom w:val="single" w:sz="4" w:space="0" w:color="000000"/>
              <w:right w:val="single" w:sz="4" w:space="0" w:color="000000"/>
            </w:tcBorders>
          </w:tcPr>
          <w:p w14:paraId="53EA5B0D" w14:textId="77777777" w:rsidR="000C23F2" w:rsidRDefault="00000000">
            <w:pPr>
              <w:widowControl w:val="0"/>
              <w:ind w:right="14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right w:val="single" w:sz="4" w:space="0" w:color="000000"/>
            </w:tcBorders>
          </w:tcPr>
          <w:p w14:paraId="60B3D3D8" w14:textId="77777777" w:rsidR="000C23F2" w:rsidRDefault="00000000">
            <w:pPr>
              <w:widowControl w:val="0"/>
              <w:ind w:right="140"/>
              <w:jc w:val="center"/>
              <w:rPr>
                <w:sz w:val="28"/>
                <w:szCs w:val="28"/>
              </w:rPr>
            </w:pPr>
            <w:r>
              <w:rPr>
                <w:sz w:val="28"/>
                <w:szCs w:val="28"/>
              </w:rPr>
              <w:t>1</w:t>
            </w:r>
          </w:p>
        </w:tc>
        <w:tc>
          <w:tcPr>
            <w:tcW w:w="709" w:type="dxa"/>
            <w:tcBorders>
              <w:top w:val="single" w:sz="4" w:space="0" w:color="000000"/>
              <w:left w:val="single" w:sz="4" w:space="0" w:color="000000"/>
              <w:bottom w:val="single" w:sz="4" w:space="0" w:color="000000"/>
              <w:right w:val="single" w:sz="4" w:space="0" w:color="000000"/>
            </w:tcBorders>
          </w:tcPr>
          <w:p w14:paraId="6DD2E24D" w14:textId="77777777" w:rsidR="000C23F2" w:rsidRDefault="00000000">
            <w:pPr>
              <w:widowControl w:val="0"/>
              <w:ind w:right="140"/>
              <w:jc w:val="center"/>
              <w:rPr>
                <w:sz w:val="28"/>
                <w:szCs w:val="28"/>
              </w:rPr>
            </w:pPr>
            <w:r>
              <w:rPr>
                <w:sz w:val="28"/>
                <w:szCs w:val="28"/>
              </w:rPr>
              <w:t>6</w:t>
            </w:r>
          </w:p>
        </w:tc>
        <w:tc>
          <w:tcPr>
            <w:tcW w:w="3112" w:type="dxa"/>
            <w:vMerge/>
            <w:tcBorders>
              <w:top w:val="single" w:sz="4" w:space="0" w:color="000000"/>
              <w:left w:val="single" w:sz="4" w:space="0" w:color="000000"/>
              <w:bottom w:val="single" w:sz="4" w:space="0" w:color="000000"/>
              <w:right w:val="single" w:sz="4" w:space="0" w:color="000000"/>
            </w:tcBorders>
          </w:tcPr>
          <w:p w14:paraId="4E40A633" w14:textId="77777777" w:rsidR="000C23F2" w:rsidRDefault="000C23F2">
            <w:pPr>
              <w:widowControl w:val="0"/>
              <w:pBdr>
                <w:top w:val="nil"/>
                <w:left w:val="nil"/>
                <w:bottom w:val="nil"/>
                <w:right w:val="nil"/>
                <w:between w:val="nil"/>
              </w:pBdr>
              <w:spacing w:line="276" w:lineRule="auto"/>
              <w:rPr>
                <w:sz w:val="28"/>
                <w:szCs w:val="28"/>
              </w:rPr>
            </w:pPr>
          </w:p>
        </w:tc>
      </w:tr>
      <w:tr w:rsidR="000C23F2" w14:paraId="7DA7F30E" w14:textId="77777777">
        <w:trPr>
          <w:trHeight w:val="325"/>
        </w:trPr>
        <w:tc>
          <w:tcPr>
            <w:tcW w:w="1127" w:type="dxa"/>
            <w:tcBorders>
              <w:top w:val="single" w:sz="4" w:space="0" w:color="000000"/>
              <w:left w:val="single" w:sz="4" w:space="0" w:color="000000"/>
              <w:bottom w:val="single" w:sz="4" w:space="0" w:color="000000"/>
              <w:right w:val="single" w:sz="4" w:space="0" w:color="000000"/>
            </w:tcBorders>
          </w:tcPr>
          <w:p w14:paraId="7FD097FE" w14:textId="77777777" w:rsidR="000C23F2" w:rsidRDefault="00000000">
            <w:pPr>
              <w:widowControl w:val="0"/>
              <w:ind w:right="140"/>
              <w:jc w:val="both"/>
              <w:rPr>
                <w:sz w:val="28"/>
                <w:szCs w:val="28"/>
              </w:rPr>
            </w:pPr>
            <w:r>
              <w:rPr>
                <w:sz w:val="28"/>
                <w:szCs w:val="28"/>
              </w:rPr>
              <w:t>Topic 3.</w:t>
            </w:r>
          </w:p>
        </w:tc>
        <w:tc>
          <w:tcPr>
            <w:tcW w:w="3404" w:type="dxa"/>
            <w:tcBorders>
              <w:top w:val="single" w:sz="4" w:space="0" w:color="000000"/>
              <w:left w:val="single" w:sz="4" w:space="0" w:color="000000"/>
              <w:bottom w:val="single" w:sz="4" w:space="0" w:color="000000"/>
              <w:right w:val="single" w:sz="4" w:space="0" w:color="000000"/>
            </w:tcBorders>
          </w:tcPr>
          <w:p w14:paraId="0063E1BD" w14:textId="77777777" w:rsidR="000C23F2" w:rsidRDefault="00000000">
            <w:pPr>
              <w:widowControl w:val="0"/>
              <w:ind w:right="140"/>
              <w:jc w:val="both"/>
              <w:rPr>
                <w:sz w:val="28"/>
                <w:szCs w:val="28"/>
              </w:rPr>
            </w:pPr>
            <w:r>
              <w:rPr>
                <w:sz w:val="28"/>
                <w:szCs w:val="28"/>
              </w:rPr>
              <w:t>HR policy of the organization.</w:t>
            </w:r>
          </w:p>
        </w:tc>
        <w:tc>
          <w:tcPr>
            <w:tcW w:w="567" w:type="dxa"/>
            <w:tcBorders>
              <w:top w:val="single" w:sz="4" w:space="0" w:color="000000"/>
              <w:left w:val="single" w:sz="4" w:space="0" w:color="000000"/>
              <w:bottom w:val="single" w:sz="4" w:space="0" w:color="000000"/>
              <w:right w:val="single" w:sz="4" w:space="0" w:color="000000"/>
            </w:tcBorders>
          </w:tcPr>
          <w:p w14:paraId="12D7C9E2" w14:textId="77777777" w:rsidR="000C23F2" w:rsidRDefault="00000000">
            <w:pPr>
              <w:widowControl w:val="0"/>
              <w:ind w:right="14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right w:val="single" w:sz="4" w:space="0" w:color="000000"/>
            </w:tcBorders>
          </w:tcPr>
          <w:p w14:paraId="7B689BBF" w14:textId="77777777" w:rsidR="000C23F2" w:rsidRDefault="00000000">
            <w:pPr>
              <w:widowControl w:val="0"/>
              <w:ind w:right="140"/>
              <w:jc w:val="center"/>
              <w:rPr>
                <w:sz w:val="28"/>
                <w:szCs w:val="28"/>
              </w:rPr>
            </w:pPr>
            <w:r>
              <w:rPr>
                <w:sz w:val="28"/>
                <w:szCs w:val="28"/>
              </w:rPr>
              <w:t>1</w:t>
            </w:r>
          </w:p>
        </w:tc>
        <w:tc>
          <w:tcPr>
            <w:tcW w:w="709" w:type="dxa"/>
            <w:tcBorders>
              <w:top w:val="single" w:sz="4" w:space="0" w:color="000000"/>
              <w:left w:val="single" w:sz="4" w:space="0" w:color="000000"/>
              <w:bottom w:val="single" w:sz="4" w:space="0" w:color="000000"/>
              <w:right w:val="single" w:sz="4" w:space="0" w:color="000000"/>
            </w:tcBorders>
          </w:tcPr>
          <w:p w14:paraId="772BE2E1" w14:textId="77777777" w:rsidR="000C23F2" w:rsidRDefault="00000000">
            <w:pPr>
              <w:widowControl w:val="0"/>
              <w:ind w:right="140"/>
              <w:jc w:val="center"/>
              <w:rPr>
                <w:sz w:val="28"/>
                <w:szCs w:val="28"/>
              </w:rPr>
            </w:pPr>
            <w:r>
              <w:rPr>
                <w:sz w:val="28"/>
                <w:szCs w:val="28"/>
              </w:rPr>
              <w:t>6</w:t>
            </w:r>
          </w:p>
        </w:tc>
        <w:tc>
          <w:tcPr>
            <w:tcW w:w="3112" w:type="dxa"/>
            <w:vMerge/>
            <w:tcBorders>
              <w:top w:val="single" w:sz="4" w:space="0" w:color="000000"/>
              <w:left w:val="single" w:sz="4" w:space="0" w:color="000000"/>
              <w:bottom w:val="single" w:sz="4" w:space="0" w:color="000000"/>
              <w:right w:val="single" w:sz="4" w:space="0" w:color="000000"/>
            </w:tcBorders>
          </w:tcPr>
          <w:p w14:paraId="69ABC4C0" w14:textId="77777777" w:rsidR="000C23F2" w:rsidRDefault="000C23F2">
            <w:pPr>
              <w:widowControl w:val="0"/>
              <w:pBdr>
                <w:top w:val="nil"/>
                <w:left w:val="nil"/>
                <w:bottom w:val="nil"/>
                <w:right w:val="nil"/>
                <w:between w:val="nil"/>
              </w:pBdr>
              <w:spacing w:line="276" w:lineRule="auto"/>
              <w:rPr>
                <w:sz w:val="28"/>
                <w:szCs w:val="28"/>
              </w:rPr>
            </w:pPr>
          </w:p>
        </w:tc>
      </w:tr>
      <w:tr w:rsidR="000C23F2" w14:paraId="24045B50" w14:textId="77777777">
        <w:trPr>
          <w:trHeight w:val="325"/>
        </w:trPr>
        <w:tc>
          <w:tcPr>
            <w:tcW w:w="1127" w:type="dxa"/>
            <w:tcBorders>
              <w:top w:val="single" w:sz="4" w:space="0" w:color="000000"/>
              <w:left w:val="single" w:sz="4" w:space="0" w:color="000000"/>
              <w:bottom w:val="single" w:sz="4" w:space="0" w:color="000000"/>
              <w:right w:val="single" w:sz="4" w:space="0" w:color="000000"/>
            </w:tcBorders>
          </w:tcPr>
          <w:p w14:paraId="2F246336" w14:textId="77777777" w:rsidR="000C23F2" w:rsidRDefault="00000000">
            <w:pPr>
              <w:widowControl w:val="0"/>
              <w:ind w:right="140"/>
              <w:jc w:val="both"/>
              <w:rPr>
                <w:sz w:val="28"/>
                <w:szCs w:val="28"/>
              </w:rPr>
            </w:pPr>
            <w:r>
              <w:rPr>
                <w:sz w:val="28"/>
                <w:szCs w:val="28"/>
              </w:rPr>
              <w:t>Topic 4.</w:t>
            </w:r>
          </w:p>
        </w:tc>
        <w:tc>
          <w:tcPr>
            <w:tcW w:w="3404" w:type="dxa"/>
            <w:tcBorders>
              <w:top w:val="single" w:sz="4" w:space="0" w:color="000000"/>
              <w:left w:val="single" w:sz="4" w:space="0" w:color="000000"/>
              <w:bottom w:val="single" w:sz="4" w:space="0" w:color="000000"/>
              <w:right w:val="single" w:sz="4" w:space="0" w:color="000000"/>
            </w:tcBorders>
          </w:tcPr>
          <w:p w14:paraId="21FEE3AA" w14:textId="77777777" w:rsidR="000C23F2" w:rsidRDefault="00000000">
            <w:pPr>
              <w:widowControl w:val="0"/>
              <w:ind w:right="140"/>
              <w:jc w:val="both"/>
              <w:rPr>
                <w:sz w:val="28"/>
                <w:szCs w:val="28"/>
              </w:rPr>
            </w:pPr>
            <w:r>
              <w:rPr>
                <w:sz w:val="28"/>
                <w:szCs w:val="28"/>
              </w:rPr>
              <w:t>HR planning in organizations.</w:t>
            </w:r>
          </w:p>
        </w:tc>
        <w:tc>
          <w:tcPr>
            <w:tcW w:w="567" w:type="dxa"/>
            <w:tcBorders>
              <w:top w:val="single" w:sz="4" w:space="0" w:color="000000"/>
              <w:left w:val="single" w:sz="4" w:space="0" w:color="000000"/>
              <w:bottom w:val="single" w:sz="4" w:space="0" w:color="000000"/>
              <w:right w:val="single" w:sz="4" w:space="0" w:color="000000"/>
            </w:tcBorders>
          </w:tcPr>
          <w:p w14:paraId="4A70AA74" w14:textId="77777777" w:rsidR="000C23F2" w:rsidRDefault="00000000">
            <w:pPr>
              <w:widowControl w:val="0"/>
              <w:ind w:right="14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right w:val="single" w:sz="4" w:space="0" w:color="000000"/>
            </w:tcBorders>
          </w:tcPr>
          <w:p w14:paraId="5F47F8BC" w14:textId="77777777" w:rsidR="000C23F2" w:rsidRDefault="00000000">
            <w:pPr>
              <w:widowControl w:val="0"/>
              <w:ind w:right="140"/>
              <w:jc w:val="center"/>
              <w:rPr>
                <w:sz w:val="28"/>
                <w:szCs w:val="28"/>
              </w:rPr>
            </w:pPr>
            <w:r>
              <w:rPr>
                <w:sz w:val="28"/>
                <w:szCs w:val="28"/>
              </w:rPr>
              <w:t>1</w:t>
            </w:r>
          </w:p>
        </w:tc>
        <w:tc>
          <w:tcPr>
            <w:tcW w:w="709" w:type="dxa"/>
            <w:tcBorders>
              <w:top w:val="single" w:sz="4" w:space="0" w:color="000000"/>
              <w:left w:val="single" w:sz="4" w:space="0" w:color="000000"/>
              <w:bottom w:val="single" w:sz="4" w:space="0" w:color="000000"/>
              <w:right w:val="single" w:sz="4" w:space="0" w:color="000000"/>
            </w:tcBorders>
          </w:tcPr>
          <w:p w14:paraId="671E20E8" w14:textId="77777777" w:rsidR="000C23F2" w:rsidRDefault="00000000">
            <w:pPr>
              <w:widowControl w:val="0"/>
              <w:ind w:right="140"/>
              <w:jc w:val="center"/>
              <w:rPr>
                <w:sz w:val="28"/>
                <w:szCs w:val="28"/>
              </w:rPr>
            </w:pPr>
            <w:r>
              <w:rPr>
                <w:sz w:val="28"/>
                <w:szCs w:val="28"/>
              </w:rPr>
              <w:t>6</w:t>
            </w:r>
          </w:p>
        </w:tc>
        <w:tc>
          <w:tcPr>
            <w:tcW w:w="3112" w:type="dxa"/>
            <w:vMerge/>
            <w:tcBorders>
              <w:top w:val="single" w:sz="4" w:space="0" w:color="000000"/>
              <w:left w:val="single" w:sz="4" w:space="0" w:color="000000"/>
              <w:bottom w:val="single" w:sz="4" w:space="0" w:color="000000"/>
              <w:right w:val="single" w:sz="4" w:space="0" w:color="000000"/>
            </w:tcBorders>
          </w:tcPr>
          <w:p w14:paraId="09E1519B" w14:textId="77777777" w:rsidR="000C23F2" w:rsidRDefault="000C23F2">
            <w:pPr>
              <w:widowControl w:val="0"/>
              <w:pBdr>
                <w:top w:val="nil"/>
                <w:left w:val="nil"/>
                <w:bottom w:val="nil"/>
                <w:right w:val="nil"/>
                <w:between w:val="nil"/>
              </w:pBdr>
              <w:spacing w:line="276" w:lineRule="auto"/>
              <w:rPr>
                <w:sz w:val="28"/>
                <w:szCs w:val="28"/>
              </w:rPr>
            </w:pPr>
          </w:p>
        </w:tc>
      </w:tr>
      <w:tr w:rsidR="000C23F2" w14:paraId="47F13AF2" w14:textId="77777777">
        <w:trPr>
          <w:trHeight w:val="325"/>
        </w:trPr>
        <w:tc>
          <w:tcPr>
            <w:tcW w:w="6516" w:type="dxa"/>
            <w:gridSpan w:val="5"/>
            <w:tcBorders>
              <w:top w:val="single" w:sz="4" w:space="0" w:color="000000"/>
              <w:left w:val="single" w:sz="4" w:space="0" w:color="000000"/>
              <w:bottom w:val="single" w:sz="4" w:space="0" w:color="000000"/>
              <w:right w:val="single" w:sz="4" w:space="0" w:color="000000"/>
            </w:tcBorders>
          </w:tcPr>
          <w:p w14:paraId="562FC1C9" w14:textId="77777777" w:rsidR="000C23F2" w:rsidRDefault="00000000">
            <w:pPr>
              <w:widowControl w:val="0"/>
              <w:ind w:right="140"/>
              <w:jc w:val="center"/>
              <w:rPr>
                <w:sz w:val="28"/>
                <w:szCs w:val="28"/>
              </w:rPr>
            </w:pPr>
            <w:r>
              <w:rPr>
                <w:b/>
                <w:bCs/>
                <w:sz w:val="28"/>
                <w:szCs w:val="28"/>
              </w:rPr>
              <w:t>Content module 2.  Professional development, management, formation and effectiveness of personnel management</w:t>
            </w:r>
          </w:p>
        </w:tc>
        <w:tc>
          <w:tcPr>
            <w:tcW w:w="3112" w:type="dxa"/>
            <w:vMerge/>
            <w:tcBorders>
              <w:top w:val="single" w:sz="4" w:space="0" w:color="000000"/>
              <w:left w:val="single" w:sz="4" w:space="0" w:color="000000"/>
              <w:bottom w:val="single" w:sz="4" w:space="0" w:color="000000"/>
              <w:right w:val="single" w:sz="4" w:space="0" w:color="000000"/>
            </w:tcBorders>
          </w:tcPr>
          <w:p w14:paraId="012A1EEE" w14:textId="77777777" w:rsidR="000C23F2" w:rsidRDefault="000C23F2">
            <w:pPr>
              <w:widowControl w:val="0"/>
              <w:pBdr>
                <w:top w:val="nil"/>
                <w:left w:val="nil"/>
                <w:bottom w:val="nil"/>
                <w:right w:val="nil"/>
                <w:between w:val="nil"/>
              </w:pBdr>
              <w:spacing w:line="276" w:lineRule="auto"/>
              <w:rPr>
                <w:sz w:val="28"/>
                <w:szCs w:val="28"/>
              </w:rPr>
            </w:pPr>
          </w:p>
        </w:tc>
      </w:tr>
      <w:tr w:rsidR="000C23F2" w14:paraId="3276BE02" w14:textId="77777777">
        <w:trPr>
          <w:trHeight w:val="335"/>
        </w:trPr>
        <w:tc>
          <w:tcPr>
            <w:tcW w:w="1127" w:type="dxa"/>
            <w:tcBorders>
              <w:top w:val="single" w:sz="4" w:space="0" w:color="000000"/>
              <w:left w:val="single" w:sz="4" w:space="0" w:color="000000"/>
              <w:bottom w:val="single" w:sz="4" w:space="0" w:color="000000"/>
              <w:right w:val="single" w:sz="4" w:space="0" w:color="000000"/>
            </w:tcBorders>
          </w:tcPr>
          <w:p w14:paraId="0C6F2F62" w14:textId="77777777" w:rsidR="000C23F2" w:rsidRDefault="00000000">
            <w:pPr>
              <w:widowControl w:val="0"/>
              <w:ind w:right="140"/>
              <w:jc w:val="both"/>
              <w:rPr>
                <w:sz w:val="28"/>
                <w:szCs w:val="28"/>
              </w:rPr>
            </w:pPr>
            <w:r>
              <w:rPr>
                <w:sz w:val="28"/>
                <w:szCs w:val="28"/>
              </w:rPr>
              <w:lastRenderedPageBreak/>
              <w:t>Topic 5.</w:t>
            </w:r>
          </w:p>
        </w:tc>
        <w:tc>
          <w:tcPr>
            <w:tcW w:w="3404" w:type="dxa"/>
            <w:tcBorders>
              <w:top w:val="single" w:sz="4" w:space="0" w:color="000000"/>
              <w:left w:val="single" w:sz="4" w:space="0" w:color="000000"/>
              <w:bottom w:val="single" w:sz="4" w:space="0" w:color="000000"/>
              <w:right w:val="single" w:sz="4" w:space="0" w:color="000000"/>
            </w:tcBorders>
          </w:tcPr>
          <w:p w14:paraId="20797CE6" w14:textId="77777777" w:rsidR="000C23F2" w:rsidRDefault="00000000">
            <w:pPr>
              <w:widowControl w:val="0"/>
              <w:ind w:right="140"/>
              <w:jc w:val="both"/>
              <w:rPr>
                <w:sz w:val="28"/>
                <w:szCs w:val="28"/>
              </w:rPr>
            </w:pPr>
            <w:r>
              <w:rPr>
                <w:sz w:val="28"/>
                <w:szCs w:val="28"/>
              </w:rPr>
              <w:t>Involvement of organization personnel.</w:t>
            </w:r>
          </w:p>
        </w:tc>
        <w:tc>
          <w:tcPr>
            <w:tcW w:w="567" w:type="dxa"/>
            <w:tcBorders>
              <w:top w:val="single" w:sz="4" w:space="0" w:color="000000"/>
              <w:left w:val="single" w:sz="4" w:space="0" w:color="000000"/>
              <w:bottom w:val="single" w:sz="4" w:space="0" w:color="000000"/>
              <w:right w:val="single" w:sz="4" w:space="0" w:color="000000"/>
            </w:tcBorders>
          </w:tcPr>
          <w:p w14:paraId="6FB9432B" w14:textId="77777777" w:rsidR="000C23F2" w:rsidRDefault="00000000">
            <w:pPr>
              <w:widowControl w:val="0"/>
              <w:ind w:right="14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right w:val="single" w:sz="4" w:space="0" w:color="000000"/>
            </w:tcBorders>
          </w:tcPr>
          <w:p w14:paraId="3152AAA1" w14:textId="77777777" w:rsidR="000C23F2" w:rsidRDefault="00000000">
            <w:pPr>
              <w:widowControl w:val="0"/>
              <w:ind w:right="14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right w:val="single" w:sz="4" w:space="0" w:color="000000"/>
            </w:tcBorders>
          </w:tcPr>
          <w:p w14:paraId="4B68AC71" w14:textId="77777777" w:rsidR="000C23F2" w:rsidRDefault="00000000">
            <w:pPr>
              <w:widowControl w:val="0"/>
              <w:ind w:right="140"/>
              <w:jc w:val="center"/>
              <w:rPr>
                <w:sz w:val="28"/>
                <w:szCs w:val="28"/>
              </w:rPr>
            </w:pPr>
            <w:r>
              <w:rPr>
                <w:sz w:val="28"/>
                <w:szCs w:val="28"/>
              </w:rPr>
              <w:t>6</w:t>
            </w:r>
          </w:p>
        </w:tc>
        <w:tc>
          <w:tcPr>
            <w:tcW w:w="3112" w:type="dxa"/>
            <w:vMerge/>
            <w:tcBorders>
              <w:top w:val="single" w:sz="4" w:space="0" w:color="000000"/>
              <w:left w:val="single" w:sz="4" w:space="0" w:color="000000"/>
              <w:bottom w:val="single" w:sz="4" w:space="0" w:color="000000"/>
              <w:right w:val="single" w:sz="4" w:space="0" w:color="000000"/>
            </w:tcBorders>
          </w:tcPr>
          <w:p w14:paraId="09AC4F9C" w14:textId="77777777" w:rsidR="000C23F2" w:rsidRDefault="000C23F2">
            <w:pPr>
              <w:widowControl w:val="0"/>
              <w:pBdr>
                <w:top w:val="nil"/>
                <w:left w:val="nil"/>
                <w:bottom w:val="nil"/>
                <w:right w:val="nil"/>
                <w:between w:val="nil"/>
              </w:pBdr>
              <w:spacing w:line="276" w:lineRule="auto"/>
              <w:rPr>
                <w:sz w:val="28"/>
                <w:szCs w:val="28"/>
              </w:rPr>
            </w:pPr>
          </w:p>
        </w:tc>
      </w:tr>
      <w:tr w:rsidR="000C23F2" w14:paraId="7D8CBF11" w14:textId="77777777">
        <w:trPr>
          <w:trHeight w:val="335"/>
        </w:trPr>
        <w:tc>
          <w:tcPr>
            <w:tcW w:w="1127" w:type="dxa"/>
            <w:tcBorders>
              <w:top w:val="single" w:sz="4" w:space="0" w:color="000000"/>
              <w:left w:val="single" w:sz="4" w:space="0" w:color="000000"/>
              <w:bottom w:val="single" w:sz="4" w:space="0" w:color="000000"/>
              <w:right w:val="single" w:sz="4" w:space="0" w:color="000000"/>
            </w:tcBorders>
          </w:tcPr>
          <w:p w14:paraId="10641E42" w14:textId="77777777" w:rsidR="000C23F2" w:rsidRDefault="00000000">
            <w:pPr>
              <w:widowControl w:val="0"/>
              <w:ind w:right="140"/>
              <w:jc w:val="both"/>
              <w:rPr>
                <w:sz w:val="28"/>
                <w:szCs w:val="28"/>
              </w:rPr>
            </w:pPr>
            <w:r>
              <w:rPr>
                <w:sz w:val="28"/>
                <w:szCs w:val="28"/>
              </w:rPr>
              <w:t>Topic 6.</w:t>
            </w:r>
          </w:p>
        </w:tc>
        <w:tc>
          <w:tcPr>
            <w:tcW w:w="3404" w:type="dxa"/>
            <w:tcBorders>
              <w:top w:val="single" w:sz="4" w:space="0" w:color="000000"/>
              <w:left w:val="single" w:sz="4" w:space="0" w:color="000000"/>
              <w:bottom w:val="single" w:sz="4" w:space="0" w:color="000000"/>
              <w:right w:val="single" w:sz="4" w:space="0" w:color="000000"/>
            </w:tcBorders>
          </w:tcPr>
          <w:p w14:paraId="6BE9810C" w14:textId="77777777" w:rsidR="000C23F2" w:rsidRDefault="00000000">
            <w:pPr>
              <w:widowControl w:val="0"/>
              <w:ind w:right="140"/>
              <w:jc w:val="both"/>
              <w:rPr>
                <w:sz w:val="28"/>
                <w:szCs w:val="28"/>
              </w:rPr>
            </w:pPr>
            <w:r>
              <w:rPr>
                <w:sz w:val="28"/>
                <w:szCs w:val="28"/>
              </w:rPr>
              <w:t>Organization of activities and functions of HR services.</w:t>
            </w:r>
          </w:p>
        </w:tc>
        <w:tc>
          <w:tcPr>
            <w:tcW w:w="567" w:type="dxa"/>
            <w:tcBorders>
              <w:top w:val="single" w:sz="4" w:space="0" w:color="000000"/>
              <w:left w:val="single" w:sz="4" w:space="0" w:color="000000"/>
              <w:bottom w:val="single" w:sz="4" w:space="0" w:color="000000"/>
              <w:right w:val="single" w:sz="4" w:space="0" w:color="000000"/>
            </w:tcBorders>
          </w:tcPr>
          <w:p w14:paraId="7808969A" w14:textId="77777777" w:rsidR="000C23F2" w:rsidRDefault="00000000">
            <w:pPr>
              <w:widowControl w:val="0"/>
              <w:ind w:right="14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right w:val="single" w:sz="4" w:space="0" w:color="000000"/>
            </w:tcBorders>
          </w:tcPr>
          <w:p w14:paraId="7C868BDA" w14:textId="77777777" w:rsidR="000C23F2" w:rsidRDefault="00000000">
            <w:pPr>
              <w:widowControl w:val="0"/>
              <w:ind w:right="14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right w:val="single" w:sz="4" w:space="0" w:color="000000"/>
            </w:tcBorders>
          </w:tcPr>
          <w:p w14:paraId="50B0186A" w14:textId="77777777" w:rsidR="000C23F2" w:rsidRDefault="00000000">
            <w:pPr>
              <w:widowControl w:val="0"/>
              <w:ind w:right="140"/>
              <w:jc w:val="center"/>
              <w:rPr>
                <w:sz w:val="28"/>
                <w:szCs w:val="28"/>
              </w:rPr>
            </w:pPr>
            <w:r>
              <w:rPr>
                <w:sz w:val="28"/>
                <w:szCs w:val="28"/>
              </w:rPr>
              <w:t>4</w:t>
            </w:r>
          </w:p>
        </w:tc>
        <w:tc>
          <w:tcPr>
            <w:tcW w:w="3112" w:type="dxa"/>
            <w:vMerge/>
            <w:tcBorders>
              <w:top w:val="single" w:sz="4" w:space="0" w:color="000000"/>
              <w:left w:val="single" w:sz="4" w:space="0" w:color="000000"/>
              <w:bottom w:val="single" w:sz="4" w:space="0" w:color="000000"/>
              <w:right w:val="single" w:sz="4" w:space="0" w:color="000000"/>
            </w:tcBorders>
          </w:tcPr>
          <w:p w14:paraId="0EA57BD8" w14:textId="77777777" w:rsidR="000C23F2" w:rsidRDefault="000C23F2">
            <w:pPr>
              <w:widowControl w:val="0"/>
              <w:pBdr>
                <w:top w:val="nil"/>
                <w:left w:val="nil"/>
                <w:bottom w:val="nil"/>
                <w:right w:val="nil"/>
                <w:between w:val="nil"/>
              </w:pBdr>
              <w:spacing w:line="276" w:lineRule="auto"/>
              <w:rPr>
                <w:sz w:val="28"/>
                <w:szCs w:val="28"/>
              </w:rPr>
            </w:pPr>
          </w:p>
        </w:tc>
      </w:tr>
      <w:tr w:rsidR="000C23F2" w14:paraId="4BD9A8F1" w14:textId="77777777">
        <w:trPr>
          <w:trHeight w:val="703"/>
        </w:trPr>
        <w:tc>
          <w:tcPr>
            <w:tcW w:w="1127" w:type="dxa"/>
            <w:tcBorders>
              <w:top w:val="single" w:sz="4" w:space="0" w:color="000000"/>
              <w:left w:val="single" w:sz="4" w:space="0" w:color="000000"/>
              <w:bottom w:val="single" w:sz="4" w:space="0" w:color="000000"/>
              <w:right w:val="single" w:sz="4" w:space="0" w:color="000000"/>
            </w:tcBorders>
          </w:tcPr>
          <w:p w14:paraId="1B8AF8D2" w14:textId="77777777" w:rsidR="000C23F2" w:rsidRDefault="00000000">
            <w:pPr>
              <w:widowControl w:val="0"/>
              <w:ind w:right="140"/>
              <w:jc w:val="both"/>
              <w:rPr>
                <w:sz w:val="28"/>
                <w:szCs w:val="28"/>
              </w:rPr>
            </w:pPr>
            <w:r>
              <w:rPr>
                <w:sz w:val="28"/>
                <w:szCs w:val="28"/>
              </w:rPr>
              <w:t>Topic 7.</w:t>
            </w:r>
          </w:p>
        </w:tc>
        <w:tc>
          <w:tcPr>
            <w:tcW w:w="3404" w:type="dxa"/>
            <w:tcBorders>
              <w:top w:val="single" w:sz="4" w:space="0" w:color="000000"/>
              <w:left w:val="single" w:sz="4" w:space="0" w:color="000000"/>
              <w:bottom w:val="single" w:sz="4" w:space="0" w:color="000000"/>
              <w:right w:val="single" w:sz="4" w:space="0" w:color="000000"/>
            </w:tcBorders>
          </w:tcPr>
          <w:p w14:paraId="3D785DB1" w14:textId="77777777" w:rsidR="000C23F2" w:rsidRDefault="00000000">
            <w:pPr>
              <w:widowControl w:val="0"/>
              <w:ind w:right="140"/>
              <w:jc w:val="both"/>
              <w:rPr>
                <w:sz w:val="28"/>
                <w:szCs w:val="28"/>
              </w:rPr>
            </w:pPr>
            <w:r>
              <w:rPr>
                <w:sz w:val="28"/>
                <w:szCs w:val="28"/>
              </w:rPr>
              <w:t>The collective as a social group.</w:t>
            </w:r>
          </w:p>
        </w:tc>
        <w:tc>
          <w:tcPr>
            <w:tcW w:w="567" w:type="dxa"/>
            <w:tcBorders>
              <w:top w:val="single" w:sz="4" w:space="0" w:color="000000"/>
              <w:left w:val="single" w:sz="4" w:space="0" w:color="000000"/>
              <w:bottom w:val="single" w:sz="4" w:space="0" w:color="000000"/>
              <w:right w:val="single" w:sz="4" w:space="0" w:color="000000"/>
            </w:tcBorders>
          </w:tcPr>
          <w:p w14:paraId="4DAF1B21" w14:textId="77777777" w:rsidR="000C23F2" w:rsidRDefault="00000000">
            <w:pPr>
              <w:widowControl w:val="0"/>
              <w:ind w:right="140"/>
              <w:jc w:val="center"/>
              <w:rPr>
                <w:sz w:val="28"/>
                <w:szCs w:val="28"/>
              </w:rPr>
            </w:pPr>
            <w:r>
              <w:rPr>
                <w:sz w:val="28"/>
                <w:szCs w:val="28"/>
              </w:rPr>
              <w:t>2</w:t>
            </w:r>
          </w:p>
          <w:p w14:paraId="51B093EF" w14:textId="77777777" w:rsidR="000C23F2" w:rsidRDefault="000C23F2">
            <w:pPr>
              <w:widowControl w:val="0"/>
              <w:ind w:right="140"/>
              <w:jc w:val="center"/>
              <w:rPr>
                <w:sz w:val="28"/>
                <w:szCs w:val="28"/>
              </w:rPr>
            </w:pPr>
          </w:p>
        </w:tc>
        <w:tc>
          <w:tcPr>
            <w:tcW w:w="709" w:type="dxa"/>
            <w:tcBorders>
              <w:top w:val="single" w:sz="4" w:space="0" w:color="000000"/>
              <w:left w:val="single" w:sz="4" w:space="0" w:color="000000"/>
              <w:bottom w:val="single" w:sz="4" w:space="0" w:color="000000"/>
              <w:right w:val="single" w:sz="4" w:space="0" w:color="000000"/>
            </w:tcBorders>
          </w:tcPr>
          <w:p w14:paraId="7E281495" w14:textId="77777777" w:rsidR="000C23F2" w:rsidRDefault="00000000">
            <w:pPr>
              <w:widowControl w:val="0"/>
              <w:ind w:right="140"/>
              <w:jc w:val="center"/>
              <w:rPr>
                <w:sz w:val="28"/>
                <w:szCs w:val="28"/>
              </w:rPr>
            </w:pPr>
            <w:r>
              <w:rPr>
                <w:sz w:val="28"/>
                <w:szCs w:val="28"/>
              </w:rPr>
              <w:t>2</w:t>
            </w:r>
          </w:p>
          <w:p w14:paraId="62AA9362" w14:textId="77777777" w:rsidR="000C23F2" w:rsidRDefault="000C23F2">
            <w:pPr>
              <w:widowControl w:val="0"/>
              <w:ind w:right="140"/>
              <w:jc w:val="center"/>
              <w:rPr>
                <w:sz w:val="28"/>
                <w:szCs w:val="28"/>
              </w:rPr>
            </w:pPr>
          </w:p>
        </w:tc>
        <w:tc>
          <w:tcPr>
            <w:tcW w:w="709" w:type="dxa"/>
            <w:tcBorders>
              <w:top w:val="single" w:sz="4" w:space="0" w:color="000000"/>
              <w:left w:val="single" w:sz="4" w:space="0" w:color="000000"/>
              <w:bottom w:val="single" w:sz="4" w:space="0" w:color="000000"/>
              <w:right w:val="single" w:sz="4" w:space="0" w:color="000000"/>
            </w:tcBorders>
          </w:tcPr>
          <w:p w14:paraId="44E50F29" w14:textId="77777777" w:rsidR="000C23F2" w:rsidRDefault="00000000">
            <w:pPr>
              <w:widowControl w:val="0"/>
              <w:ind w:right="140"/>
              <w:jc w:val="center"/>
              <w:rPr>
                <w:sz w:val="28"/>
                <w:szCs w:val="28"/>
              </w:rPr>
            </w:pPr>
            <w:r>
              <w:rPr>
                <w:sz w:val="28"/>
                <w:szCs w:val="28"/>
              </w:rPr>
              <w:t>6</w:t>
            </w:r>
          </w:p>
          <w:p w14:paraId="22837BB3" w14:textId="77777777" w:rsidR="000C23F2" w:rsidRDefault="000C23F2">
            <w:pPr>
              <w:widowControl w:val="0"/>
              <w:ind w:right="140"/>
              <w:jc w:val="center"/>
              <w:rPr>
                <w:sz w:val="28"/>
                <w:szCs w:val="28"/>
              </w:rPr>
            </w:pPr>
          </w:p>
        </w:tc>
        <w:tc>
          <w:tcPr>
            <w:tcW w:w="3112" w:type="dxa"/>
            <w:vMerge/>
            <w:tcBorders>
              <w:top w:val="single" w:sz="4" w:space="0" w:color="000000"/>
              <w:left w:val="single" w:sz="4" w:space="0" w:color="000000"/>
              <w:bottom w:val="single" w:sz="4" w:space="0" w:color="000000"/>
              <w:right w:val="single" w:sz="4" w:space="0" w:color="000000"/>
            </w:tcBorders>
          </w:tcPr>
          <w:p w14:paraId="292D59C5" w14:textId="77777777" w:rsidR="000C23F2" w:rsidRDefault="000C23F2">
            <w:pPr>
              <w:widowControl w:val="0"/>
              <w:pBdr>
                <w:top w:val="nil"/>
                <w:left w:val="nil"/>
                <w:bottom w:val="nil"/>
                <w:right w:val="nil"/>
                <w:between w:val="nil"/>
              </w:pBdr>
              <w:spacing w:line="276" w:lineRule="auto"/>
              <w:rPr>
                <w:sz w:val="28"/>
                <w:szCs w:val="28"/>
              </w:rPr>
            </w:pPr>
          </w:p>
        </w:tc>
      </w:tr>
      <w:tr w:rsidR="000C23F2" w14:paraId="4FE5B0F5" w14:textId="77777777">
        <w:trPr>
          <w:trHeight w:val="405"/>
        </w:trPr>
        <w:tc>
          <w:tcPr>
            <w:tcW w:w="1127" w:type="dxa"/>
            <w:tcBorders>
              <w:top w:val="single" w:sz="4" w:space="0" w:color="000000"/>
              <w:left w:val="single" w:sz="4" w:space="0" w:color="000000"/>
              <w:bottom w:val="single" w:sz="4" w:space="0" w:color="000000"/>
              <w:right w:val="single" w:sz="4" w:space="0" w:color="000000"/>
            </w:tcBorders>
          </w:tcPr>
          <w:p w14:paraId="7832FF3D" w14:textId="77777777" w:rsidR="000C23F2" w:rsidRDefault="00000000">
            <w:pPr>
              <w:widowControl w:val="0"/>
              <w:ind w:right="140"/>
              <w:jc w:val="both"/>
              <w:rPr>
                <w:sz w:val="28"/>
                <w:szCs w:val="28"/>
              </w:rPr>
            </w:pPr>
            <w:r>
              <w:rPr>
                <w:sz w:val="28"/>
                <w:szCs w:val="28"/>
              </w:rPr>
              <w:t>Topic 8.</w:t>
            </w:r>
          </w:p>
        </w:tc>
        <w:tc>
          <w:tcPr>
            <w:tcW w:w="3404" w:type="dxa"/>
            <w:tcBorders>
              <w:top w:val="single" w:sz="4" w:space="0" w:color="000000"/>
              <w:left w:val="single" w:sz="4" w:space="0" w:color="000000"/>
              <w:bottom w:val="single" w:sz="4" w:space="0" w:color="000000"/>
              <w:right w:val="single" w:sz="4" w:space="0" w:color="000000"/>
            </w:tcBorders>
          </w:tcPr>
          <w:p w14:paraId="5776B142" w14:textId="77777777" w:rsidR="000C23F2" w:rsidRDefault="00000000">
            <w:pPr>
              <w:widowControl w:val="0"/>
              <w:ind w:right="140"/>
              <w:jc w:val="both"/>
              <w:rPr>
                <w:sz w:val="28"/>
                <w:szCs w:val="28"/>
              </w:rPr>
            </w:pPr>
            <w:r>
              <w:rPr>
                <w:sz w:val="28"/>
                <w:szCs w:val="28"/>
              </w:rPr>
              <w:t>Management of the staff release process.</w:t>
            </w:r>
          </w:p>
        </w:tc>
        <w:tc>
          <w:tcPr>
            <w:tcW w:w="567" w:type="dxa"/>
            <w:tcBorders>
              <w:top w:val="single" w:sz="4" w:space="0" w:color="000000"/>
              <w:left w:val="single" w:sz="4" w:space="0" w:color="000000"/>
              <w:bottom w:val="single" w:sz="4" w:space="0" w:color="000000"/>
              <w:right w:val="single" w:sz="4" w:space="0" w:color="000000"/>
            </w:tcBorders>
          </w:tcPr>
          <w:p w14:paraId="7F7B129B" w14:textId="77777777" w:rsidR="000C23F2" w:rsidRDefault="00000000">
            <w:pPr>
              <w:widowControl w:val="0"/>
              <w:ind w:right="140"/>
              <w:jc w:val="center"/>
              <w:rPr>
                <w:sz w:val="28"/>
                <w:szCs w:val="28"/>
              </w:rPr>
            </w:pPr>
            <w:r>
              <w:rPr>
                <w:sz w:val="28"/>
                <w:szCs w:val="28"/>
              </w:rPr>
              <w:t>2</w:t>
            </w:r>
          </w:p>
          <w:p w14:paraId="2F85B826" w14:textId="77777777" w:rsidR="000C23F2" w:rsidRDefault="000C23F2">
            <w:pPr>
              <w:widowControl w:val="0"/>
              <w:ind w:right="140"/>
              <w:jc w:val="center"/>
              <w:rPr>
                <w:sz w:val="28"/>
                <w:szCs w:val="28"/>
              </w:rPr>
            </w:pPr>
          </w:p>
        </w:tc>
        <w:tc>
          <w:tcPr>
            <w:tcW w:w="709" w:type="dxa"/>
            <w:tcBorders>
              <w:top w:val="single" w:sz="4" w:space="0" w:color="000000"/>
              <w:left w:val="single" w:sz="4" w:space="0" w:color="000000"/>
              <w:bottom w:val="single" w:sz="4" w:space="0" w:color="000000"/>
              <w:right w:val="single" w:sz="4" w:space="0" w:color="000000"/>
            </w:tcBorders>
          </w:tcPr>
          <w:p w14:paraId="37F65CC0" w14:textId="77777777" w:rsidR="000C23F2" w:rsidRDefault="00000000">
            <w:pPr>
              <w:widowControl w:val="0"/>
              <w:ind w:right="140"/>
              <w:jc w:val="center"/>
              <w:rPr>
                <w:sz w:val="28"/>
                <w:szCs w:val="28"/>
              </w:rPr>
            </w:pPr>
            <w:r>
              <w:rPr>
                <w:sz w:val="28"/>
                <w:szCs w:val="28"/>
              </w:rPr>
              <w:t>1</w:t>
            </w:r>
          </w:p>
        </w:tc>
        <w:tc>
          <w:tcPr>
            <w:tcW w:w="709" w:type="dxa"/>
            <w:tcBorders>
              <w:top w:val="single" w:sz="4" w:space="0" w:color="000000"/>
              <w:left w:val="single" w:sz="4" w:space="0" w:color="000000"/>
              <w:bottom w:val="single" w:sz="4" w:space="0" w:color="000000"/>
              <w:right w:val="single" w:sz="4" w:space="0" w:color="000000"/>
            </w:tcBorders>
          </w:tcPr>
          <w:p w14:paraId="01510E84" w14:textId="77777777" w:rsidR="000C23F2" w:rsidRDefault="00000000">
            <w:pPr>
              <w:widowControl w:val="0"/>
              <w:ind w:right="140"/>
              <w:jc w:val="center"/>
              <w:rPr>
                <w:sz w:val="28"/>
                <w:szCs w:val="28"/>
              </w:rPr>
            </w:pPr>
            <w:r>
              <w:rPr>
                <w:sz w:val="28"/>
                <w:szCs w:val="28"/>
              </w:rPr>
              <w:t>6</w:t>
            </w:r>
          </w:p>
          <w:p w14:paraId="1DA68C7C" w14:textId="77777777" w:rsidR="000C23F2" w:rsidRDefault="000C23F2">
            <w:pPr>
              <w:widowControl w:val="0"/>
              <w:ind w:right="140"/>
              <w:jc w:val="center"/>
              <w:rPr>
                <w:sz w:val="28"/>
                <w:szCs w:val="28"/>
              </w:rPr>
            </w:pPr>
          </w:p>
        </w:tc>
        <w:tc>
          <w:tcPr>
            <w:tcW w:w="3112" w:type="dxa"/>
            <w:vMerge/>
            <w:tcBorders>
              <w:top w:val="single" w:sz="4" w:space="0" w:color="000000"/>
              <w:left w:val="single" w:sz="4" w:space="0" w:color="000000"/>
              <w:bottom w:val="single" w:sz="4" w:space="0" w:color="000000"/>
              <w:right w:val="single" w:sz="4" w:space="0" w:color="000000"/>
            </w:tcBorders>
          </w:tcPr>
          <w:p w14:paraId="1968432C" w14:textId="77777777" w:rsidR="000C23F2" w:rsidRDefault="000C23F2">
            <w:pPr>
              <w:widowControl w:val="0"/>
              <w:pBdr>
                <w:top w:val="nil"/>
                <w:left w:val="nil"/>
                <w:bottom w:val="nil"/>
                <w:right w:val="nil"/>
                <w:between w:val="nil"/>
              </w:pBdr>
              <w:spacing w:line="276" w:lineRule="auto"/>
              <w:rPr>
                <w:sz w:val="28"/>
                <w:szCs w:val="28"/>
              </w:rPr>
            </w:pPr>
          </w:p>
        </w:tc>
      </w:tr>
      <w:tr w:rsidR="000C23F2" w14:paraId="1F9ADE57" w14:textId="77777777">
        <w:trPr>
          <w:trHeight w:val="802"/>
        </w:trPr>
        <w:tc>
          <w:tcPr>
            <w:tcW w:w="1127" w:type="dxa"/>
            <w:tcBorders>
              <w:top w:val="single" w:sz="4" w:space="0" w:color="000000"/>
              <w:left w:val="single" w:sz="4" w:space="0" w:color="000000"/>
              <w:bottom w:val="single" w:sz="4" w:space="0" w:color="000000"/>
              <w:right w:val="single" w:sz="4" w:space="0" w:color="000000"/>
            </w:tcBorders>
          </w:tcPr>
          <w:p w14:paraId="39C29184" w14:textId="77777777" w:rsidR="000C23F2" w:rsidRDefault="00000000">
            <w:pPr>
              <w:widowControl w:val="0"/>
              <w:ind w:right="140"/>
              <w:jc w:val="both"/>
              <w:rPr>
                <w:sz w:val="28"/>
                <w:szCs w:val="28"/>
              </w:rPr>
            </w:pPr>
            <w:r>
              <w:rPr>
                <w:sz w:val="28"/>
                <w:szCs w:val="28"/>
              </w:rPr>
              <w:t>Topic 9.</w:t>
            </w:r>
          </w:p>
          <w:p w14:paraId="78554353" w14:textId="77777777" w:rsidR="000C23F2" w:rsidRDefault="000C23F2">
            <w:pPr>
              <w:widowControl w:val="0"/>
              <w:ind w:right="140"/>
              <w:jc w:val="both"/>
              <w:rPr>
                <w:sz w:val="28"/>
                <w:szCs w:val="28"/>
              </w:rPr>
            </w:pPr>
          </w:p>
        </w:tc>
        <w:tc>
          <w:tcPr>
            <w:tcW w:w="3404" w:type="dxa"/>
            <w:tcBorders>
              <w:top w:val="single" w:sz="4" w:space="0" w:color="000000"/>
              <w:left w:val="single" w:sz="4" w:space="0" w:color="000000"/>
              <w:bottom w:val="single" w:sz="4" w:space="0" w:color="000000"/>
              <w:right w:val="single" w:sz="4" w:space="0" w:color="000000"/>
            </w:tcBorders>
          </w:tcPr>
          <w:p w14:paraId="7A04C734" w14:textId="77777777" w:rsidR="000C23F2" w:rsidRDefault="00000000">
            <w:pPr>
              <w:widowControl w:val="0"/>
              <w:ind w:right="140"/>
              <w:jc w:val="both"/>
              <w:rPr>
                <w:sz w:val="28"/>
                <w:szCs w:val="28"/>
              </w:rPr>
            </w:pPr>
            <w:r>
              <w:rPr>
                <w:sz w:val="28"/>
                <w:szCs w:val="28"/>
              </w:rPr>
              <w:t>Management of the quality of working life of the organization's employees</w:t>
            </w:r>
          </w:p>
        </w:tc>
        <w:tc>
          <w:tcPr>
            <w:tcW w:w="567" w:type="dxa"/>
            <w:tcBorders>
              <w:top w:val="single" w:sz="4" w:space="0" w:color="000000"/>
              <w:left w:val="single" w:sz="4" w:space="0" w:color="000000"/>
              <w:bottom w:val="single" w:sz="4" w:space="0" w:color="000000"/>
              <w:right w:val="single" w:sz="4" w:space="0" w:color="000000"/>
            </w:tcBorders>
          </w:tcPr>
          <w:p w14:paraId="245B0011" w14:textId="77777777" w:rsidR="000C23F2" w:rsidRDefault="00000000">
            <w:pPr>
              <w:widowControl w:val="0"/>
              <w:ind w:right="140"/>
              <w:jc w:val="center"/>
              <w:rPr>
                <w:sz w:val="28"/>
                <w:szCs w:val="28"/>
              </w:rPr>
            </w:pPr>
            <w:r>
              <w:rPr>
                <w:sz w:val="28"/>
                <w:szCs w:val="28"/>
              </w:rPr>
              <w:t>2</w:t>
            </w:r>
          </w:p>
          <w:p w14:paraId="521E4E7D" w14:textId="77777777" w:rsidR="000C23F2" w:rsidRDefault="000C23F2">
            <w:pPr>
              <w:widowControl w:val="0"/>
              <w:ind w:right="140"/>
              <w:jc w:val="center"/>
              <w:rPr>
                <w:sz w:val="28"/>
                <w:szCs w:val="28"/>
              </w:rPr>
            </w:pPr>
          </w:p>
        </w:tc>
        <w:tc>
          <w:tcPr>
            <w:tcW w:w="709" w:type="dxa"/>
            <w:tcBorders>
              <w:top w:val="single" w:sz="4" w:space="0" w:color="000000"/>
              <w:left w:val="single" w:sz="4" w:space="0" w:color="000000"/>
              <w:bottom w:val="single" w:sz="4" w:space="0" w:color="000000"/>
              <w:right w:val="single" w:sz="4" w:space="0" w:color="000000"/>
            </w:tcBorders>
          </w:tcPr>
          <w:p w14:paraId="6FB5E1BB" w14:textId="77777777" w:rsidR="000C23F2" w:rsidRDefault="00000000">
            <w:pPr>
              <w:widowControl w:val="0"/>
              <w:ind w:right="140"/>
              <w:jc w:val="center"/>
              <w:rPr>
                <w:sz w:val="28"/>
                <w:szCs w:val="28"/>
              </w:rPr>
            </w:pPr>
            <w:r>
              <w:rPr>
                <w:sz w:val="28"/>
                <w:szCs w:val="28"/>
              </w:rPr>
              <w:t>1</w:t>
            </w:r>
          </w:p>
          <w:p w14:paraId="2FA1B859" w14:textId="77777777" w:rsidR="000C23F2" w:rsidRDefault="000C23F2">
            <w:pPr>
              <w:widowControl w:val="0"/>
              <w:ind w:right="140"/>
              <w:jc w:val="center"/>
              <w:rPr>
                <w:sz w:val="28"/>
                <w:szCs w:val="28"/>
              </w:rPr>
            </w:pPr>
          </w:p>
        </w:tc>
        <w:tc>
          <w:tcPr>
            <w:tcW w:w="709" w:type="dxa"/>
            <w:tcBorders>
              <w:top w:val="single" w:sz="4" w:space="0" w:color="000000"/>
              <w:left w:val="single" w:sz="4" w:space="0" w:color="000000"/>
              <w:bottom w:val="single" w:sz="4" w:space="0" w:color="000000"/>
              <w:right w:val="single" w:sz="4" w:space="0" w:color="000000"/>
            </w:tcBorders>
          </w:tcPr>
          <w:p w14:paraId="6A29FA15" w14:textId="77777777" w:rsidR="000C23F2" w:rsidRDefault="00000000">
            <w:pPr>
              <w:widowControl w:val="0"/>
              <w:ind w:right="140"/>
              <w:jc w:val="center"/>
              <w:rPr>
                <w:sz w:val="28"/>
                <w:szCs w:val="28"/>
              </w:rPr>
            </w:pPr>
            <w:r>
              <w:rPr>
                <w:sz w:val="28"/>
                <w:szCs w:val="28"/>
              </w:rPr>
              <w:t>6</w:t>
            </w:r>
          </w:p>
          <w:p w14:paraId="676BE9F8" w14:textId="77777777" w:rsidR="000C23F2" w:rsidRDefault="000C23F2">
            <w:pPr>
              <w:widowControl w:val="0"/>
              <w:ind w:right="140"/>
              <w:jc w:val="center"/>
              <w:rPr>
                <w:sz w:val="28"/>
                <w:szCs w:val="28"/>
              </w:rPr>
            </w:pPr>
          </w:p>
        </w:tc>
        <w:tc>
          <w:tcPr>
            <w:tcW w:w="3112" w:type="dxa"/>
            <w:vMerge/>
            <w:tcBorders>
              <w:top w:val="single" w:sz="4" w:space="0" w:color="000000"/>
              <w:left w:val="single" w:sz="4" w:space="0" w:color="000000"/>
              <w:bottom w:val="single" w:sz="4" w:space="0" w:color="000000"/>
              <w:right w:val="single" w:sz="4" w:space="0" w:color="000000"/>
            </w:tcBorders>
          </w:tcPr>
          <w:p w14:paraId="31FBAFFA" w14:textId="77777777" w:rsidR="000C23F2" w:rsidRDefault="000C23F2">
            <w:pPr>
              <w:widowControl w:val="0"/>
              <w:pBdr>
                <w:top w:val="nil"/>
                <w:left w:val="nil"/>
                <w:bottom w:val="nil"/>
                <w:right w:val="nil"/>
                <w:between w:val="nil"/>
              </w:pBdr>
              <w:spacing w:line="276" w:lineRule="auto"/>
              <w:rPr>
                <w:sz w:val="28"/>
                <w:szCs w:val="28"/>
              </w:rPr>
            </w:pPr>
          </w:p>
        </w:tc>
      </w:tr>
      <w:tr w:rsidR="000C23F2" w14:paraId="520D0BE1" w14:textId="77777777">
        <w:trPr>
          <w:trHeight w:val="718"/>
        </w:trPr>
        <w:tc>
          <w:tcPr>
            <w:tcW w:w="1127" w:type="dxa"/>
            <w:tcBorders>
              <w:top w:val="single" w:sz="4" w:space="0" w:color="000000"/>
              <w:left w:val="single" w:sz="4" w:space="0" w:color="000000"/>
              <w:bottom w:val="single" w:sz="4" w:space="0" w:color="000000"/>
              <w:right w:val="single" w:sz="4" w:space="0" w:color="000000"/>
            </w:tcBorders>
          </w:tcPr>
          <w:p w14:paraId="13508540" w14:textId="77777777" w:rsidR="000C23F2" w:rsidRDefault="00000000">
            <w:pPr>
              <w:widowControl w:val="0"/>
              <w:ind w:right="140"/>
              <w:jc w:val="both"/>
              <w:rPr>
                <w:sz w:val="28"/>
                <w:szCs w:val="28"/>
              </w:rPr>
            </w:pPr>
            <w:r>
              <w:rPr>
                <w:sz w:val="28"/>
                <w:szCs w:val="28"/>
              </w:rPr>
              <w:t>Topic 10.</w:t>
            </w:r>
          </w:p>
        </w:tc>
        <w:tc>
          <w:tcPr>
            <w:tcW w:w="3404" w:type="dxa"/>
            <w:tcBorders>
              <w:top w:val="single" w:sz="4" w:space="0" w:color="000000"/>
              <w:left w:val="single" w:sz="4" w:space="0" w:color="000000"/>
              <w:bottom w:val="single" w:sz="4" w:space="0" w:color="000000"/>
              <w:right w:val="single" w:sz="4" w:space="0" w:color="000000"/>
            </w:tcBorders>
          </w:tcPr>
          <w:p w14:paraId="1314B355" w14:textId="77777777" w:rsidR="000C23F2" w:rsidRDefault="00000000">
            <w:pPr>
              <w:widowControl w:val="0"/>
              <w:ind w:right="140"/>
              <w:jc w:val="both"/>
              <w:rPr>
                <w:sz w:val="28"/>
                <w:szCs w:val="28"/>
              </w:rPr>
            </w:pPr>
            <w:r>
              <w:rPr>
                <w:sz w:val="28"/>
                <w:szCs w:val="28"/>
              </w:rPr>
              <w:t>Effectiveness of HR management.</w:t>
            </w:r>
          </w:p>
        </w:tc>
        <w:tc>
          <w:tcPr>
            <w:tcW w:w="567" w:type="dxa"/>
            <w:tcBorders>
              <w:top w:val="single" w:sz="4" w:space="0" w:color="000000"/>
              <w:left w:val="single" w:sz="4" w:space="0" w:color="000000"/>
              <w:bottom w:val="single" w:sz="4" w:space="0" w:color="000000"/>
              <w:right w:val="single" w:sz="4" w:space="0" w:color="000000"/>
            </w:tcBorders>
          </w:tcPr>
          <w:p w14:paraId="1C307782" w14:textId="77777777" w:rsidR="000C23F2" w:rsidRDefault="00000000">
            <w:pPr>
              <w:widowControl w:val="0"/>
              <w:ind w:right="14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right w:val="single" w:sz="4" w:space="0" w:color="000000"/>
            </w:tcBorders>
          </w:tcPr>
          <w:p w14:paraId="0A656F7A" w14:textId="77777777" w:rsidR="000C23F2" w:rsidRDefault="00000000">
            <w:pPr>
              <w:widowControl w:val="0"/>
              <w:ind w:right="140"/>
              <w:jc w:val="center"/>
              <w:rPr>
                <w:sz w:val="28"/>
                <w:szCs w:val="28"/>
              </w:rPr>
            </w:pPr>
            <w:r>
              <w:rPr>
                <w:sz w:val="28"/>
                <w:szCs w:val="28"/>
              </w:rPr>
              <w:t>2</w:t>
            </w:r>
          </w:p>
        </w:tc>
        <w:tc>
          <w:tcPr>
            <w:tcW w:w="709" w:type="dxa"/>
            <w:tcBorders>
              <w:top w:val="single" w:sz="4" w:space="0" w:color="000000"/>
              <w:left w:val="single" w:sz="4" w:space="0" w:color="000000"/>
              <w:bottom w:val="single" w:sz="4" w:space="0" w:color="000000"/>
              <w:right w:val="single" w:sz="4" w:space="0" w:color="000000"/>
            </w:tcBorders>
          </w:tcPr>
          <w:p w14:paraId="7072461A" w14:textId="77777777" w:rsidR="000C23F2" w:rsidRDefault="00000000">
            <w:pPr>
              <w:widowControl w:val="0"/>
              <w:ind w:right="140"/>
              <w:jc w:val="center"/>
              <w:rPr>
                <w:sz w:val="28"/>
                <w:szCs w:val="28"/>
              </w:rPr>
            </w:pPr>
            <w:r>
              <w:rPr>
                <w:sz w:val="28"/>
                <w:szCs w:val="28"/>
              </w:rPr>
              <w:t>4</w:t>
            </w:r>
          </w:p>
        </w:tc>
        <w:tc>
          <w:tcPr>
            <w:tcW w:w="3112" w:type="dxa"/>
            <w:vMerge/>
            <w:tcBorders>
              <w:top w:val="single" w:sz="4" w:space="0" w:color="000000"/>
              <w:left w:val="single" w:sz="4" w:space="0" w:color="000000"/>
              <w:bottom w:val="single" w:sz="4" w:space="0" w:color="000000"/>
              <w:right w:val="single" w:sz="4" w:space="0" w:color="000000"/>
            </w:tcBorders>
          </w:tcPr>
          <w:p w14:paraId="6AF848C8" w14:textId="77777777" w:rsidR="000C23F2" w:rsidRDefault="000C23F2">
            <w:pPr>
              <w:widowControl w:val="0"/>
              <w:pBdr>
                <w:top w:val="nil"/>
                <w:left w:val="nil"/>
                <w:bottom w:val="nil"/>
                <w:right w:val="nil"/>
                <w:between w:val="nil"/>
              </w:pBdr>
              <w:spacing w:line="276" w:lineRule="auto"/>
              <w:rPr>
                <w:sz w:val="28"/>
                <w:szCs w:val="28"/>
              </w:rPr>
            </w:pPr>
          </w:p>
        </w:tc>
      </w:tr>
      <w:tr w:rsidR="000C23F2" w14:paraId="2688D418" w14:textId="77777777">
        <w:trPr>
          <w:trHeight w:val="335"/>
        </w:trPr>
        <w:tc>
          <w:tcPr>
            <w:tcW w:w="9628" w:type="dxa"/>
            <w:gridSpan w:val="6"/>
            <w:tcBorders>
              <w:top w:val="single" w:sz="4" w:space="0" w:color="000000"/>
              <w:left w:val="single" w:sz="4" w:space="0" w:color="000000"/>
              <w:bottom w:val="single" w:sz="4" w:space="0" w:color="000000"/>
              <w:right w:val="single" w:sz="4" w:space="0" w:color="000000"/>
            </w:tcBorders>
          </w:tcPr>
          <w:p w14:paraId="598D8DE1" w14:textId="77777777" w:rsidR="000C23F2" w:rsidRDefault="00000000">
            <w:pPr>
              <w:widowControl w:val="0"/>
              <w:ind w:right="140"/>
              <w:jc w:val="center"/>
              <w:rPr>
                <w:b/>
                <w:bCs/>
                <w:sz w:val="28"/>
                <w:szCs w:val="28"/>
              </w:rPr>
            </w:pPr>
            <w:r>
              <w:rPr>
                <w:b/>
                <w:bCs/>
                <w:sz w:val="28"/>
                <w:szCs w:val="28"/>
              </w:rPr>
              <w:t xml:space="preserve">Module test  </w:t>
            </w:r>
          </w:p>
        </w:tc>
      </w:tr>
      <w:tr w:rsidR="000C23F2" w14:paraId="51FC240E" w14:textId="77777777">
        <w:trPr>
          <w:trHeight w:val="335"/>
        </w:trPr>
        <w:tc>
          <w:tcPr>
            <w:tcW w:w="4531" w:type="dxa"/>
            <w:gridSpan w:val="2"/>
            <w:tcBorders>
              <w:top w:val="single" w:sz="4" w:space="0" w:color="000000"/>
              <w:left w:val="single" w:sz="4" w:space="0" w:color="000000"/>
              <w:bottom w:val="single" w:sz="4" w:space="0" w:color="000000"/>
              <w:right w:val="single" w:sz="4" w:space="0" w:color="000000"/>
            </w:tcBorders>
          </w:tcPr>
          <w:p w14:paraId="6A3D7103" w14:textId="77777777" w:rsidR="000C23F2" w:rsidRDefault="00000000">
            <w:pPr>
              <w:widowControl w:val="0"/>
              <w:ind w:right="140"/>
              <w:jc w:val="both"/>
              <w:rPr>
                <w:sz w:val="28"/>
                <w:szCs w:val="28"/>
              </w:rPr>
            </w:pPr>
            <w:r>
              <w:rPr>
                <w:b/>
                <w:bCs/>
                <w:sz w:val="28"/>
                <w:szCs w:val="28"/>
              </w:rPr>
              <w:t>Total:</w:t>
            </w:r>
          </w:p>
        </w:tc>
        <w:tc>
          <w:tcPr>
            <w:tcW w:w="567" w:type="dxa"/>
            <w:tcBorders>
              <w:top w:val="single" w:sz="4" w:space="0" w:color="000000"/>
              <w:left w:val="single" w:sz="4" w:space="0" w:color="000000"/>
              <w:bottom w:val="single" w:sz="4" w:space="0" w:color="000000"/>
              <w:right w:val="single" w:sz="4" w:space="0" w:color="000000"/>
            </w:tcBorders>
          </w:tcPr>
          <w:p w14:paraId="52256731" w14:textId="77777777" w:rsidR="000C23F2" w:rsidRDefault="00000000">
            <w:pPr>
              <w:widowControl w:val="0"/>
              <w:ind w:right="33"/>
              <w:jc w:val="center"/>
              <w:rPr>
                <w:sz w:val="28"/>
                <w:szCs w:val="28"/>
              </w:rPr>
            </w:pPr>
            <w:r>
              <w:rPr>
                <w:b/>
                <w:bCs/>
                <w:sz w:val="28"/>
                <w:szCs w:val="28"/>
              </w:rPr>
              <w:t>20</w:t>
            </w:r>
          </w:p>
        </w:tc>
        <w:tc>
          <w:tcPr>
            <w:tcW w:w="709" w:type="dxa"/>
            <w:tcBorders>
              <w:top w:val="single" w:sz="4" w:space="0" w:color="000000"/>
              <w:left w:val="single" w:sz="4" w:space="0" w:color="000000"/>
              <w:bottom w:val="single" w:sz="4" w:space="0" w:color="000000"/>
              <w:right w:val="single" w:sz="4" w:space="0" w:color="000000"/>
            </w:tcBorders>
          </w:tcPr>
          <w:p w14:paraId="7FF49A3D" w14:textId="77777777" w:rsidR="000C23F2" w:rsidRDefault="00000000">
            <w:pPr>
              <w:widowControl w:val="0"/>
              <w:ind w:right="33"/>
              <w:jc w:val="center"/>
              <w:rPr>
                <w:sz w:val="28"/>
                <w:szCs w:val="28"/>
              </w:rPr>
            </w:pPr>
            <w:r>
              <w:rPr>
                <w:b/>
                <w:bCs/>
                <w:sz w:val="28"/>
                <w:szCs w:val="28"/>
              </w:rPr>
              <w:t>14</w:t>
            </w:r>
          </w:p>
        </w:tc>
        <w:tc>
          <w:tcPr>
            <w:tcW w:w="709" w:type="dxa"/>
            <w:tcBorders>
              <w:top w:val="single" w:sz="4" w:space="0" w:color="000000"/>
              <w:left w:val="single" w:sz="4" w:space="0" w:color="000000"/>
              <w:bottom w:val="single" w:sz="4" w:space="0" w:color="000000"/>
              <w:right w:val="single" w:sz="4" w:space="0" w:color="000000"/>
            </w:tcBorders>
          </w:tcPr>
          <w:p w14:paraId="65CE1563" w14:textId="77777777" w:rsidR="000C23F2" w:rsidRDefault="00000000">
            <w:pPr>
              <w:widowControl w:val="0"/>
              <w:ind w:right="33"/>
              <w:jc w:val="center"/>
              <w:rPr>
                <w:sz w:val="28"/>
                <w:szCs w:val="28"/>
              </w:rPr>
            </w:pPr>
            <w:r>
              <w:rPr>
                <w:b/>
                <w:bCs/>
                <w:sz w:val="28"/>
                <w:szCs w:val="28"/>
              </w:rPr>
              <w:t>56</w:t>
            </w:r>
          </w:p>
        </w:tc>
        <w:tc>
          <w:tcPr>
            <w:tcW w:w="3112" w:type="dxa"/>
            <w:tcBorders>
              <w:top w:val="single" w:sz="4" w:space="0" w:color="000000"/>
              <w:left w:val="single" w:sz="4" w:space="0" w:color="000000"/>
              <w:bottom w:val="single" w:sz="4" w:space="0" w:color="000000"/>
              <w:right w:val="single" w:sz="4" w:space="0" w:color="000000"/>
            </w:tcBorders>
          </w:tcPr>
          <w:p w14:paraId="2E17614A" w14:textId="77777777" w:rsidR="000C23F2" w:rsidRDefault="000C23F2">
            <w:pPr>
              <w:widowControl w:val="0"/>
              <w:ind w:right="140"/>
              <w:jc w:val="center"/>
              <w:rPr>
                <w:b/>
                <w:bCs/>
                <w:sz w:val="28"/>
                <w:szCs w:val="28"/>
              </w:rPr>
            </w:pPr>
          </w:p>
        </w:tc>
      </w:tr>
      <w:tr w:rsidR="000C23F2" w14:paraId="0B21AC3C" w14:textId="77777777">
        <w:trPr>
          <w:trHeight w:val="335"/>
        </w:trPr>
        <w:tc>
          <w:tcPr>
            <w:tcW w:w="9628" w:type="dxa"/>
            <w:gridSpan w:val="6"/>
            <w:tcBorders>
              <w:top w:val="single" w:sz="4" w:space="0" w:color="000000"/>
              <w:left w:val="single" w:sz="4" w:space="0" w:color="000000"/>
              <w:bottom w:val="single" w:sz="4" w:space="0" w:color="000000"/>
              <w:right w:val="single" w:sz="4" w:space="0" w:color="000000"/>
            </w:tcBorders>
          </w:tcPr>
          <w:p w14:paraId="51001490" w14:textId="77777777" w:rsidR="000C23F2" w:rsidRDefault="00000000">
            <w:pPr>
              <w:widowControl w:val="0"/>
              <w:ind w:right="140"/>
              <w:jc w:val="center"/>
              <w:rPr>
                <w:sz w:val="28"/>
                <w:szCs w:val="28"/>
              </w:rPr>
            </w:pPr>
            <w:r>
              <w:rPr>
                <w:b/>
                <w:bCs/>
                <w:sz w:val="28"/>
                <w:szCs w:val="28"/>
              </w:rPr>
              <w:t>Final assessment: exam</w:t>
            </w:r>
          </w:p>
        </w:tc>
      </w:tr>
    </w:tbl>
    <w:p w14:paraId="25D93E0F" w14:textId="77777777" w:rsidR="000C23F2" w:rsidRDefault="000C23F2">
      <w:pPr>
        <w:widowControl w:val="0"/>
        <w:ind w:right="140"/>
        <w:jc w:val="both"/>
        <w:rPr>
          <w:sz w:val="28"/>
          <w:szCs w:val="28"/>
        </w:rPr>
      </w:pPr>
    </w:p>
    <w:p w14:paraId="1A2E8B23" w14:textId="77777777" w:rsidR="000C23F2" w:rsidRDefault="00000000">
      <w:pPr>
        <w:pBdr>
          <w:top w:val="nil"/>
          <w:left w:val="nil"/>
          <w:bottom w:val="nil"/>
          <w:right w:val="nil"/>
          <w:between w:val="nil"/>
        </w:pBdr>
        <w:ind w:firstLine="720"/>
        <w:jc w:val="both"/>
        <w:rPr>
          <w:color w:val="000000"/>
          <w:sz w:val="28"/>
          <w:szCs w:val="28"/>
        </w:rPr>
      </w:pPr>
      <w:r>
        <w:rPr>
          <w:b/>
          <w:bCs/>
          <w:color w:val="000000"/>
          <w:sz w:val="28"/>
          <w:szCs w:val="28"/>
        </w:rPr>
        <w:t>Technical equipment and/or software</w:t>
      </w:r>
      <w:r>
        <w:rPr>
          <w:color w:val="000000"/>
          <w:sz w:val="28"/>
          <w:szCs w:val="28"/>
        </w:rPr>
        <w:t xml:space="preserve"> – official website of </w:t>
      </w:r>
      <w:r>
        <w:rPr>
          <w:sz w:val="28"/>
          <w:szCs w:val="28"/>
        </w:rPr>
        <w:t>IAPM</w:t>
      </w:r>
      <w:r>
        <w:rPr>
          <w:color w:val="000000"/>
          <w:sz w:val="28"/>
          <w:szCs w:val="28"/>
        </w:rPr>
        <w:t>:</w:t>
      </w:r>
    </w:p>
    <w:p w14:paraId="069C6E59"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http://</w:t>
      </w:r>
      <w:r>
        <w:rPr>
          <w:sz w:val="28"/>
          <w:szCs w:val="28"/>
        </w:rPr>
        <w:t>IAPM</w:t>
      </w:r>
      <w:r>
        <w:rPr>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3A41FB63" w14:textId="77777777" w:rsidR="000C23F2" w:rsidRDefault="000C23F2">
      <w:pPr>
        <w:pBdr>
          <w:top w:val="nil"/>
          <w:left w:val="nil"/>
          <w:bottom w:val="nil"/>
          <w:right w:val="nil"/>
          <w:between w:val="nil"/>
        </w:pBdr>
        <w:ind w:firstLine="720"/>
        <w:jc w:val="both"/>
        <w:rPr>
          <w:color w:val="000000"/>
          <w:sz w:val="28"/>
          <w:szCs w:val="28"/>
        </w:rPr>
      </w:pPr>
    </w:p>
    <w:p w14:paraId="1055E181" w14:textId="77777777" w:rsidR="000C23F2" w:rsidRDefault="00000000">
      <w:pPr>
        <w:pBdr>
          <w:top w:val="nil"/>
          <w:left w:val="nil"/>
          <w:bottom w:val="nil"/>
          <w:right w:val="nil"/>
          <w:between w:val="nil"/>
        </w:pBdr>
        <w:ind w:firstLine="720"/>
        <w:jc w:val="both"/>
        <w:rPr>
          <w:b/>
          <w:bCs/>
          <w:color w:val="000000"/>
          <w:sz w:val="28"/>
          <w:szCs w:val="28"/>
        </w:rPr>
      </w:pPr>
      <w:r>
        <w:rPr>
          <w:b/>
          <w:bCs/>
          <w:color w:val="000000"/>
          <w:sz w:val="28"/>
          <w:szCs w:val="28"/>
        </w:rPr>
        <w:t>Forms and methods of assessment.</w:t>
      </w:r>
    </w:p>
    <w:p w14:paraId="49B8D1DA"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Assessment of students’ academic performance is divided into ongoing and final (semester) assessment.</w:t>
      </w:r>
    </w:p>
    <w:p w14:paraId="525776AE"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0070CCED"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Forms of student participation in the educational process subject to ongoing assessment include:</w:t>
      </w:r>
    </w:p>
    <w:p w14:paraId="0272602A" w14:textId="77777777" w:rsidR="000C23F2" w:rsidRDefault="00000000">
      <w:pPr>
        <w:numPr>
          <w:ilvl w:val="0"/>
          <w:numId w:val="6"/>
        </w:numPr>
        <w:pBdr>
          <w:top w:val="nil"/>
          <w:left w:val="nil"/>
          <w:bottom w:val="nil"/>
          <w:right w:val="nil"/>
          <w:between w:val="nil"/>
        </w:pBdr>
        <w:jc w:val="both"/>
        <w:rPr>
          <w:color w:val="000000"/>
          <w:sz w:val="28"/>
          <w:szCs w:val="28"/>
        </w:rPr>
      </w:pPr>
      <w:r>
        <w:rPr>
          <w:color w:val="000000"/>
          <w:sz w:val="28"/>
          <w:szCs w:val="28"/>
        </w:rPr>
        <w:t>oral reports;</w:t>
      </w:r>
    </w:p>
    <w:p w14:paraId="78DFEA58" w14:textId="77777777" w:rsidR="000C23F2" w:rsidRDefault="00000000">
      <w:pPr>
        <w:numPr>
          <w:ilvl w:val="0"/>
          <w:numId w:val="6"/>
        </w:numPr>
        <w:pBdr>
          <w:top w:val="nil"/>
          <w:left w:val="nil"/>
          <w:bottom w:val="nil"/>
          <w:right w:val="nil"/>
          <w:between w:val="nil"/>
        </w:pBdr>
        <w:jc w:val="both"/>
        <w:rPr>
          <w:color w:val="000000"/>
          <w:sz w:val="28"/>
          <w:szCs w:val="28"/>
        </w:rPr>
      </w:pPr>
      <w:r>
        <w:rPr>
          <w:color w:val="000000"/>
          <w:sz w:val="28"/>
          <w:szCs w:val="28"/>
        </w:rPr>
        <w:t>comments and questions to the speaker;</w:t>
      </w:r>
    </w:p>
    <w:p w14:paraId="412E3B6C" w14:textId="77777777" w:rsidR="000C23F2" w:rsidRDefault="00000000">
      <w:pPr>
        <w:numPr>
          <w:ilvl w:val="0"/>
          <w:numId w:val="6"/>
        </w:numPr>
        <w:pBdr>
          <w:top w:val="nil"/>
          <w:left w:val="nil"/>
          <w:bottom w:val="nil"/>
          <w:right w:val="nil"/>
          <w:between w:val="nil"/>
        </w:pBdr>
        <w:jc w:val="both"/>
        <w:rPr>
          <w:color w:val="000000"/>
          <w:sz w:val="28"/>
          <w:szCs w:val="28"/>
        </w:rPr>
      </w:pPr>
      <w:r>
        <w:rPr>
          <w:color w:val="000000"/>
          <w:sz w:val="28"/>
          <w:szCs w:val="28"/>
        </w:rPr>
        <w:t>consistent performance in seminar classes and active participation in discussions;</w:t>
      </w:r>
    </w:p>
    <w:p w14:paraId="25AA7CB9" w14:textId="77777777" w:rsidR="000C23F2" w:rsidRDefault="00000000">
      <w:pPr>
        <w:numPr>
          <w:ilvl w:val="0"/>
          <w:numId w:val="6"/>
        </w:numPr>
        <w:pBdr>
          <w:top w:val="nil"/>
          <w:left w:val="nil"/>
          <w:bottom w:val="nil"/>
          <w:right w:val="nil"/>
          <w:between w:val="nil"/>
        </w:pBdr>
        <w:jc w:val="both"/>
        <w:rPr>
          <w:color w:val="000000"/>
          <w:sz w:val="28"/>
          <w:szCs w:val="28"/>
        </w:rPr>
      </w:pPr>
      <w:r>
        <w:rPr>
          <w:color w:val="000000"/>
          <w:sz w:val="28"/>
          <w:szCs w:val="28"/>
        </w:rPr>
        <w:t>participation in debates and interactive learning activities;</w:t>
      </w:r>
    </w:p>
    <w:p w14:paraId="187F7A8F" w14:textId="77777777" w:rsidR="000C23F2" w:rsidRDefault="00000000">
      <w:pPr>
        <w:numPr>
          <w:ilvl w:val="0"/>
          <w:numId w:val="6"/>
        </w:numPr>
        <w:pBdr>
          <w:top w:val="nil"/>
          <w:left w:val="nil"/>
          <w:bottom w:val="nil"/>
          <w:right w:val="nil"/>
          <w:between w:val="nil"/>
        </w:pBdr>
        <w:jc w:val="both"/>
        <w:rPr>
          <w:color w:val="000000"/>
          <w:sz w:val="28"/>
          <w:szCs w:val="28"/>
        </w:rPr>
      </w:pPr>
      <w:r>
        <w:rPr>
          <w:color w:val="000000"/>
          <w:sz w:val="28"/>
          <w:szCs w:val="28"/>
        </w:rPr>
        <w:t>analysis of legislation and academic literature;</w:t>
      </w:r>
    </w:p>
    <w:p w14:paraId="6D8D8003" w14:textId="77777777" w:rsidR="000C23F2" w:rsidRDefault="00000000">
      <w:pPr>
        <w:numPr>
          <w:ilvl w:val="0"/>
          <w:numId w:val="6"/>
        </w:numPr>
        <w:pBdr>
          <w:top w:val="nil"/>
          <w:left w:val="nil"/>
          <w:bottom w:val="nil"/>
          <w:right w:val="nil"/>
          <w:between w:val="nil"/>
        </w:pBdr>
        <w:jc w:val="both"/>
        <w:rPr>
          <w:color w:val="000000"/>
          <w:sz w:val="28"/>
          <w:szCs w:val="28"/>
        </w:rPr>
      </w:pPr>
      <w:r>
        <w:rPr>
          <w:color w:val="000000"/>
          <w:sz w:val="28"/>
          <w:szCs w:val="28"/>
        </w:rPr>
        <w:lastRenderedPageBreak/>
        <w:t>written assignments (tests, quizzes, creative tasks, essays, etc.);</w:t>
      </w:r>
    </w:p>
    <w:p w14:paraId="6874D88A" w14:textId="77777777" w:rsidR="000C23F2" w:rsidRDefault="00000000">
      <w:pPr>
        <w:numPr>
          <w:ilvl w:val="0"/>
          <w:numId w:val="6"/>
        </w:numPr>
        <w:pBdr>
          <w:top w:val="nil"/>
          <w:left w:val="nil"/>
          <w:bottom w:val="nil"/>
          <w:right w:val="nil"/>
          <w:between w:val="nil"/>
        </w:pBdr>
        <w:jc w:val="both"/>
        <w:rPr>
          <w:color w:val="000000"/>
          <w:sz w:val="28"/>
          <w:szCs w:val="28"/>
        </w:rPr>
      </w:pPr>
      <w:r>
        <w:rPr>
          <w:color w:val="000000"/>
          <w:sz w:val="28"/>
          <w:szCs w:val="28"/>
        </w:rPr>
        <w:t>preparation of theses and summaries of academic or scientific texts;</w:t>
      </w:r>
    </w:p>
    <w:p w14:paraId="65A4243C" w14:textId="77777777" w:rsidR="000C23F2" w:rsidRDefault="00000000">
      <w:pPr>
        <w:numPr>
          <w:ilvl w:val="0"/>
          <w:numId w:val="6"/>
        </w:numPr>
        <w:pBdr>
          <w:top w:val="nil"/>
          <w:left w:val="nil"/>
          <w:bottom w:val="nil"/>
          <w:right w:val="nil"/>
          <w:between w:val="nil"/>
        </w:pBdr>
        <w:jc w:val="both"/>
        <w:rPr>
          <w:color w:val="000000"/>
          <w:sz w:val="28"/>
          <w:szCs w:val="28"/>
        </w:rPr>
      </w:pPr>
      <w:r>
        <w:rPr>
          <w:color w:val="000000"/>
          <w:sz w:val="28"/>
          <w:szCs w:val="28"/>
        </w:rPr>
        <w:t>independent study of course topics.</w:t>
      </w:r>
    </w:p>
    <w:p w14:paraId="650F0689" w14:textId="77777777" w:rsidR="000C23F2" w:rsidRDefault="000C23F2">
      <w:pPr>
        <w:pBdr>
          <w:top w:val="nil"/>
          <w:left w:val="nil"/>
          <w:bottom w:val="nil"/>
          <w:right w:val="nil"/>
          <w:between w:val="nil"/>
        </w:pBdr>
        <w:ind w:firstLine="720"/>
        <w:jc w:val="both"/>
        <w:rPr>
          <w:color w:val="000000"/>
          <w:sz w:val="28"/>
          <w:szCs w:val="28"/>
        </w:rPr>
      </w:pPr>
    </w:p>
    <w:p w14:paraId="0C7A8F76" w14:textId="77777777" w:rsidR="000C23F2" w:rsidRDefault="00000000">
      <w:pPr>
        <w:pBdr>
          <w:top w:val="nil"/>
          <w:left w:val="nil"/>
          <w:bottom w:val="nil"/>
          <w:right w:val="nil"/>
          <w:between w:val="nil"/>
        </w:pBdr>
        <w:ind w:firstLine="720"/>
        <w:jc w:val="both"/>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w:t>
      </w:r>
      <w:r>
        <w:rPr>
          <w:color w:val="000000"/>
          <w:sz w:val="28"/>
          <w:szCs w:val="28"/>
        </w:rPr>
        <w:tab/>
        <w:t>testing; analysis of problem situations.</w:t>
      </w:r>
    </w:p>
    <w:p w14:paraId="54DE659A" w14:textId="77777777" w:rsidR="000C23F2" w:rsidRDefault="000C23F2">
      <w:pPr>
        <w:pBdr>
          <w:top w:val="nil"/>
          <w:left w:val="nil"/>
          <w:bottom w:val="nil"/>
          <w:right w:val="nil"/>
          <w:between w:val="nil"/>
        </w:pBdr>
        <w:ind w:firstLine="720"/>
        <w:jc w:val="both"/>
        <w:rPr>
          <w:color w:val="000000"/>
          <w:sz w:val="28"/>
          <w:szCs w:val="28"/>
        </w:rPr>
      </w:pPr>
    </w:p>
    <w:p w14:paraId="72ECA693" w14:textId="77777777" w:rsidR="000C23F2" w:rsidRDefault="00000000">
      <w:pPr>
        <w:pBdr>
          <w:top w:val="nil"/>
          <w:left w:val="nil"/>
          <w:bottom w:val="nil"/>
          <w:right w:val="nil"/>
          <w:between w:val="nil"/>
        </w:pBdr>
        <w:ind w:firstLine="720"/>
        <w:jc w:val="center"/>
        <w:rPr>
          <w:color w:val="000000"/>
          <w:sz w:val="28"/>
          <w:szCs w:val="28"/>
        </w:rPr>
      </w:pPr>
      <w:r>
        <w:rPr>
          <w:color w:val="000000"/>
          <w:sz w:val="28"/>
          <w:szCs w:val="28"/>
        </w:rPr>
        <w:t>Grading system and requirements.</w:t>
      </w:r>
    </w:p>
    <w:p w14:paraId="7BBF493D" w14:textId="77777777" w:rsidR="000C23F2" w:rsidRDefault="00000000">
      <w:pPr>
        <w:pBdr>
          <w:top w:val="nil"/>
          <w:left w:val="nil"/>
          <w:bottom w:val="nil"/>
          <w:right w:val="nil"/>
          <w:between w:val="nil"/>
        </w:pBdr>
        <w:ind w:firstLine="720"/>
        <w:jc w:val="center"/>
        <w:rPr>
          <w:color w:val="000000"/>
          <w:sz w:val="28"/>
          <w:szCs w:val="28"/>
        </w:rPr>
      </w:pPr>
      <w:r>
        <w:rPr>
          <w:color w:val="000000"/>
          <w:sz w:val="28"/>
          <w:szCs w:val="28"/>
        </w:rPr>
        <w:t>Table of distribution of points received by students</w:t>
      </w:r>
    </w:p>
    <w:tbl>
      <w:tblPr>
        <w:tblStyle w:val="aff4"/>
        <w:tblW w:w="9628" w:type="dxa"/>
        <w:tblInd w:w="55" w:type="dxa"/>
        <w:tblLayout w:type="fixed"/>
        <w:tblLook w:val="0400" w:firstRow="0" w:lastRow="0" w:firstColumn="0" w:lastColumn="0" w:noHBand="0" w:noVBand="1"/>
      </w:tblPr>
      <w:tblGrid>
        <w:gridCol w:w="1594"/>
        <w:gridCol w:w="473"/>
        <w:gridCol w:w="497"/>
        <w:gridCol w:w="495"/>
        <w:gridCol w:w="425"/>
        <w:gridCol w:w="425"/>
        <w:gridCol w:w="426"/>
        <w:gridCol w:w="425"/>
        <w:gridCol w:w="425"/>
        <w:gridCol w:w="425"/>
        <w:gridCol w:w="426"/>
        <w:gridCol w:w="1575"/>
        <w:gridCol w:w="958"/>
        <w:gridCol w:w="1059"/>
      </w:tblGrid>
      <w:tr w:rsidR="000C23F2" w14:paraId="10A32E65" w14:textId="77777777">
        <w:tc>
          <w:tcPr>
            <w:tcW w:w="1594" w:type="dxa"/>
            <w:tcBorders>
              <w:top w:val="single" w:sz="4" w:space="0" w:color="000000"/>
              <w:left w:val="single" w:sz="4" w:space="0" w:color="000000"/>
              <w:bottom w:val="single" w:sz="4" w:space="0" w:color="000000"/>
            </w:tcBorders>
          </w:tcPr>
          <w:p w14:paraId="7469A277" w14:textId="77777777" w:rsidR="000C23F2" w:rsidRDefault="000C23F2">
            <w:pPr>
              <w:widowControl w:val="0"/>
              <w:pBdr>
                <w:top w:val="nil"/>
                <w:left w:val="nil"/>
                <w:bottom w:val="nil"/>
                <w:right w:val="nil"/>
                <w:between w:val="nil"/>
              </w:pBdr>
              <w:ind w:right="140"/>
              <w:jc w:val="both"/>
              <w:rPr>
                <w:color w:val="000000"/>
                <w:sz w:val="28"/>
                <w:szCs w:val="28"/>
              </w:rPr>
            </w:pPr>
          </w:p>
        </w:tc>
        <w:tc>
          <w:tcPr>
            <w:tcW w:w="4442" w:type="dxa"/>
            <w:gridSpan w:val="10"/>
            <w:tcBorders>
              <w:top w:val="single" w:sz="4" w:space="0" w:color="000000"/>
              <w:left w:val="single" w:sz="4" w:space="0" w:color="000000"/>
              <w:bottom w:val="single" w:sz="4" w:space="0" w:color="000000"/>
            </w:tcBorders>
            <w:vAlign w:val="center"/>
          </w:tcPr>
          <w:p w14:paraId="138AB26F" w14:textId="77777777" w:rsidR="000C23F2" w:rsidRDefault="00000000">
            <w:pPr>
              <w:widowControl w:val="0"/>
              <w:pBdr>
                <w:top w:val="nil"/>
                <w:left w:val="nil"/>
                <w:bottom w:val="nil"/>
                <w:right w:val="nil"/>
                <w:between w:val="nil"/>
              </w:pBdr>
              <w:ind w:right="140"/>
              <w:jc w:val="center"/>
              <w:rPr>
                <w:color w:val="000000"/>
                <w:sz w:val="28"/>
                <w:szCs w:val="28"/>
              </w:rPr>
            </w:pPr>
            <w:r>
              <w:rPr>
                <w:color w:val="000000"/>
                <w:sz w:val="28"/>
                <w:szCs w:val="28"/>
              </w:rPr>
              <w:t>Ongoing knowledge assessment</w:t>
            </w:r>
          </w:p>
        </w:tc>
        <w:tc>
          <w:tcPr>
            <w:tcW w:w="1575" w:type="dxa"/>
            <w:tcBorders>
              <w:top w:val="single" w:sz="4" w:space="0" w:color="000000"/>
              <w:left w:val="single" w:sz="4" w:space="0" w:color="000000"/>
              <w:bottom w:val="single" w:sz="4" w:space="0" w:color="000000"/>
            </w:tcBorders>
            <w:vAlign w:val="center"/>
          </w:tcPr>
          <w:p w14:paraId="4AEC01E6" w14:textId="77777777" w:rsidR="000C23F2" w:rsidRDefault="00000000">
            <w:pPr>
              <w:widowControl w:val="0"/>
              <w:pBdr>
                <w:top w:val="nil"/>
                <w:left w:val="nil"/>
                <w:bottom w:val="nil"/>
                <w:right w:val="nil"/>
                <w:between w:val="nil"/>
              </w:pBdr>
              <w:ind w:right="140"/>
              <w:jc w:val="center"/>
              <w:rPr>
                <w:color w:val="000000"/>
                <w:sz w:val="28"/>
                <w:szCs w:val="28"/>
              </w:rPr>
            </w:pPr>
            <w:r>
              <w:rPr>
                <w:color w:val="000000"/>
                <w:sz w:val="28"/>
                <w:szCs w:val="28"/>
              </w:rPr>
              <w:t>Modular assessment task</w:t>
            </w:r>
          </w:p>
        </w:tc>
        <w:tc>
          <w:tcPr>
            <w:tcW w:w="958" w:type="dxa"/>
            <w:tcBorders>
              <w:top w:val="single" w:sz="4" w:space="0" w:color="000000"/>
              <w:left w:val="single" w:sz="4" w:space="0" w:color="000000"/>
              <w:bottom w:val="single" w:sz="4" w:space="0" w:color="000000"/>
            </w:tcBorders>
            <w:vAlign w:val="center"/>
          </w:tcPr>
          <w:p w14:paraId="5B11A986" w14:textId="77777777" w:rsidR="000C23F2" w:rsidRDefault="00000000">
            <w:pPr>
              <w:widowControl w:val="0"/>
              <w:pBdr>
                <w:top w:val="nil"/>
                <w:left w:val="nil"/>
                <w:bottom w:val="nil"/>
                <w:right w:val="nil"/>
                <w:between w:val="nil"/>
              </w:pBdr>
              <w:jc w:val="center"/>
              <w:rPr>
                <w:color w:val="000000"/>
                <w:sz w:val="28"/>
                <w:szCs w:val="28"/>
              </w:rPr>
            </w:pPr>
            <w:r>
              <w:rPr>
                <w:color w:val="000000"/>
                <w:sz w:val="28"/>
                <w:szCs w:val="28"/>
              </w:rPr>
              <w:t>Exam</w:t>
            </w:r>
          </w:p>
          <w:p w14:paraId="4FA152C5" w14:textId="77777777" w:rsidR="000C23F2" w:rsidRDefault="000C23F2">
            <w:pPr>
              <w:widowControl w:val="0"/>
              <w:pBdr>
                <w:top w:val="nil"/>
                <w:left w:val="nil"/>
                <w:bottom w:val="nil"/>
                <w:right w:val="nil"/>
                <w:between w:val="nil"/>
              </w:pBdr>
              <w:ind w:right="140"/>
              <w:jc w:val="both"/>
              <w:rPr>
                <w:color w:val="000000"/>
                <w:sz w:val="28"/>
                <w:szCs w:val="28"/>
              </w:rPr>
            </w:pPr>
          </w:p>
        </w:tc>
        <w:tc>
          <w:tcPr>
            <w:tcW w:w="1059" w:type="dxa"/>
            <w:tcBorders>
              <w:top w:val="single" w:sz="4" w:space="0" w:color="000000"/>
              <w:left w:val="single" w:sz="4" w:space="0" w:color="000000"/>
              <w:bottom w:val="single" w:sz="4" w:space="0" w:color="000000"/>
              <w:right w:val="single" w:sz="4" w:space="0" w:color="000000"/>
            </w:tcBorders>
            <w:vAlign w:val="center"/>
          </w:tcPr>
          <w:p w14:paraId="7AF12847" w14:textId="77777777" w:rsidR="000C23F2" w:rsidRDefault="00000000">
            <w:pPr>
              <w:widowControl w:val="0"/>
              <w:pBdr>
                <w:top w:val="nil"/>
                <w:left w:val="nil"/>
                <w:bottom w:val="nil"/>
                <w:right w:val="nil"/>
                <w:between w:val="nil"/>
              </w:pBdr>
              <w:ind w:right="140"/>
              <w:jc w:val="both"/>
              <w:rPr>
                <w:color w:val="000000"/>
                <w:sz w:val="28"/>
                <w:szCs w:val="28"/>
              </w:rPr>
            </w:pPr>
            <w:r>
              <w:rPr>
                <w:color w:val="000000"/>
                <w:sz w:val="28"/>
                <w:szCs w:val="28"/>
              </w:rPr>
              <w:t>Total points</w:t>
            </w:r>
          </w:p>
        </w:tc>
      </w:tr>
      <w:tr w:rsidR="000C23F2" w14:paraId="771AF8F4" w14:textId="77777777">
        <w:trPr>
          <w:trHeight w:val="1159"/>
        </w:trPr>
        <w:tc>
          <w:tcPr>
            <w:tcW w:w="1594" w:type="dxa"/>
            <w:tcBorders>
              <w:left w:val="single" w:sz="4" w:space="0" w:color="000000"/>
              <w:bottom w:val="single" w:sz="4" w:space="0" w:color="000000"/>
            </w:tcBorders>
          </w:tcPr>
          <w:p w14:paraId="5F37A33E" w14:textId="77777777" w:rsidR="000C23F2" w:rsidRDefault="00000000">
            <w:pPr>
              <w:widowControl w:val="0"/>
              <w:pBdr>
                <w:top w:val="nil"/>
                <w:left w:val="nil"/>
                <w:bottom w:val="nil"/>
                <w:right w:val="nil"/>
                <w:between w:val="nil"/>
              </w:pBdr>
              <w:ind w:right="140"/>
              <w:jc w:val="both"/>
              <w:rPr>
                <w:color w:val="000000"/>
                <w:sz w:val="28"/>
                <w:szCs w:val="28"/>
              </w:rPr>
            </w:pPr>
            <w:r>
              <w:rPr>
                <w:color w:val="000000"/>
                <w:sz w:val="28"/>
                <w:szCs w:val="28"/>
              </w:rPr>
              <w:t xml:space="preserve">Topics </w:t>
            </w:r>
          </w:p>
        </w:tc>
        <w:tc>
          <w:tcPr>
            <w:tcW w:w="473" w:type="dxa"/>
            <w:tcBorders>
              <w:left w:val="single" w:sz="4" w:space="0" w:color="000000"/>
              <w:bottom w:val="single" w:sz="4" w:space="0" w:color="000000"/>
            </w:tcBorders>
          </w:tcPr>
          <w:p w14:paraId="747E7775" w14:textId="77777777" w:rsidR="000C23F2" w:rsidRDefault="00000000">
            <w:pPr>
              <w:widowControl w:val="0"/>
              <w:pBdr>
                <w:top w:val="nil"/>
                <w:left w:val="nil"/>
                <w:bottom w:val="nil"/>
                <w:right w:val="nil"/>
                <w:between w:val="nil"/>
              </w:pBdr>
              <w:ind w:right="140"/>
              <w:jc w:val="center"/>
              <w:rPr>
                <w:color w:val="000000"/>
                <w:sz w:val="28"/>
                <w:szCs w:val="28"/>
              </w:rPr>
            </w:pPr>
            <w:r>
              <w:rPr>
                <w:color w:val="000000"/>
                <w:sz w:val="28"/>
                <w:szCs w:val="28"/>
              </w:rPr>
              <w:t>Topic 1</w:t>
            </w:r>
          </w:p>
        </w:tc>
        <w:tc>
          <w:tcPr>
            <w:tcW w:w="497" w:type="dxa"/>
            <w:tcBorders>
              <w:left w:val="single" w:sz="4" w:space="0" w:color="000000"/>
              <w:bottom w:val="single" w:sz="4" w:space="0" w:color="000000"/>
            </w:tcBorders>
          </w:tcPr>
          <w:p w14:paraId="32B9BFF6" w14:textId="77777777" w:rsidR="000C23F2" w:rsidRDefault="00000000">
            <w:pPr>
              <w:widowControl w:val="0"/>
              <w:ind w:right="140"/>
              <w:jc w:val="center"/>
              <w:rPr>
                <w:sz w:val="28"/>
                <w:szCs w:val="28"/>
              </w:rPr>
            </w:pPr>
            <w:r>
              <w:rPr>
                <w:sz w:val="28"/>
                <w:szCs w:val="28"/>
              </w:rPr>
              <w:t>Topic 2</w:t>
            </w:r>
          </w:p>
        </w:tc>
        <w:tc>
          <w:tcPr>
            <w:tcW w:w="495" w:type="dxa"/>
            <w:tcBorders>
              <w:left w:val="single" w:sz="4" w:space="0" w:color="000000"/>
              <w:bottom w:val="single" w:sz="4" w:space="0" w:color="000000"/>
            </w:tcBorders>
          </w:tcPr>
          <w:p w14:paraId="1B060EF8" w14:textId="77777777" w:rsidR="000C23F2" w:rsidRDefault="00000000">
            <w:pPr>
              <w:widowControl w:val="0"/>
              <w:ind w:right="140"/>
              <w:jc w:val="center"/>
              <w:rPr>
                <w:sz w:val="28"/>
                <w:szCs w:val="28"/>
              </w:rPr>
            </w:pPr>
            <w:r>
              <w:rPr>
                <w:sz w:val="28"/>
                <w:szCs w:val="28"/>
              </w:rPr>
              <w:t>Topic 3</w:t>
            </w:r>
          </w:p>
        </w:tc>
        <w:tc>
          <w:tcPr>
            <w:tcW w:w="425" w:type="dxa"/>
            <w:tcBorders>
              <w:left w:val="single" w:sz="4" w:space="0" w:color="000000"/>
              <w:bottom w:val="single" w:sz="4" w:space="0" w:color="000000"/>
            </w:tcBorders>
          </w:tcPr>
          <w:p w14:paraId="52790853" w14:textId="77777777" w:rsidR="000C23F2" w:rsidRDefault="00000000">
            <w:pPr>
              <w:widowControl w:val="0"/>
              <w:ind w:right="140"/>
              <w:jc w:val="center"/>
              <w:rPr>
                <w:sz w:val="28"/>
                <w:szCs w:val="28"/>
              </w:rPr>
            </w:pPr>
            <w:r>
              <w:rPr>
                <w:sz w:val="28"/>
                <w:szCs w:val="28"/>
              </w:rPr>
              <w:t>Topic 4</w:t>
            </w:r>
          </w:p>
        </w:tc>
        <w:tc>
          <w:tcPr>
            <w:tcW w:w="425" w:type="dxa"/>
            <w:tcBorders>
              <w:left w:val="single" w:sz="4" w:space="0" w:color="000000"/>
              <w:bottom w:val="single" w:sz="4" w:space="0" w:color="000000"/>
            </w:tcBorders>
          </w:tcPr>
          <w:p w14:paraId="084135E4" w14:textId="77777777" w:rsidR="000C23F2" w:rsidRDefault="00000000">
            <w:pPr>
              <w:widowControl w:val="0"/>
              <w:ind w:right="140"/>
              <w:jc w:val="center"/>
              <w:rPr>
                <w:sz w:val="28"/>
                <w:szCs w:val="28"/>
              </w:rPr>
            </w:pPr>
            <w:r>
              <w:rPr>
                <w:sz w:val="28"/>
                <w:szCs w:val="28"/>
              </w:rPr>
              <w:t>Topic 5</w:t>
            </w:r>
          </w:p>
        </w:tc>
        <w:tc>
          <w:tcPr>
            <w:tcW w:w="426" w:type="dxa"/>
            <w:tcBorders>
              <w:left w:val="single" w:sz="4" w:space="0" w:color="000000"/>
              <w:bottom w:val="single" w:sz="4" w:space="0" w:color="000000"/>
            </w:tcBorders>
          </w:tcPr>
          <w:p w14:paraId="48BD2838" w14:textId="77777777" w:rsidR="000C23F2" w:rsidRDefault="00000000">
            <w:pPr>
              <w:widowControl w:val="0"/>
              <w:ind w:right="140"/>
              <w:jc w:val="center"/>
              <w:rPr>
                <w:sz w:val="28"/>
                <w:szCs w:val="28"/>
              </w:rPr>
            </w:pPr>
            <w:r>
              <w:rPr>
                <w:sz w:val="28"/>
                <w:szCs w:val="28"/>
              </w:rPr>
              <w:t>Topic 6</w:t>
            </w:r>
          </w:p>
        </w:tc>
        <w:tc>
          <w:tcPr>
            <w:tcW w:w="425" w:type="dxa"/>
            <w:tcBorders>
              <w:left w:val="single" w:sz="4" w:space="0" w:color="000000"/>
              <w:bottom w:val="single" w:sz="4" w:space="0" w:color="000000"/>
            </w:tcBorders>
          </w:tcPr>
          <w:p w14:paraId="1BBCD59F" w14:textId="77777777" w:rsidR="000C23F2" w:rsidRDefault="00000000">
            <w:pPr>
              <w:widowControl w:val="0"/>
              <w:ind w:right="140"/>
              <w:jc w:val="center"/>
              <w:rPr>
                <w:sz w:val="28"/>
                <w:szCs w:val="28"/>
              </w:rPr>
            </w:pPr>
            <w:r>
              <w:rPr>
                <w:sz w:val="28"/>
                <w:szCs w:val="28"/>
              </w:rPr>
              <w:t>Topic 7</w:t>
            </w:r>
          </w:p>
        </w:tc>
        <w:tc>
          <w:tcPr>
            <w:tcW w:w="425" w:type="dxa"/>
            <w:tcBorders>
              <w:left w:val="single" w:sz="4" w:space="0" w:color="000000"/>
              <w:bottom w:val="single" w:sz="4" w:space="0" w:color="000000"/>
            </w:tcBorders>
          </w:tcPr>
          <w:p w14:paraId="365BF01B" w14:textId="77777777" w:rsidR="000C23F2" w:rsidRDefault="00000000">
            <w:pPr>
              <w:widowControl w:val="0"/>
              <w:ind w:right="140"/>
              <w:jc w:val="center"/>
              <w:rPr>
                <w:sz w:val="28"/>
                <w:szCs w:val="28"/>
              </w:rPr>
            </w:pPr>
            <w:r>
              <w:rPr>
                <w:sz w:val="28"/>
                <w:szCs w:val="28"/>
              </w:rPr>
              <w:t>Topic 8</w:t>
            </w:r>
          </w:p>
        </w:tc>
        <w:tc>
          <w:tcPr>
            <w:tcW w:w="425" w:type="dxa"/>
            <w:tcBorders>
              <w:left w:val="single" w:sz="4" w:space="0" w:color="000000"/>
              <w:bottom w:val="single" w:sz="4" w:space="0" w:color="000000"/>
            </w:tcBorders>
          </w:tcPr>
          <w:p w14:paraId="00171042" w14:textId="77777777" w:rsidR="000C23F2" w:rsidRDefault="00000000">
            <w:pPr>
              <w:widowControl w:val="0"/>
              <w:ind w:right="140"/>
              <w:jc w:val="center"/>
              <w:rPr>
                <w:sz w:val="28"/>
                <w:szCs w:val="28"/>
              </w:rPr>
            </w:pPr>
            <w:r>
              <w:rPr>
                <w:sz w:val="28"/>
                <w:szCs w:val="28"/>
              </w:rPr>
              <w:t>Topic 9</w:t>
            </w:r>
          </w:p>
        </w:tc>
        <w:tc>
          <w:tcPr>
            <w:tcW w:w="426" w:type="dxa"/>
            <w:tcBorders>
              <w:left w:val="single" w:sz="4" w:space="0" w:color="000000"/>
              <w:bottom w:val="single" w:sz="4" w:space="0" w:color="000000"/>
            </w:tcBorders>
          </w:tcPr>
          <w:p w14:paraId="0FD75C4B" w14:textId="77777777" w:rsidR="000C23F2" w:rsidRDefault="00000000">
            <w:pPr>
              <w:widowControl w:val="0"/>
              <w:ind w:right="140"/>
              <w:jc w:val="center"/>
              <w:rPr>
                <w:sz w:val="28"/>
                <w:szCs w:val="28"/>
              </w:rPr>
            </w:pPr>
            <w:r>
              <w:rPr>
                <w:sz w:val="28"/>
                <w:szCs w:val="28"/>
              </w:rPr>
              <w:t>Topic 10</w:t>
            </w:r>
          </w:p>
        </w:tc>
        <w:tc>
          <w:tcPr>
            <w:tcW w:w="1575" w:type="dxa"/>
            <w:vMerge w:val="restart"/>
            <w:tcBorders>
              <w:left w:val="single" w:sz="4" w:space="0" w:color="000000"/>
              <w:bottom w:val="single" w:sz="4" w:space="0" w:color="000000"/>
            </w:tcBorders>
          </w:tcPr>
          <w:p w14:paraId="53FC5215" w14:textId="77777777" w:rsidR="000C23F2" w:rsidRDefault="000C23F2">
            <w:pPr>
              <w:widowControl w:val="0"/>
              <w:ind w:right="140"/>
              <w:jc w:val="center"/>
              <w:rPr>
                <w:sz w:val="28"/>
                <w:szCs w:val="28"/>
              </w:rPr>
            </w:pPr>
          </w:p>
          <w:p w14:paraId="11E5D6E7" w14:textId="77777777" w:rsidR="000C23F2" w:rsidRDefault="000C23F2">
            <w:pPr>
              <w:widowControl w:val="0"/>
              <w:ind w:right="140"/>
              <w:jc w:val="center"/>
              <w:rPr>
                <w:sz w:val="28"/>
                <w:szCs w:val="28"/>
              </w:rPr>
            </w:pPr>
          </w:p>
          <w:p w14:paraId="39721311" w14:textId="77777777" w:rsidR="000C23F2" w:rsidRDefault="000C23F2">
            <w:pPr>
              <w:widowControl w:val="0"/>
              <w:ind w:right="140"/>
              <w:jc w:val="center"/>
              <w:rPr>
                <w:sz w:val="28"/>
                <w:szCs w:val="28"/>
              </w:rPr>
            </w:pPr>
          </w:p>
          <w:p w14:paraId="68524106" w14:textId="77777777" w:rsidR="000C23F2" w:rsidRDefault="00000000">
            <w:pPr>
              <w:widowControl w:val="0"/>
              <w:ind w:right="140"/>
              <w:jc w:val="center"/>
              <w:rPr>
                <w:sz w:val="28"/>
                <w:szCs w:val="28"/>
              </w:rPr>
            </w:pPr>
            <w:r>
              <w:rPr>
                <w:sz w:val="28"/>
                <w:szCs w:val="28"/>
              </w:rPr>
              <w:t>20</w:t>
            </w:r>
          </w:p>
        </w:tc>
        <w:tc>
          <w:tcPr>
            <w:tcW w:w="958" w:type="dxa"/>
            <w:vMerge w:val="restart"/>
            <w:tcBorders>
              <w:left w:val="single" w:sz="4" w:space="0" w:color="000000"/>
              <w:bottom w:val="single" w:sz="4" w:space="0" w:color="000000"/>
            </w:tcBorders>
          </w:tcPr>
          <w:p w14:paraId="369578D1" w14:textId="77777777" w:rsidR="000C23F2" w:rsidRDefault="000C23F2">
            <w:pPr>
              <w:widowControl w:val="0"/>
              <w:pBdr>
                <w:top w:val="nil"/>
                <w:left w:val="nil"/>
                <w:bottom w:val="nil"/>
                <w:right w:val="nil"/>
                <w:between w:val="nil"/>
              </w:pBdr>
              <w:ind w:right="140"/>
              <w:jc w:val="center"/>
              <w:rPr>
                <w:color w:val="000000"/>
                <w:sz w:val="28"/>
                <w:szCs w:val="28"/>
              </w:rPr>
            </w:pPr>
          </w:p>
          <w:p w14:paraId="1F48CA83" w14:textId="77777777" w:rsidR="000C23F2" w:rsidRDefault="000C23F2">
            <w:pPr>
              <w:widowControl w:val="0"/>
              <w:pBdr>
                <w:top w:val="nil"/>
                <w:left w:val="nil"/>
                <w:bottom w:val="nil"/>
                <w:right w:val="nil"/>
                <w:between w:val="nil"/>
              </w:pBdr>
              <w:ind w:right="140"/>
              <w:jc w:val="center"/>
              <w:rPr>
                <w:color w:val="000000"/>
                <w:sz w:val="28"/>
                <w:szCs w:val="28"/>
              </w:rPr>
            </w:pPr>
          </w:p>
          <w:p w14:paraId="468DBC3C" w14:textId="77777777" w:rsidR="000C23F2" w:rsidRDefault="000C23F2">
            <w:pPr>
              <w:widowControl w:val="0"/>
              <w:pBdr>
                <w:top w:val="nil"/>
                <w:left w:val="nil"/>
                <w:bottom w:val="nil"/>
                <w:right w:val="nil"/>
                <w:between w:val="nil"/>
              </w:pBdr>
              <w:ind w:right="140"/>
              <w:jc w:val="center"/>
              <w:rPr>
                <w:color w:val="000000"/>
                <w:sz w:val="28"/>
                <w:szCs w:val="28"/>
              </w:rPr>
            </w:pPr>
          </w:p>
          <w:p w14:paraId="467B2FED" w14:textId="77777777" w:rsidR="000C23F2" w:rsidRDefault="00000000">
            <w:pPr>
              <w:widowControl w:val="0"/>
              <w:pBdr>
                <w:top w:val="nil"/>
                <w:left w:val="nil"/>
                <w:bottom w:val="nil"/>
                <w:right w:val="nil"/>
                <w:between w:val="nil"/>
              </w:pBdr>
              <w:ind w:right="140"/>
              <w:jc w:val="center"/>
              <w:rPr>
                <w:color w:val="000000"/>
                <w:sz w:val="28"/>
                <w:szCs w:val="28"/>
              </w:rPr>
            </w:pPr>
            <w:r>
              <w:rPr>
                <w:color w:val="000000"/>
                <w:sz w:val="28"/>
                <w:szCs w:val="28"/>
              </w:rPr>
              <w:t>40</w:t>
            </w:r>
          </w:p>
        </w:tc>
        <w:tc>
          <w:tcPr>
            <w:tcW w:w="1059" w:type="dxa"/>
            <w:vMerge w:val="restart"/>
            <w:tcBorders>
              <w:left w:val="single" w:sz="4" w:space="0" w:color="000000"/>
              <w:bottom w:val="single" w:sz="4" w:space="0" w:color="000000"/>
              <w:right w:val="single" w:sz="4" w:space="0" w:color="000000"/>
            </w:tcBorders>
          </w:tcPr>
          <w:p w14:paraId="7EEA60AC" w14:textId="77777777" w:rsidR="000C23F2" w:rsidRDefault="000C23F2">
            <w:pPr>
              <w:widowControl w:val="0"/>
              <w:pBdr>
                <w:top w:val="nil"/>
                <w:left w:val="nil"/>
                <w:bottom w:val="nil"/>
                <w:right w:val="nil"/>
                <w:between w:val="nil"/>
              </w:pBdr>
              <w:ind w:right="140"/>
              <w:jc w:val="center"/>
              <w:rPr>
                <w:color w:val="000000"/>
                <w:sz w:val="28"/>
                <w:szCs w:val="28"/>
              </w:rPr>
            </w:pPr>
          </w:p>
          <w:p w14:paraId="008BB4ED" w14:textId="77777777" w:rsidR="000C23F2" w:rsidRDefault="000C23F2">
            <w:pPr>
              <w:widowControl w:val="0"/>
              <w:pBdr>
                <w:top w:val="nil"/>
                <w:left w:val="nil"/>
                <w:bottom w:val="nil"/>
                <w:right w:val="nil"/>
                <w:between w:val="nil"/>
              </w:pBdr>
              <w:ind w:right="140"/>
              <w:jc w:val="center"/>
              <w:rPr>
                <w:color w:val="000000"/>
                <w:sz w:val="28"/>
                <w:szCs w:val="28"/>
              </w:rPr>
            </w:pPr>
          </w:p>
          <w:p w14:paraId="0AA8A71E" w14:textId="77777777" w:rsidR="000C23F2" w:rsidRDefault="000C23F2">
            <w:pPr>
              <w:widowControl w:val="0"/>
              <w:pBdr>
                <w:top w:val="nil"/>
                <w:left w:val="nil"/>
                <w:bottom w:val="nil"/>
                <w:right w:val="nil"/>
                <w:between w:val="nil"/>
              </w:pBdr>
              <w:ind w:right="140"/>
              <w:jc w:val="center"/>
              <w:rPr>
                <w:color w:val="000000"/>
                <w:sz w:val="28"/>
                <w:szCs w:val="28"/>
              </w:rPr>
            </w:pPr>
          </w:p>
          <w:p w14:paraId="031FD42A" w14:textId="77777777" w:rsidR="000C23F2" w:rsidRDefault="00000000">
            <w:pPr>
              <w:widowControl w:val="0"/>
              <w:pBdr>
                <w:top w:val="nil"/>
                <w:left w:val="nil"/>
                <w:bottom w:val="nil"/>
                <w:right w:val="nil"/>
                <w:between w:val="nil"/>
              </w:pBdr>
              <w:ind w:right="140"/>
              <w:jc w:val="center"/>
              <w:rPr>
                <w:color w:val="000000"/>
                <w:sz w:val="28"/>
                <w:szCs w:val="28"/>
              </w:rPr>
            </w:pPr>
            <w:r>
              <w:rPr>
                <w:color w:val="000000"/>
                <w:sz w:val="28"/>
                <w:szCs w:val="28"/>
              </w:rPr>
              <w:t>100</w:t>
            </w:r>
          </w:p>
        </w:tc>
      </w:tr>
      <w:tr w:rsidR="000C23F2" w14:paraId="5E798B45" w14:textId="77777777">
        <w:tc>
          <w:tcPr>
            <w:tcW w:w="1594" w:type="dxa"/>
            <w:tcBorders>
              <w:left w:val="single" w:sz="4" w:space="0" w:color="000000"/>
              <w:bottom w:val="single" w:sz="4" w:space="0" w:color="000000"/>
            </w:tcBorders>
          </w:tcPr>
          <w:p w14:paraId="60CD98D9" w14:textId="77777777" w:rsidR="000C23F2" w:rsidRDefault="00000000">
            <w:pPr>
              <w:widowControl w:val="0"/>
              <w:pBdr>
                <w:top w:val="nil"/>
                <w:left w:val="nil"/>
                <w:bottom w:val="nil"/>
                <w:right w:val="nil"/>
                <w:between w:val="nil"/>
              </w:pBdr>
              <w:ind w:right="140"/>
              <w:jc w:val="both"/>
              <w:rPr>
                <w:color w:val="000000"/>
                <w:sz w:val="28"/>
                <w:szCs w:val="28"/>
              </w:rPr>
            </w:pPr>
            <w:r>
              <w:rPr>
                <w:color w:val="000000"/>
                <w:sz w:val="28"/>
                <w:szCs w:val="28"/>
              </w:rPr>
              <w:t>Work in a seminar</w:t>
            </w:r>
          </w:p>
        </w:tc>
        <w:tc>
          <w:tcPr>
            <w:tcW w:w="473" w:type="dxa"/>
            <w:tcBorders>
              <w:left w:val="single" w:sz="4" w:space="0" w:color="000000"/>
              <w:bottom w:val="single" w:sz="4" w:space="0" w:color="000000"/>
            </w:tcBorders>
          </w:tcPr>
          <w:p w14:paraId="4A6D9ADE" w14:textId="77777777" w:rsidR="000C23F2" w:rsidRDefault="00000000">
            <w:pPr>
              <w:widowControl w:val="0"/>
              <w:pBdr>
                <w:top w:val="nil"/>
                <w:left w:val="nil"/>
                <w:bottom w:val="nil"/>
                <w:right w:val="nil"/>
                <w:between w:val="nil"/>
              </w:pBdr>
              <w:ind w:right="140"/>
              <w:jc w:val="center"/>
              <w:rPr>
                <w:color w:val="000000"/>
                <w:sz w:val="28"/>
                <w:szCs w:val="28"/>
              </w:rPr>
            </w:pPr>
            <w:r>
              <w:rPr>
                <w:color w:val="000000"/>
                <w:sz w:val="28"/>
                <w:szCs w:val="28"/>
              </w:rPr>
              <w:t>3</w:t>
            </w:r>
          </w:p>
        </w:tc>
        <w:tc>
          <w:tcPr>
            <w:tcW w:w="497" w:type="dxa"/>
            <w:tcBorders>
              <w:left w:val="single" w:sz="4" w:space="0" w:color="000000"/>
              <w:bottom w:val="single" w:sz="4" w:space="0" w:color="000000"/>
            </w:tcBorders>
          </w:tcPr>
          <w:p w14:paraId="69DB0EE9" w14:textId="77777777" w:rsidR="000C23F2" w:rsidRDefault="00000000">
            <w:pPr>
              <w:widowControl w:val="0"/>
              <w:pBdr>
                <w:top w:val="nil"/>
                <w:left w:val="nil"/>
                <w:bottom w:val="nil"/>
                <w:right w:val="nil"/>
                <w:between w:val="nil"/>
              </w:pBdr>
              <w:ind w:right="140"/>
              <w:jc w:val="center"/>
              <w:rPr>
                <w:color w:val="000000"/>
                <w:sz w:val="28"/>
                <w:szCs w:val="28"/>
              </w:rPr>
            </w:pPr>
            <w:r>
              <w:rPr>
                <w:color w:val="000000"/>
                <w:sz w:val="28"/>
                <w:szCs w:val="28"/>
              </w:rPr>
              <w:t>3</w:t>
            </w:r>
          </w:p>
        </w:tc>
        <w:tc>
          <w:tcPr>
            <w:tcW w:w="495" w:type="dxa"/>
            <w:tcBorders>
              <w:left w:val="single" w:sz="4" w:space="0" w:color="000000"/>
              <w:bottom w:val="single" w:sz="4" w:space="0" w:color="000000"/>
            </w:tcBorders>
          </w:tcPr>
          <w:p w14:paraId="13D7FFCD" w14:textId="77777777" w:rsidR="000C23F2" w:rsidRDefault="00000000">
            <w:pPr>
              <w:widowControl w:val="0"/>
              <w:ind w:right="140"/>
              <w:jc w:val="center"/>
              <w:rPr>
                <w:sz w:val="28"/>
                <w:szCs w:val="28"/>
              </w:rPr>
            </w:pPr>
            <w:r>
              <w:rPr>
                <w:sz w:val="28"/>
                <w:szCs w:val="28"/>
              </w:rPr>
              <w:t>3</w:t>
            </w:r>
          </w:p>
        </w:tc>
        <w:tc>
          <w:tcPr>
            <w:tcW w:w="425" w:type="dxa"/>
            <w:tcBorders>
              <w:left w:val="single" w:sz="4" w:space="0" w:color="000000"/>
              <w:bottom w:val="single" w:sz="4" w:space="0" w:color="000000"/>
            </w:tcBorders>
          </w:tcPr>
          <w:p w14:paraId="607D1850" w14:textId="77777777" w:rsidR="000C23F2" w:rsidRDefault="00000000">
            <w:pPr>
              <w:widowControl w:val="0"/>
              <w:ind w:right="140"/>
              <w:jc w:val="center"/>
              <w:rPr>
                <w:sz w:val="28"/>
                <w:szCs w:val="28"/>
              </w:rPr>
            </w:pPr>
            <w:r>
              <w:rPr>
                <w:sz w:val="28"/>
                <w:szCs w:val="28"/>
              </w:rPr>
              <w:t>3</w:t>
            </w:r>
          </w:p>
        </w:tc>
        <w:tc>
          <w:tcPr>
            <w:tcW w:w="425" w:type="dxa"/>
            <w:tcBorders>
              <w:left w:val="single" w:sz="4" w:space="0" w:color="000000"/>
              <w:bottom w:val="single" w:sz="4" w:space="0" w:color="000000"/>
            </w:tcBorders>
          </w:tcPr>
          <w:p w14:paraId="3A1AA1C9" w14:textId="77777777" w:rsidR="000C23F2" w:rsidRDefault="00000000">
            <w:pPr>
              <w:widowControl w:val="0"/>
              <w:ind w:right="140"/>
              <w:jc w:val="center"/>
              <w:rPr>
                <w:sz w:val="28"/>
                <w:szCs w:val="28"/>
              </w:rPr>
            </w:pPr>
            <w:r>
              <w:rPr>
                <w:sz w:val="28"/>
                <w:szCs w:val="28"/>
              </w:rPr>
              <w:t>3</w:t>
            </w:r>
          </w:p>
        </w:tc>
        <w:tc>
          <w:tcPr>
            <w:tcW w:w="426" w:type="dxa"/>
            <w:tcBorders>
              <w:left w:val="single" w:sz="4" w:space="0" w:color="000000"/>
              <w:bottom w:val="single" w:sz="4" w:space="0" w:color="000000"/>
            </w:tcBorders>
          </w:tcPr>
          <w:p w14:paraId="2ABD6500" w14:textId="77777777" w:rsidR="000C23F2" w:rsidRDefault="00000000">
            <w:pPr>
              <w:widowControl w:val="0"/>
              <w:ind w:right="140"/>
              <w:jc w:val="center"/>
              <w:rPr>
                <w:sz w:val="28"/>
                <w:szCs w:val="28"/>
              </w:rPr>
            </w:pPr>
            <w:r>
              <w:rPr>
                <w:sz w:val="28"/>
                <w:szCs w:val="28"/>
              </w:rPr>
              <w:t>3</w:t>
            </w:r>
          </w:p>
        </w:tc>
        <w:tc>
          <w:tcPr>
            <w:tcW w:w="425" w:type="dxa"/>
            <w:tcBorders>
              <w:left w:val="single" w:sz="4" w:space="0" w:color="000000"/>
              <w:bottom w:val="single" w:sz="4" w:space="0" w:color="000000"/>
            </w:tcBorders>
          </w:tcPr>
          <w:p w14:paraId="3ED887B1" w14:textId="77777777" w:rsidR="000C23F2" w:rsidRDefault="00000000">
            <w:pPr>
              <w:widowControl w:val="0"/>
              <w:ind w:right="140"/>
              <w:jc w:val="center"/>
              <w:rPr>
                <w:sz w:val="28"/>
                <w:szCs w:val="28"/>
              </w:rPr>
            </w:pPr>
            <w:r>
              <w:rPr>
                <w:sz w:val="28"/>
                <w:szCs w:val="28"/>
              </w:rPr>
              <w:t>3</w:t>
            </w:r>
          </w:p>
        </w:tc>
        <w:tc>
          <w:tcPr>
            <w:tcW w:w="425" w:type="dxa"/>
            <w:tcBorders>
              <w:left w:val="single" w:sz="4" w:space="0" w:color="000000"/>
              <w:bottom w:val="single" w:sz="4" w:space="0" w:color="000000"/>
            </w:tcBorders>
          </w:tcPr>
          <w:p w14:paraId="13DA7136" w14:textId="77777777" w:rsidR="000C23F2" w:rsidRDefault="00000000">
            <w:pPr>
              <w:widowControl w:val="0"/>
              <w:ind w:right="140"/>
              <w:jc w:val="center"/>
              <w:rPr>
                <w:sz w:val="28"/>
                <w:szCs w:val="28"/>
              </w:rPr>
            </w:pPr>
            <w:r>
              <w:rPr>
                <w:sz w:val="28"/>
                <w:szCs w:val="28"/>
              </w:rPr>
              <w:t>3</w:t>
            </w:r>
          </w:p>
        </w:tc>
        <w:tc>
          <w:tcPr>
            <w:tcW w:w="425" w:type="dxa"/>
            <w:tcBorders>
              <w:left w:val="single" w:sz="4" w:space="0" w:color="000000"/>
              <w:bottom w:val="single" w:sz="4" w:space="0" w:color="000000"/>
            </w:tcBorders>
          </w:tcPr>
          <w:p w14:paraId="3E35EB46" w14:textId="77777777" w:rsidR="000C23F2" w:rsidRDefault="00000000">
            <w:pPr>
              <w:widowControl w:val="0"/>
              <w:ind w:right="140"/>
              <w:jc w:val="center"/>
              <w:rPr>
                <w:sz w:val="28"/>
                <w:szCs w:val="28"/>
              </w:rPr>
            </w:pPr>
            <w:r>
              <w:rPr>
                <w:sz w:val="28"/>
                <w:szCs w:val="28"/>
              </w:rPr>
              <w:t>3</w:t>
            </w:r>
          </w:p>
        </w:tc>
        <w:tc>
          <w:tcPr>
            <w:tcW w:w="426" w:type="dxa"/>
            <w:tcBorders>
              <w:left w:val="single" w:sz="4" w:space="0" w:color="000000"/>
              <w:bottom w:val="single" w:sz="4" w:space="0" w:color="000000"/>
            </w:tcBorders>
          </w:tcPr>
          <w:p w14:paraId="358FC149" w14:textId="77777777" w:rsidR="000C23F2" w:rsidRDefault="00000000">
            <w:pPr>
              <w:widowControl w:val="0"/>
              <w:ind w:right="140"/>
              <w:jc w:val="center"/>
              <w:rPr>
                <w:sz w:val="28"/>
                <w:szCs w:val="28"/>
              </w:rPr>
            </w:pPr>
            <w:r>
              <w:rPr>
                <w:sz w:val="28"/>
                <w:szCs w:val="28"/>
              </w:rPr>
              <w:t>3</w:t>
            </w:r>
          </w:p>
        </w:tc>
        <w:tc>
          <w:tcPr>
            <w:tcW w:w="1575" w:type="dxa"/>
            <w:vMerge/>
            <w:tcBorders>
              <w:left w:val="single" w:sz="4" w:space="0" w:color="000000"/>
              <w:bottom w:val="single" w:sz="4" w:space="0" w:color="000000"/>
            </w:tcBorders>
          </w:tcPr>
          <w:p w14:paraId="66F6D3BA" w14:textId="77777777" w:rsidR="000C23F2" w:rsidRDefault="000C23F2">
            <w:pPr>
              <w:widowControl w:val="0"/>
              <w:pBdr>
                <w:top w:val="nil"/>
                <w:left w:val="nil"/>
                <w:bottom w:val="nil"/>
                <w:right w:val="nil"/>
                <w:between w:val="nil"/>
              </w:pBdr>
              <w:spacing w:line="276" w:lineRule="auto"/>
              <w:rPr>
                <w:sz w:val="28"/>
                <w:szCs w:val="28"/>
              </w:rPr>
            </w:pPr>
          </w:p>
        </w:tc>
        <w:tc>
          <w:tcPr>
            <w:tcW w:w="958" w:type="dxa"/>
            <w:vMerge/>
            <w:tcBorders>
              <w:left w:val="single" w:sz="4" w:space="0" w:color="000000"/>
              <w:bottom w:val="single" w:sz="4" w:space="0" w:color="000000"/>
            </w:tcBorders>
          </w:tcPr>
          <w:p w14:paraId="262567FB" w14:textId="77777777" w:rsidR="000C23F2" w:rsidRDefault="000C23F2">
            <w:pPr>
              <w:widowControl w:val="0"/>
              <w:pBdr>
                <w:top w:val="nil"/>
                <w:left w:val="nil"/>
                <w:bottom w:val="nil"/>
                <w:right w:val="nil"/>
                <w:between w:val="nil"/>
              </w:pBdr>
              <w:spacing w:line="276" w:lineRule="auto"/>
              <w:rPr>
                <w:sz w:val="28"/>
                <w:szCs w:val="28"/>
              </w:rPr>
            </w:pPr>
          </w:p>
        </w:tc>
        <w:tc>
          <w:tcPr>
            <w:tcW w:w="1059" w:type="dxa"/>
            <w:vMerge/>
            <w:tcBorders>
              <w:left w:val="single" w:sz="4" w:space="0" w:color="000000"/>
              <w:bottom w:val="single" w:sz="4" w:space="0" w:color="000000"/>
              <w:right w:val="single" w:sz="4" w:space="0" w:color="000000"/>
            </w:tcBorders>
          </w:tcPr>
          <w:p w14:paraId="0412C0C2" w14:textId="77777777" w:rsidR="000C23F2" w:rsidRDefault="000C23F2">
            <w:pPr>
              <w:widowControl w:val="0"/>
              <w:pBdr>
                <w:top w:val="nil"/>
                <w:left w:val="nil"/>
                <w:bottom w:val="nil"/>
                <w:right w:val="nil"/>
                <w:between w:val="nil"/>
              </w:pBdr>
              <w:spacing w:line="276" w:lineRule="auto"/>
              <w:rPr>
                <w:sz w:val="28"/>
                <w:szCs w:val="28"/>
              </w:rPr>
            </w:pPr>
          </w:p>
        </w:tc>
      </w:tr>
      <w:tr w:rsidR="000C23F2" w14:paraId="00C70445" w14:textId="77777777">
        <w:tc>
          <w:tcPr>
            <w:tcW w:w="1594" w:type="dxa"/>
            <w:tcBorders>
              <w:left w:val="single" w:sz="4" w:space="0" w:color="000000"/>
              <w:bottom w:val="single" w:sz="4" w:space="0" w:color="000000"/>
            </w:tcBorders>
          </w:tcPr>
          <w:p w14:paraId="77E0CA21" w14:textId="77777777" w:rsidR="000C23F2" w:rsidRDefault="00000000">
            <w:pPr>
              <w:widowControl w:val="0"/>
              <w:pBdr>
                <w:top w:val="nil"/>
                <w:left w:val="nil"/>
                <w:bottom w:val="nil"/>
                <w:right w:val="nil"/>
                <w:between w:val="nil"/>
              </w:pBdr>
              <w:ind w:right="140"/>
              <w:jc w:val="both"/>
              <w:rPr>
                <w:color w:val="000000"/>
                <w:sz w:val="28"/>
                <w:szCs w:val="28"/>
              </w:rPr>
            </w:pPr>
            <w:r>
              <w:rPr>
                <w:color w:val="000000"/>
                <w:sz w:val="28"/>
                <w:szCs w:val="28"/>
              </w:rPr>
              <w:t>Independent work</w:t>
            </w:r>
          </w:p>
        </w:tc>
        <w:tc>
          <w:tcPr>
            <w:tcW w:w="473" w:type="dxa"/>
            <w:tcBorders>
              <w:left w:val="single" w:sz="4" w:space="0" w:color="000000"/>
              <w:bottom w:val="single" w:sz="4" w:space="0" w:color="000000"/>
            </w:tcBorders>
          </w:tcPr>
          <w:p w14:paraId="05B73BB1" w14:textId="77777777" w:rsidR="000C23F2" w:rsidRDefault="00000000">
            <w:pPr>
              <w:widowControl w:val="0"/>
              <w:pBdr>
                <w:top w:val="nil"/>
                <w:left w:val="nil"/>
                <w:bottom w:val="nil"/>
                <w:right w:val="nil"/>
                <w:between w:val="nil"/>
              </w:pBdr>
              <w:ind w:right="140"/>
              <w:jc w:val="center"/>
              <w:rPr>
                <w:color w:val="000000"/>
                <w:sz w:val="28"/>
                <w:szCs w:val="28"/>
              </w:rPr>
            </w:pPr>
            <w:r>
              <w:rPr>
                <w:color w:val="000000"/>
                <w:sz w:val="28"/>
                <w:szCs w:val="28"/>
              </w:rPr>
              <w:t>1</w:t>
            </w:r>
          </w:p>
        </w:tc>
        <w:tc>
          <w:tcPr>
            <w:tcW w:w="497" w:type="dxa"/>
            <w:tcBorders>
              <w:left w:val="single" w:sz="4" w:space="0" w:color="000000"/>
              <w:bottom w:val="single" w:sz="4" w:space="0" w:color="000000"/>
            </w:tcBorders>
          </w:tcPr>
          <w:p w14:paraId="6179B7C3" w14:textId="77777777" w:rsidR="000C23F2" w:rsidRDefault="00000000">
            <w:pPr>
              <w:widowControl w:val="0"/>
              <w:ind w:right="140"/>
              <w:jc w:val="center"/>
              <w:rPr>
                <w:sz w:val="28"/>
                <w:szCs w:val="28"/>
              </w:rPr>
            </w:pPr>
            <w:r>
              <w:rPr>
                <w:sz w:val="28"/>
                <w:szCs w:val="28"/>
              </w:rPr>
              <w:t>1</w:t>
            </w:r>
          </w:p>
        </w:tc>
        <w:tc>
          <w:tcPr>
            <w:tcW w:w="495" w:type="dxa"/>
            <w:tcBorders>
              <w:left w:val="single" w:sz="4" w:space="0" w:color="000000"/>
              <w:bottom w:val="single" w:sz="4" w:space="0" w:color="000000"/>
            </w:tcBorders>
          </w:tcPr>
          <w:p w14:paraId="158B921A" w14:textId="77777777" w:rsidR="000C23F2" w:rsidRDefault="00000000">
            <w:pPr>
              <w:widowControl w:val="0"/>
              <w:ind w:right="140"/>
              <w:jc w:val="center"/>
              <w:rPr>
                <w:sz w:val="28"/>
                <w:szCs w:val="28"/>
              </w:rPr>
            </w:pPr>
            <w:r>
              <w:rPr>
                <w:sz w:val="28"/>
                <w:szCs w:val="28"/>
              </w:rPr>
              <w:t>1</w:t>
            </w:r>
          </w:p>
        </w:tc>
        <w:tc>
          <w:tcPr>
            <w:tcW w:w="425" w:type="dxa"/>
            <w:tcBorders>
              <w:left w:val="single" w:sz="4" w:space="0" w:color="000000"/>
              <w:bottom w:val="single" w:sz="4" w:space="0" w:color="000000"/>
            </w:tcBorders>
          </w:tcPr>
          <w:p w14:paraId="2670B641" w14:textId="77777777" w:rsidR="000C23F2" w:rsidRDefault="00000000">
            <w:pPr>
              <w:widowControl w:val="0"/>
              <w:ind w:right="140"/>
              <w:jc w:val="center"/>
              <w:rPr>
                <w:sz w:val="28"/>
                <w:szCs w:val="28"/>
              </w:rPr>
            </w:pPr>
            <w:r>
              <w:rPr>
                <w:sz w:val="28"/>
                <w:szCs w:val="28"/>
              </w:rPr>
              <w:t>1</w:t>
            </w:r>
          </w:p>
        </w:tc>
        <w:tc>
          <w:tcPr>
            <w:tcW w:w="425" w:type="dxa"/>
            <w:tcBorders>
              <w:left w:val="single" w:sz="4" w:space="0" w:color="000000"/>
              <w:bottom w:val="single" w:sz="4" w:space="0" w:color="000000"/>
            </w:tcBorders>
          </w:tcPr>
          <w:p w14:paraId="4D0CA80A" w14:textId="77777777" w:rsidR="000C23F2" w:rsidRDefault="00000000">
            <w:pPr>
              <w:widowControl w:val="0"/>
              <w:ind w:right="140"/>
              <w:jc w:val="center"/>
              <w:rPr>
                <w:sz w:val="28"/>
                <w:szCs w:val="28"/>
              </w:rPr>
            </w:pPr>
            <w:r>
              <w:rPr>
                <w:sz w:val="28"/>
                <w:szCs w:val="28"/>
              </w:rPr>
              <w:t>1</w:t>
            </w:r>
          </w:p>
        </w:tc>
        <w:tc>
          <w:tcPr>
            <w:tcW w:w="426" w:type="dxa"/>
            <w:tcBorders>
              <w:left w:val="single" w:sz="4" w:space="0" w:color="000000"/>
              <w:bottom w:val="single" w:sz="4" w:space="0" w:color="000000"/>
            </w:tcBorders>
          </w:tcPr>
          <w:p w14:paraId="79976BF5" w14:textId="77777777" w:rsidR="000C23F2" w:rsidRDefault="00000000">
            <w:pPr>
              <w:widowControl w:val="0"/>
              <w:ind w:right="140"/>
              <w:jc w:val="center"/>
              <w:rPr>
                <w:sz w:val="28"/>
                <w:szCs w:val="28"/>
              </w:rPr>
            </w:pPr>
            <w:r>
              <w:rPr>
                <w:sz w:val="28"/>
                <w:szCs w:val="28"/>
              </w:rPr>
              <w:t>1</w:t>
            </w:r>
          </w:p>
        </w:tc>
        <w:tc>
          <w:tcPr>
            <w:tcW w:w="425" w:type="dxa"/>
            <w:tcBorders>
              <w:left w:val="single" w:sz="4" w:space="0" w:color="000000"/>
              <w:bottom w:val="single" w:sz="4" w:space="0" w:color="000000"/>
            </w:tcBorders>
          </w:tcPr>
          <w:p w14:paraId="41159E86" w14:textId="77777777" w:rsidR="000C23F2" w:rsidRDefault="00000000">
            <w:pPr>
              <w:widowControl w:val="0"/>
              <w:ind w:right="140"/>
              <w:jc w:val="center"/>
              <w:rPr>
                <w:sz w:val="28"/>
                <w:szCs w:val="28"/>
              </w:rPr>
            </w:pPr>
            <w:r>
              <w:rPr>
                <w:sz w:val="28"/>
                <w:szCs w:val="28"/>
              </w:rPr>
              <w:t>1</w:t>
            </w:r>
          </w:p>
        </w:tc>
        <w:tc>
          <w:tcPr>
            <w:tcW w:w="425" w:type="dxa"/>
            <w:tcBorders>
              <w:left w:val="single" w:sz="4" w:space="0" w:color="000000"/>
              <w:bottom w:val="single" w:sz="4" w:space="0" w:color="000000"/>
            </w:tcBorders>
          </w:tcPr>
          <w:p w14:paraId="756F52B8" w14:textId="77777777" w:rsidR="000C23F2" w:rsidRDefault="00000000">
            <w:pPr>
              <w:widowControl w:val="0"/>
              <w:ind w:right="140"/>
              <w:jc w:val="center"/>
              <w:rPr>
                <w:sz w:val="28"/>
                <w:szCs w:val="28"/>
              </w:rPr>
            </w:pPr>
            <w:r>
              <w:rPr>
                <w:sz w:val="28"/>
                <w:szCs w:val="28"/>
              </w:rPr>
              <w:t>1</w:t>
            </w:r>
          </w:p>
        </w:tc>
        <w:tc>
          <w:tcPr>
            <w:tcW w:w="425" w:type="dxa"/>
            <w:tcBorders>
              <w:left w:val="single" w:sz="4" w:space="0" w:color="000000"/>
              <w:bottom w:val="single" w:sz="4" w:space="0" w:color="000000"/>
            </w:tcBorders>
          </w:tcPr>
          <w:p w14:paraId="4AC54717" w14:textId="77777777" w:rsidR="000C23F2" w:rsidRDefault="00000000">
            <w:pPr>
              <w:widowControl w:val="0"/>
              <w:ind w:right="140"/>
              <w:jc w:val="center"/>
              <w:rPr>
                <w:sz w:val="28"/>
                <w:szCs w:val="28"/>
              </w:rPr>
            </w:pPr>
            <w:r>
              <w:rPr>
                <w:sz w:val="28"/>
                <w:szCs w:val="28"/>
              </w:rPr>
              <w:t>1</w:t>
            </w:r>
          </w:p>
        </w:tc>
        <w:tc>
          <w:tcPr>
            <w:tcW w:w="426" w:type="dxa"/>
            <w:tcBorders>
              <w:left w:val="single" w:sz="4" w:space="0" w:color="000000"/>
              <w:bottom w:val="single" w:sz="4" w:space="0" w:color="000000"/>
            </w:tcBorders>
          </w:tcPr>
          <w:p w14:paraId="0D452D14" w14:textId="77777777" w:rsidR="000C23F2" w:rsidRDefault="00000000">
            <w:pPr>
              <w:widowControl w:val="0"/>
              <w:ind w:right="140"/>
              <w:jc w:val="center"/>
              <w:rPr>
                <w:sz w:val="28"/>
                <w:szCs w:val="28"/>
              </w:rPr>
            </w:pPr>
            <w:r>
              <w:rPr>
                <w:sz w:val="28"/>
                <w:szCs w:val="28"/>
              </w:rPr>
              <w:t>1</w:t>
            </w:r>
          </w:p>
        </w:tc>
        <w:tc>
          <w:tcPr>
            <w:tcW w:w="1575" w:type="dxa"/>
            <w:vMerge/>
            <w:tcBorders>
              <w:left w:val="single" w:sz="4" w:space="0" w:color="000000"/>
              <w:bottom w:val="single" w:sz="4" w:space="0" w:color="000000"/>
            </w:tcBorders>
          </w:tcPr>
          <w:p w14:paraId="31DF0513" w14:textId="77777777" w:rsidR="000C23F2" w:rsidRDefault="000C23F2">
            <w:pPr>
              <w:widowControl w:val="0"/>
              <w:pBdr>
                <w:top w:val="nil"/>
                <w:left w:val="nil"/>
                <w:bottom w:val="nil"/>
                <w:right w:val="nil"/>
                <w:between w:val="nil"/>
              </w:pBdr>
              <w:spacing w:line="276" w:lineRule="auto"/>
              <w:rPr>
                <w:sz w:val="28"/>
                <w:szCs w:val="28"/>
              </w:rPr>
            </w:pPr>
          </w:p>
        </w:tc>
        <w:tc>
          <w:tcPr>
            <w:tcW w:w="958" w:type="dxa"/>
            <w:vMerge/>
            <w:tcBorders>
              <w:left w:val="single" w:sz="4" w:space="0" w:color="000000"/>
              <w:bottom w:val="single" w:sz="4" w:space="0" w:color="000000"/>
            </w:tcBorders>
          </w:tcPr>
          <w:p w14:paraId="53D27534" w14:textId="77777777" w:rsidR="000C23F2" w:rsidRDefault="000C23F2">
            <w:pPr>
              <w:widowControl w:val="0"/>
              <w:pBdr>
                <w:top w:val="nil"/>
                <w:left w:val="nil"/>
                <w:bottom w:val="nil"/>
                <w:right w:val="nil"/>
                <w:between w:val="nil"/>
              </w:pBdr>
              <w:spacing w:line="276" w:lineRule="auto"/>
              <w:rPr>
                <w:sz w:val="28"/>
                <w:szCs w:val="28"/>
              </w:rPr>
            </w:pPr>
          </w:p>
        </w:tc>
        <w:tc>
          <w:tcPr>
            <w:tcW w:w="1059" w:type="dxa"/>
            <w:vMerge/>
            <w:tcBorders>
              <w:left w:val="single" w:sz="4" w:space="0" w:color="000000"/>
              <w:bottom w:val="single" w:sz="4" w:space="0" w:color="000000"/>
              <w:right w:val="single" w:sz="4" w:space="0" w:color="000000"/>
            </w:tcBorders>
          </w:tcPr>
          <w:p w14:paraId="4BE73AC9" w14:textId="77777777" w:rsidR="000C23F2" w:rsidRDefault="000C23F2">
            <w:pPr>
              <w:widowControl w:val="0"/>
              <w:pBdr>
                <w:top w:val="nil"/>
                <w:left w:val="nil"/>
                <w:bottom w:val="nil"/>
                <w:right w:val="nil"/>
                <w:between w:val="nil"/>
              </w:pBdr>
              <w:spacing w:line="276" w:lineRule="auto"/>
              <w:rPr>
                <w:sz w:val="28"/>
                <w:szCs w:val="28"/>
              </w:rPr>
            </w:pPr>
          </w:p>
        </w:tc>
      </w:tr>
    </w:tbl>
    <w:p w14:paraId="6DFB76F9" w14:textId="77777777" w:rsidR="000C23F2" w:rsidRDefault="000C23F2">
      <w:pPr>
        <w:widowControl w:val="0"/>
        <w:ind w:right="140"/>
        <w:jc w:val="both"/>
        <w:rPr>
          <w:sz w:val="28"/>
          <w:szCs w:val="28"/>
        </w:rPr>
      </w:pPr>
    </w:p>
    <w:p w14:paraId="6310193B"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The table contains information about the maximum points for each type of assignment.</w:t>
      </w:r>
    </w:p>
    <w:p w14:paraId="7BA4CBAA"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When assessing the mastery of each topic within ongoing educational activities, students receive marks in accordance with the approved assessment criteria for the respective discipline.</w:t>
      </w:r>
    </w:p>
    <w:p w14:paraId="7C2633C9"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609DB01C" w14:textId="77777777" w:rsidR="000C23F2" w:rsidRDefault="000C23F2">
      <w:pPr>
        <w:pBdr>
          <w:top w:val="nil"/>
          <w:left w:val="nil"/>
          <w:bottom w:val="nil"/>
          <w:right w:val="nil"/>
          <w:between w:val="nil"/>
        </w:pBdr>
        <w:ind w:firstLine="720"/>
        <w:jc w:val="both"/>
        <w:rPr>
          <w:b/>
          <w:bCs/>
          <w:color w:val="000000"/>
          <w:sz w:val="28"/>
          <w:szCs w:val="28"/>
        </w:rPr>
      </w:pPr>
    </w:p>
    <w:p w14:paraId="1C7A1963" w14:textId="77777777" w:rsidR="000C23F2" w:rsidRDefault="00000000">
      <w:pPr>
        <w:pBdr>
          <w:top w:val="nil"/>
          <w:left w:val="nil"/>
          <w:bottom w:val="nil"/>
          <w:right w:val="nil"/>
          <w:between w:val="nil"/>
        </w:pBdr>
        <w:ind w:firstLine="720"/>
        <w:jc w:val="both"/>
        <w:rPr>
          <w:color w:val="000000"/>
          <w:sz w:val="28"/>
          <w:szCs w:val="28"/>
        </w:rPr>
      </w:pPr>
      <w:r>
        <w:rPr>
          <w:b/>
          <w:bCs/>
          <w:color w:val="000000"/>
          <w:sz w:val="28"/>
          <w:szCs w:val="28"/>
        </w:rPr>
        <w:t>Modular assessment.</w:t>
      </w:r>
      <w:r>
        <w:rPr>
          <w:color w:val="000000"/>
          <w:sz w:val="28"/>
          <w:szCs w:val="28"/>
        </w:rPr>
        <w:t xml:space="preserve"> Modular assessment in the discipline “</w:t>
      </w:r>
      <w:r>
        <w:rPr>
          <w:sz w:val="28"/>
          <w:szCs w:val="28"/>
        </w:rPr>
        <w:t>HR Management”</w:t>
      </w:r>
      <w:r>
        <w:rPr>
          <w:color w:val="000000"/>
          <w:sz w:val="28"/>
          <w:szCs w:val="28"/>
        </w:rPr>
        <w:t xml:space="preserve"> is conducted in written form as testing using closed-type test items, including alternative and matching formats.</w:t>
      </w:r>
    </w:p>
    <w:p w14:paraId="132C9E12" w14:textId="77777777" w:rsidR="000C23F2" w:rsidRDefault="000C23F2">
      <w:pPr>
        <w:pBdr>
          <w:top w:val="nil"/>
          <w:left w:val="nil"/>
          <w:bottom w:val="nil"/>
          <w:right w:val="nil"/>
          <w:between w:val="nil"/>
        </w:pBdr>
        <w:ind w:firstLine="720"/>
        <w:jc w:val="both"/>
        <w:rPr>
          <w:color w:val="000000"/>
          <w:sz w:val="28"/>
          <w:szCs w:val="28"/>
        </w:rPr>
      </w:pPr>
    </w:p>
    <w:p w14:paraId="31B8C75F"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Criteria for evaluating the modular test in the academic discipline “</w:t>
      </w:r>
      <w:r>
        <w:rPr>
          <w:sz w:val="28"/>
          <w:szCs w:val="28"/>
        </w:rPr>
        <w:t>HR Management</w:t>
      </w:r>
      <w:r>
        <w:rPr>
          <w:color w:val="000000"/>
          <w:sz w:val="28"/>
          <w:szCs w:val="28"/>
        </w:rPr>
        <w:t>”:</w:t>
      </w:r>
    </w:p>
    <w:p w14:paraId="18C54F25"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When evaluating the modular test, the volume and correctness of the completed tasks are taken into account:</w:t>
      </w:r>
    </w:p>
    <w:p w14:paraId="647A0ACB"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 the grade "excellent" (A) is given for the correct completion of all tasks (or more than 90% of all tasks);</w:t>
      </w:r>
    </w:p>
    <w:p w14:paraId="38FCEB1C"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 the grade "good" (B) is given for the completion of 80% of all tasks;</w:t>
      </w:r>
    </w:p>
    <w:p w14:paraId="59D45116"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 the grade "good" (C) is given for the completion of 70% of all tasks;</w:t>
      </w:r>
    </w:p>
    <w:p w14:paraId="41379082"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(D) is given if 60% of the proposed tasks are completed correctly;</w:t>
      </w:r>
    </w:p>
    <w:p w14:paraId="0BAFAB10"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(E) is given if more than 50% of the proposed tasks are completed correctly;</w:t>
      </w:r>
    </w:p>
    <w:p w14:paraId="6D424480"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 the grade "unsatisfactory" (FX) is given if less than 50% of the tasks are completed.</w:t>
      </w:r>
    </w:p>
    <w:p w14:paraId="224ACB7A"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Absence from the modular test work - 0 points.</w:t>
      </w:r>
    </w:p>
    <w:p w14:paraId="2A6CCD3B" w14:textId="77777777" w:rsidR="000C23F2" w:rsidRDefault="000C23F2">
      <w:pPr>
        <w:pBdr>
          <w:top w:val="nil"/>
          <w:left w:val="nil"/>
          <w:bottom w:val="nil"/>
          <w:right w:val="nil"/>
          <w:between w:val="nil"/>
        </w:pBdr>
        <w:ind w:firstLine="720"/>
        <w:jc w:val="both"/>
        <w:rPr>
          <w:color w:val="000000"/>
          <w:sz w:val="28"/>
          <w:szCs w:val="28"/>
        </w:rPr>
      </w:pPr>
    </w:p>
    <w:p w14:paraId="2B0A15F8"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The above grades are transformed into rating points as follows:</w:t>
      </w:r>
    </w:p>
    <w:p w14:paraId="3CF99426"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"A" - 18-20 points;</w:t>
      </w:r>
    </w:p>
    <w:p w14:paraId="4DB55377"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"B" - 16-17 points;</w:t>
      </w:r>
    </w:p>
    <w:p w14:paraId="404FD805"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"C" - 14-15 points;</w:t>
      </w:r>
    </w:p>
    <w:p w14:paraId="521EFED9"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"D" - 12-13 points.</w:t>
      </w:r>
    </w:p>
    <w:p w14:paraId="0A23AC2B"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"E" - 10-11 points;</w:t>
      </w:r>
    </w:p>
    <w:p w14:paraId="15909F3A"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"FX" - less than 10 points.</w:t>
      </w:r>
    </w:p>
    <w:p w14:paraId="683930FC" w14:textId="77777777" w:rsidR="000C23F2" w:rsidRDefault="000C23F2">
      <w:pPr>
        <w:ind w:firstLine="720"/>
        <w:jc w:val="both"/>
        <w:rPr>
          <w:color w:val="000000"/>
          <w:sz w:val="28"/>
          <w:szCs w:val="28"/>
        </w:rPr>
      </w:pPr>
    </w:p>
    <w:p w14:paraId="7519273C" w14:textId="77777777" w:rsidR="000C23F2" w:rsidRDefault="00000000">
      <w:pPr>
        <w:ind w:firstLine="720"/>
        <w:jc w:val="both"/>
        <w:rPr>
          <w:color w:val="000000"/>
          <w:sz w:val="28"/>
          <w:szCs w:val="28"/>
        </w:rPr>
      </w:pPr>
      <w:r>
        <w:rPr>
          <w:color w:val="000000"/>
          <w:sz w:val="28"/>
          <w:szCs w:val="28"/>
        </w:rPr>
        <w:t>The final semester assessment in the academic discipline “</w:t>
      </w:r>
      <w:r>
        <w:rPr>
          <w:sz w:val="28"/>
          <w:szCs w:val="28"/>
        </w:rPr>
        <w:t>HR Management”</w:t>
      </w:r>
      <w:r>
        <w:rPr>
          <w:color w:val="000000"/>
          <w:sz w:val="28"/>
          <w:szCs w:val="28"/>
        </w:rPr>
        <w:t xml:space="preserve"> is a mandatory form of evaluating student learning outcomes. It is conducted within the period established by the academic schedule and covers the volume of material defined in the course syllabus.</w:t>
      </w:r>
    </w:p>
    <w:p w14:paraId="61031404" w14:textId="77777777" w:rsidR="000C23F2" w:rsidRDefault="00000000">
      <w:pPr>
        <w:ind w:firstLine="720"/>
        <w:jc w:val="both"/>
        <w:rPr>
          <w:color w:val="000000"/>
          <w:sz w:val="28"/>
          <w:szCs w:val="28"/>
        </w:rPr>
      </w:pPr>
      <w:r>
        <w:rPr>
          <w:color w:val="000000"/>
          <w:sz w:val="28"/>
          <w:szCs w:val="28"/>
        </w:rPr>
        <w:t>The final assessment is administered in the form of an exam. A student is admitted to the exam only if all required coursework specified in the syllabus has been completed.</w:t>
      </w:r>
    </w:p>
    <w:p w14:paraId="4E23DAF5" w14:textId="77777777" w:rsidR="000C23F2" w:rsidRDefault="00000000">
      <w:pPr>
        <w:ind w:firstLine="720"/>
        <w:jc w:val="both"/>
        <w:rPr>
          <w:color w:val="000000"/>
          <w:sz w:val="28"/>
          <w:szCs w:val="28"/>
        </w:rPr>
      </w:pPr>
      <w:r>
        <w:rPr>
          <w:color w:val="000000"/>
          <w:sz w:val="28"/>
          <w:szCs w:val="28"/>
        </w:rPr>
        <w:t>The final (semester) grade for a discipline assessed by examination consists of two components: the results of ongoing assessment and the exam grade.</w:t>
      </w:r>
    </w:p>
    <w:p w14:paraId="5093CC5C" w14:textId="77777777" w:rsidR="000C23F2" w:rsidRDefault="00000000">
      <w:pPr>
        <w:ind w:firstLine="720"/>
        <w:jc w:val="both"/>
        <w:rPr>
          <w:color w:val="000000"/>
          <w:sz w:val="28"/>
          <w:szCs w:val="28"/>
        </w:rPr>
      </w:pPr>
      <w:r>
        <w:rPr>
          <w:color w:val="000000"/>
          <w:sz w:val="28"/>
          <w:szCs w:val="28"/>
        </w:rPr>
        <w:t>The maximum number of points for ongoing assessment is 60, and the maximum for the exam is 40.</w:t>
      </w:r>
    </w:p>
    <w:p w14:paraId="5113B9B7" w14:textId="77777777" w:rsidR="000C23F2" w:rsidRDefault="00000000">
      <w:pPr>
        <w:ind w:firstLine="720"/>
        <w:jc w:val="both"/>
        <w:rPr>
          <w:color w:val="000000"/>
          <w:sz w:val="28"/>
          <w:szCs w:val="28"/>
        </w:rPr>
      </w:pPr>
      <w:r>
        <w:rPr>
          <w:color w:val="000000"/>
          <w:sz w:val="28"/>
          <w:szCs w:val="28"/>
        </w:rPr>
        <w:t>The minimum number of points required to pass the exam is 25.</w:t>
      </w:r>
    </w:p>
    <w:p w14:paraId="7CC88894" w14:textId="77777777" w:rsidR="000C23F2" w:rsidRDefault="00000000">
      <w:pPr>
        <w:ind w:firstLine="720"/>
        <w:jc w:val="both"/>
        <w:rPr>
          <w:color w:val="000000"/>
          <w:sz w:val="28"/>
          <w:szCs w:val="28"/>
        </w:rPr>
      </w:pPr>
      <w:r>
        <w:rPr>
          <w:color w:val="000000"/>
          <w:sz w:val="28"/>
          <w:szCs w:val="28"/>
        </w:rPr>
        <w:t>The grade for ongoing assessment is formed as the sum of rating points earned by the student during seminar/practical classes and any incentive (bonus) points, if applicable.</w:t>
      </w:r>
    </w:p>
    <w:p w14:paraId="342C9392" w14:textId="77777777" w:rsidR="000C23F2" w:rsidRDefault="00000000">
      <w:pPr>
        <w:ind w:firstLine="720"/>
        <w:jc w:val="both"/>
        <w:rPr>
          <w:color w:val="000000"/>
          <w:sz w:val="28"/>
          <w:szCs w:val="28"/>
        </w:rPr>
      </w:pPr>
      <w:r>
        <w:rPr>
          <w:color w:val="000000"/>
          <w:sz w:val="28"/>
          <w:szCs w:val="28"/>
        </w:rPr>
        <w:t>After evaluating a student’s exam responses, the instructor adds the exam score to the points earned for ongoing assessment to determine the final grade for the course.</w:t>
      </w:r>
    </w:p>
    <w:p w14:paraId="2D2620FB" w14:textId="77777777" w:rsidR="000C23F2" w:rsidRDefault="000C23F2">
      <w:pPr>
        <w:ind w:firstLine="720"/>
        <w:jc w:val="both"/>
        <w:rPr>
          <w:color w:val="000000"/>
          <w:sz w:val="28"/>
          <w:szCs w:val="28"/>
        </w:rPr>
      </w:pPr>
    </w:p>
    <w:p w14:paraId="2ACC07F7" w14:textId="77777777" w:rsidR="000C23F2" w:rsidRDefault="00000000">
      <w:pPr>
        <w:ind w:firstLine="720"/>
        <w:jc w:val="both"/>
        <w:rPr>
          <w:color w:val="000000"/>
          <w:sz w:val="28"/>
          <w:szCs w:val="28"/>
        </w:rPr>
      </w:pPr>
      <w:r>
        <w:rPr>
          <w:color w:val="000000"/>
          <w:sz w:val="28"/>
          <w:szCs w:val="28"/>
        </w:rPr>
        <w:t>Scale for the assessment of exam tasks</w:t>
      </w:r>
    </w:p>
    <w:tbl>
      <w:tblPr>
        <w:tblStyle w:val="aff5"/>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0C23F2" w14:paraId="6DAD6B6D"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05A4CD8" w14:textId="77777777" w:rsidR="000C23F2" w:rsidRDefault="00000000">
            <w:pPr>
              <w:widowControl w:val="0"/>
              <w:jc w:val="center"/>
              <w:rPr>
                <w:sz w:val="28"/>
                <w:szCs w:val="28"/>
              </w:rPr>
            </w:pPr>
            <w:r>
              <w:rPr>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342EA90" w14:textId="77777777" w:rsidR="000C23F2" w:rsidRDefault="00000000">
            <w:pPr>
              <w:widowControl w:val="0"/>
              <w:jc w:val="center"/>
              <w:rPr>
                <w:sz w:val="28"/>
                <w:szCs w:val="28"/>
              </w:rPr>
            </w:pPr>
            <w:r>
              <w:rPr>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92D65F6" w14:textId="77777777" w:rsidR="000C23F2" w:rsidRDefault="00000000">
            <w:pPr>
              <w:widowControl w:val="0"/>
              <w:jc w:val="center"/>
              <w:rPr>
                <w:sz w:val="28"/>
                <w:szCs w:val="28"/>
              </w:rPr>
            </w:pPr>
            <w:r>
              <w:rPr>
                <w:sz w:val="28"/>
                <w:szCs w:val="28"/>
              </w:rPr>
              <w:t>Criteria</w:t>
            </w:r>
          </w:p>
        </w:tc>
      </w:tr>
      <w:tr w:rsidR="000C23F2" w14:paraId="143E4BBA"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30FF255E" w14:textId="77777777" w:rsidR="000C23F2" w:rsidRDefault="00000000">
            <w:pPr>
              <w:widowControl w:val="0"/>
              <w:jc w:val="center"/>
              <w:rPr>
                <w:sz w:val="28"/>
                <w:szCs w:val="28"/>
              </w:rPr>
            </w:pPr>
            <w:r>
              <w:rPr>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474948DC" w14:textId="77777777" w:rsidR="000C23F2" w:rsidRDefault="00000000">
            <w:pPr>
              <w:widowControl w:val="0"/>
              <w:jc w:val="center"/>
              <w:rPr>
                <w:sz w:val="28"/>
                <w:szCs w:val="28"/>
              </w:rPr>
            </w:pPr>
            <w:r>
              <w:rPr>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617D0539" w14:textId="77777777" w:rsidR="000C23F2" w:rsidRDefault="00000000">
            <w:pPr>
              <w:widowControl w:val="0"/>
              <w:jc w:val="both"/>
              <w:rPr>
                <w:sz w:val="28"/>
                <w:szCs w:val="28"/>
              </w:rPr>
            </w:pPr>
            <w:r>
              <w:rPr>
                <w:sz w:val="28"/>
                <w:szCs w:val="28"/>
              </w:rPr>
              <w:t>The task is completed with high quality; the student has achieved the maximum score in the assessment of theoretical knowledge.</w:t>
            </w:r>
          </w:p>
        </w:tc>
      </w:tr>
      <w:tr w:rsidR="000C23F2" w14:paraId="70225F37"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34EBE740" w14:textId="77777777" w:rsidR="000C23F2" w:rsidRDefault="00000000">
            <w:pPr>
              <w:widowControl w:val="0"/>
              <w:jc w:val="center"/>
              <w:rPr>
                <w:sz w:val="28"/>
                <w:szCs w:val="28"/>
              </w:rPr>
            </w:pPr>
            <w:r>
              <w:rPr>
                <w:sz w:val="28"/>
                <w:szCs w:val="28"/>
              </w:rPr>
              <w:lastRenderedPageBreak/>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5913636E" w14:textId="77777777" w:rsidR="000C23F2" w:rsidRDefault="00000000">
            <w:pPr>
              <w:widowControl w:val="0"/>
              <w:jc w:val="center"/>
              <w:rPr>
                <w:sz w:val="28"/>
                <w:szCs w:val="28"/>
              </w:rPr>
            </w:pPr>
            <w:r>
              <w:rPr>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57DA635A" w14:textId="77777777" w:rsidR="000C23F2" w:rsidRDefault="00000000">
            <w:pPr>
              <w:widowControl w:val="0"/>
              <w:jc w:val="both"/>
              <w:rPr>
                <w:sz w:val="28"/>
                <w:szCs w:val="28"/>
              </w:rPr>
            </w:pPr>
            <w:r>
              <w:rPr>
                <w:sz w:val="28"/>
                <w:szCs w:val="28"/>
              </w:rPr>
              <w:t>The task is completed with high quality and a sufficiently high proportion of correct answers.</w:t>
            </w:r>
          </w:p>
        </w:tc>
      </w:tr>
      <w:tr w:rsidR="000C23F2" w14:paraId="3FFDF948"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71ABB3EB" w14:textId="77777777" w:rsidR="000C23F2" w:rsidRDefault="00000000">
            <w:pPr>
              <w:widowControl w:val="0"/>
              <w:jc w:val="center"/>
              <w:rPr>
                <w:sz w:val="28"/>
                <w:szCs w:val="28"/>
              </w:rPr>
            </w:pPr>
            <w:r>
              <w:rPr>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632230C9" w14:textId="77777777" w:rsidR="000C23F2" w:rsidRDefault="00000000">
            <w:pPr>
              <w:widowControl w:val="0"/>
              <w:jc w:val="center"/>
              <w:rPr>
                <w:sz w:val="28"/>
                <w:szCs w:val="28"/>
              </w:rPr>
            </w:pPr>
            <w:r>
              <w:rPr>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31B676F2" w14:textId="77777777" w:rsidR="000C23F2" w:rsidRDefault="00000000">
            <w:pPr>
              <w:widowControl w:val="0"/>
              <w:jc w:val="both"/>
              <w:rPr>
                <w:sz w:val="28"/>
                <w:szCs w:val="28"/>
              </w:rPr>
            </w:pPr>
            <w:r>
              <w:rPr>
                <w:sz w:val="28"/>
                <w:szCs w:val="28"/>
              </w:rPr>
              <w:t>The task is completed with an average number of correct answers; the student has demonstrated theoretical knowledge with significant errors.</w:t>
            </w:r>
          </w:p>
        </w:tc>
      </w:tr>
      <w:tr w:rsidR="000C23F2" w14:paraId="24DDBB2A"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0D51110E" w14:textId="77777777" w:rsidR="000C23F2" w:rsidRDefault="00000000">
            <w:pPr>
              <w:widowControl w:val="0"/>
              <w:jc w:val="center"/>
              <w:rPr>
                <w:sz w:val="28"/>
                <w:szCs w:val="28"/>
              </w:rPr>
            </w:pPr>
            <w:r>
              <w:rPr>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7A080E04" w14:textId="77777777" w:rsidR="000C23F2" w:rsidRDefault="00000000">
            <w:pPr>
              <w:widowControl w:val="0"/>
              <w:jc w:val="center"/>
              <w:rPr>
                <w:sz w:val="28"/>
                <w:szCs w:val="28"/>
              </w:rPr>
            </w:pPr>
            <w:r>
              <w:rPr>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220E97AE" w14:textId="77777777" w:rsidR="000C23F2" w:rsidRDefault="00000000">
            <w:pPr>
              <w:widowControl w:val="0"/>
              <w:jc w:val="both"/>
              <w:rPr>
                <w:sz w:val="28"/>
                <w:szCs w:val="28"/>
              </w:rPr>
            </w:pPr>
            <w:r>
              <w:rPr>
                <w:sz w:val="28"/>
                <w:szCs w:val="28"/>
              </w:rPr>
              <w:t>The task is not completed; the student has demonstrated theoretical knowledge with major errors.</w:t>
            </w:r>
          </w:p>
        </w:tc>
      </w:tr>
    </w:tbl>
    <w:p w14:paraId="696202A3" w14:textId="77777777" w:rsidR="000C23F2" w:rsidRDefault="000C23F2">
      <w:pPr>
        <w:ind w:firstLine="720"/>
        <w:jc w:val="both"/>
        <w:rPr>
          <w:color w:val="000000"/>
          <w:sz w:val="28"/>
          <w:szCs w:val="28"/>
        </w:rPr>
      </w:pPr>
    </w:p>
    <w:p w14:paraId="700C12E2" w14:textId="77777777" w:rsidR="000C23F2"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1A3D68FB"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40F128D8"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Incentive points are not mandatory and are not included in the standard point distribution table or the main assessment scale.</w:t>
      </w:r>
    </w:p>
    <w:p w14:paraId="7EB8C121"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A single event may serve as the basis for awarding incentive points for only one educational component – the one to which it is most relevant.</w:t>
      </w:r>
    </w:p>
    <w:p w14:paraId="10D606F4" w14:textId="77777777" w:rsidR="000C23F2" w:rsidRDefault="000C23F2">
      <w:pPr>
        <w:pBdr>
          <w:top w:val="nil"/>
          <w:left w:val="nil"/>
          <w:bottom w:val="nil"/>
          <w:right w:val="nil"/>
          <w:between w:val="nil"/>
        </w:pBdr>
        <w:ind w:firstLine="720"/>
        <w:jc w:val="both"/>
        <w:rPr>
          <w:b/>
          <w:bCs/>
          <w:color w:val="000000"/>
          <w:sz w:val="28"/>
          <w:szCs w:val="28"/>
        </w:rPr>
      </w:pPr>
    </w:p>
    <w:p w14:paraId="7DD56AC5" w14:textId="77777777" w:rsidR="000C23F2"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independent work</w:t>
      </w:r>
    </w:p>
    <w:p w14:paraId="7F6E073E"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color w:val="000000"/>
          <w:sz w:val="28"/>
          <w:szCs w:val="28"/>
        </w:rPr>
        <w:t>points</w:t>
      </w:r>
      <w:proofErr w:type="gramEnd"/>
      <w:r>
        <w:rPr>
          <w:color w:val="000000"/>
          <w:sz w:val="28"/>
          <w:szCs w:val="28"/>
        </w:rPr>
        <w:t xml:space="preserve"> using standardized and generalized knowledge assessment criteria.</w:t>
      </w:r>
    </w:p>
    <w:p w14:paraId="3B18C325" w14:textId="77777777" w:rsidR="000C23F2" w:rsidRDefault="000C23F2">
      <w:pPr>
        <w:pBdr>
          <w:top w:val="nil"/>
          <w:left w:val="nil"/>
          <w:bottom w:val="nil"/>
          <w:right w:val="nil"/>
          <w:between w:val="nil"/>
        </w:pBdr>
        <w:ind w:firstLine="720"/>
        <w:jc w:val="both"/>
        <w:rPr>
          <w:color w:val="000000"/>
          <w:sz w:val="28"/>
          <w:szCs w:val="28"/>
        </w:rPr>
      </w:pPr>
    </w:p>
    <w:p w14:paraId="40033264"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Scale for evaluating the performance of independent work (individual tasks)</w:t>
      </w:r>
    </w:p>
    <w:tbl>
      <w:tblPr>
        <w:tblStyle w:val="aff6"/>
        <w:tblW w:w="9481" w:type="dxa"/>
        <w:tblInd w:w="55" w:type="dxa"/>
        <w:tblLayout w:type="fixed"/>
        <w:tblLook w:val="0000" w:firstRow="0" w:lastRow="0" w:firstColumn="0" w:lastColumn="0" w:noHBand="0" w:noVBand="0"/>
      </w:tblPr>
      <w:tblGrid>
        <w:gridCol w:w="2592"/>
        <w:gridCol w:w="1689"/>
        <w:gridCol w:w="1509"/>
        <w:gridCol w:w="1710"/>
        <w:gridCol w:w="1981"/>
      </w:tblGrid>
      <w:tr w:rsidR="000C23F2" w14:paraId="79544E3D" w14:textId="77777777">
        <w:tc>
          <w:tcPr>
            <w:tcW w:w="2592" w:type="dxa"/>
            <w:vMerge w:val="restart"/>
            <w:tcBorders>
              <w:top w:val="single" w:sz="4" w:space="0" w:color="000000"/>
              <w:left w:val="single" w:sz="4" w:space="0" w:color="000000"/>
              <w:bottom w:val="single" w:sz="4" w:space="0" w:color="000000"/>
            </w:tcBorders>
          </w:tcPr>
          <w:p w14:paraId="55B0F8E6" w14:textId="77777777" w:rsidR="000C23F2" w:rsidRDefault="00000000">
            <w:pPr>
              <w:pBdr>
                <w:top w:val="nil"/>
                <w:left w:val="nil"/>
                <w:bottom w:val="nil"/>
                <w:right w:val="nil"/>
                <w:between w:val="nil"/>
              </w:pBdr>
              <w:jc w:val="both"/>
              <w:rPr>
                <w:color w:val="000000"/>
                <w:sz w:val="28"/>
                <w:szCs w:val="28"/>
              </w:rPr>
            </w:pPr>
            <w:r>
              <w:rPr>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01496FD7" w14:textId="77777777" w:rsidR="000C23F2" w:rsidRDefault="00000000">
            <w:pPr>
              <w:pBdr>
                <w:top w:val="nil"/>
                <w:left w:val="nil"/>
                <w:bottom w:val="nil"/>
                <w:right w:val="nil"/>
                <w:between w:val="nil"/>
              </w:pBdr>
              <w:jc w:val="center"/>
              <w:rPr>
                <w:color w:val="000000"/>
                <w:sz w:val="28"/>
                <w:szCs w:val="28"/>
              </w:rPr>
            </w:pPr>
            <w:r>
              <w:rPr>
                <w:color w:val="000000"/>
                <w:sz w:val="28"/>
                <w:szCs w:val="28"/>
              </w:rPr>
              <w:t>Execution level</w:t>
            </w:r>
          </w:p>
        </w:tc>
      </w:tr>
      <w:tr w:rsidR="000C23F2" w14:paraId="36A27B46" w14:textId="77777777">
        <w:tc>
          <w:tcPr>
            <w:tcW w:w="2592" w:type="dxa"/>
            <w:vMerge/>
            <w:tcBorders>
              <w:top w:val="single" w:sz="4" w:space="0" w:color="000000"/>
              <w:left w:val="single" w:sz="4" w:space="0" w:color="000000"/>
              <w:bottom w:val="single" w:sz="4" w:space="0" w:color="000000"/>
            </w:tcBorders>
          </w:tcPr>
          <w:p w14:paraId="324A70C6" w14:textId="77777777" w:rsidR="000C23F2" w:rsidRDefault="000C23F2">
            <w:pPr>
              <w:widowControl w:val="0"/>
              <w:pBdr>
                <w:top w:val="nil"/>
                <w:left w:val="nil"/>
                <w:bottom w:val="nil"/>
                <w:right w:val="nil"/>
                <w:between w:val="nil"/>
              </w:pBdr>
              <w:spacing w:line="276" w:lineRule="auto"/>
              <w:rPr>
                <w:color w:val="000000"/>
                <w:sz w:val="28"/>
                <w:szCs w:val="28"/>
              </w:rPr>
            </w:pPr>
          </w:p>
        </w:tc>
        <w:tc>
          <w:tcPr>
            <w:tcW w:w="1689" w:type="dxa"/>
            <w:tcBorders>
              <w:left w:val="single" w:sz="4" w:space="0" w:color="000000"/>
              <w:bottom w:val="single" w:sz="4" w:space="0" w:color="000000"/>
            </w:tcBorders>
            <w:vAlign w:val="center"/>
          </w:tcPr>
          <w:p w14:paraId="6CD52F9F" w14:textId="77777777" w:rsidR="000C23F2" w:rsidRDefault="00000000">
            <w:pPr>
              <w:pBdr>
                <w:top w:val="nil"/>
                <w:left w:val="nil"/>
                <w:bottom w:val="nil"/>
                <w:right w:val="nil"/>
                <w:between w:val="nil"/>
              </w:pBdr>
              <w:jc w:val="center"/>
              <w:rPr>
                <w:color w:val="000000"/>
                <w:sz w:val="28"/>
                <w:szCs w:val="28"/>
              </w:rPr>
            </w:pPr>
            <w:r>
              <w:rPr>
                <w:color w:val="000000"/>
                <w:sz w:val="28"/>
                <w:szCs w:val="28"/>
              </w:rPr>
              <w:t>Excellent</w:t>
            </w:r>
          </w:p>
        </w:tc>
        <w:tc>
          <w:tcPr>
            <w:tcW w:w="1509" w:type="dxa"/>
            <w:tcBorders>
              <w:left w:val="single" w:sz="4" w:space="0" w:color="000000"/>
              <w:bottom w:val="single" w:sz="4" w:space="0" w:color="000000"/>
            </w:tcBorders>
            <w:vAlign w:val="center"/>
          </w:tcPr>
          <w:p w14:paraId="4990E2D8" w14:textId="77777777" w:rsidR="000C23F2" w:rsidRDefault="00000000">
            <w:pPr>
              <w:pBdr>
                <w:top w:val="nil"/>
                <w:left w:val="nil"/>
                <w:bottom w:val="nil"/>
                <w:right w:val="nil"/>
                <w:between w:val="nil"/>
              </w:pBdr>
              <w:jc w:val="center"/>
              <w:rPr>
                <w:color w:val="000000"/>
                <w:sz w:val="28"/>
                <w:szCs w:val="28"/>
              </w:rPr>
            </w:pPr>
            <w:r>
              <w:rPr>
                <w:color w:val="000000"/>
                <w:sz w:val="28"/>
                <w:szCs w:val="28"/>
              </w:rPr>
              <w:t>Good</w:t>
            </w:r>
          </w:p>
        </w:tc>
        <w:tc>
          <w:tcPr>
            <w:tcW w:w="1710" w:type="dxa"/>
            <w:tcBorders>
              <w:left w:val="single" w:sz="4" w:space="0" w:color="000000"/>
              <w:bottom w:val="single" w:sz="4" w:space="0" w:color="000000"/>
            </w:tcBorders>
            <w:vAlign w:val="center"/>
          </w:tcPr>
          <w:p w14:paraId="565B4A84" w14:textId="77777777" w:rsidR="000C23F2" w:rsidRDefault="00000000">
            <w:pPr>
              <w:pBdr>
                <w:top w:val="nil"/>
                <w:left w:val="nil"/>
                <w:bottom w:val="nil"/>
                <w:right w:val="nil"/>
                <w:between w:val="nil"/>
              </w:pBdr>
              <w:jc w:val="center"/>
              <w:rPr>
                <w:color w:val="000000"/>
                <w:sz w:val="28"/>
                <w:szCs w:val="28"/>
              </w:rPr>
            </w:pPr>
            <w:r>
              <w:rPr>
                <w:color w:val="000000"/>
                <w:sz w:val="28"/>
                <w:szCs w:val="28"/>
              </w:rPr>
              <w:t>Satisfactory</w:t>
            </w:r>
          </w:p>
        </w:tc>
        <w:tc>
          <w:tcPr>
            <w:tcW w:w="1981" w:type="dxa"/>
            <w:tcBorders>
              <w:left w:val="single" w:sz="4" w:space="0" w:color="000000"/>
              <w:bottom w:val="single" w:sz="4" w:space="0" w:color="000000"/>
              <w:right w:val="single" w:sz="4" w:space="0" w:color="000000"/>
            </w:tcBorders>
            <w:vAlign w:val="center"/>
          </w:tcPr>
          <w:p w14:paraId="07467FD3" w14:textId="77777777" w:rsidR="000C23F2" w:rsidRDefault="00000000">
            <w:pPr>
              <w:pBdr>
                <w:top w:val="nil"/>
                <w:left w:val="nil"/>
                <w:bottom w:val="nil"/>
                <w:right w:val="nil"/>
                <w:between w:val="nil"/>
              </w:pBdr>
              <w:jc w:val="center"/>
              <w:rPr>
                <w:color w:val="000000"/>
                <w:sz w:val="28"/>
                <w:szCs w:val="28"/>
              </w:rPr>
            </w:pPr>
            <w:r>
              <w:rPr>
                <w:color w:val="000000"/>
                <w:sz w:val="28"/>
                <w:szCs w:val="28"/>
              </w:rPr>
              <w:t>Unsatisfactory</w:t>
            </w:r>
          </w:p>
        </w:tc>
      </w:tr>
      <w:tr w:rsidR="000C23F2" w14:paraId="13A8B502" w14:textId="77777777">
        <w:tc>
          <w:tcPr>
            <w:tcW w:w="2592" w:type="dxa"/>
            <w:tcBorders>
              <w:left w:val="single" w:sz="4" w:space="0" w:color="000000"/>
              <w:bottom w:val="single" w:sz="4" w:space="0" w:color="000000"/>
            </w:tcBorders>
          </w:tcPr>
          <w:p w14:paraId="125FFA0F" w14:textId="77777777" w:rsidR="000C23F2" w:rsidRDefault="00000000">
            <w:pPr>
              <w:pBdr>
                <w:top w:val="nil"/>
                <w:left w:val="nil"/>
                <w:bottom w:val="nil"/>
                <w:right w:val="nil"/>
                <w:between w:val="nil"/>
              </w:pBdr>
              <w:jc w:val="center"/>
              <w:rPr>
                <w:color w:val="000000"/>
                <w:sz w:val="28"/>
                <w:szCs w:val="28"/>
              </w:rPr>
            </w:pPr>
            <w:r>
              <w:rPr>
                <w:color w:val="000000"/>
                <w:sz w:val="28"/>
                <w:szCs w:val="28"/>
              </w:rPr>
              <w:t>1</w:t>
            </w:r>
          </w:p>
        </w:tc>
        <w:tc>
          <w:tcPr>
            <w:tcW w:w="1689" w:type="dxa"/>
            <w:tcBorders>
              <w:left w:val="single" w:sz="4" w:space="0" w:color="000000"/>
              <w:bottom w:val="single" w:sz="4" w:space="0" w:color="000000"/>
            </w:tcBorders>
          </w:tcPr>
          <w:p w14:paraId="0708CBD2" w14:textId="77777777" w:rsidR="000C23F2" w:rsidRDefault="00000000">
            <w:pPr>
              <w:pBdr>
                <w:top w:val="nil"/>
                <w:left w:val="nil"/>
                <w:bottom w:val="nil"/>
                <w:right w:val="nil"/>
                <w:between w:val="nil"/>
              </w:pBdr>
              <w:jc w:val="center"/>
              <w:rPr>
                <w:color w:val="000000"/>
                <w:sz w:val="28"/>
                <w:szCs w:val="28"/>
              </w:rPr>
            </w:pPr>
            <w:r>
              <w:rPr>
                <w:color w:val="000000"/>
                <w:sz w:val="28"/>
                <w:szCs w:val="28"/>
              </w:rPr>
              <w:t>1</w:t>
            </w:r>
          </w:p>
        </w:tc>
        <w:tc>
          <w:tcPr>
            <w:tcW w:w="1509" w:type="dxa"/>
            <w:tcBorders>
              <w:left w:val="single" w:sz="4" w:space="0" w:color="000000"/>
              <w:bottom w:val="single" w:sz="4" w:space="0" w:color="000000"/>
            </w:tcBorders>
          </w:tcPr>
          <w:p w14:paraId="777FFDDE" w14:textId="77777777" w:rsidR="000C23F2" w:rsidRDefault="00000000">
            <w:pPr>
              <w:pBdr>
                <w:top w:val="nil"/>
                <w:left w:val="nil"/>
                <w:bottom w:val="nil"/>
                <w:right w:val="nil"/>
                <w:between w:val="nil"/>
              </w:pBdr>
              <w:jc w:val="center"/>
              <w:rPr>
                <w:color w:val="000000"/>
                <w:sz w:val="28"/>
                <w:szCs w:val="28"/>
              </w:rPr>
            </w:pPr>
            <w:r>
              <w:rPr>
                <w:color w:val="000000"/>
                <w:sz w:val="28"/>
                <w:szCs w:val="28"/>
              </w:rPr>
              <w:t>0,75</w:t>
            </w:r>
          </w:p>
        </w:tc>
        <w:tc>
          <w:tcPr>
            <w:tcW w:w="1710" w:type="dxa"/>
            <w:tcBorders>
              <w:left w:val="single" w:sz="4" w:space="0" w:color="000000"/>
              <w:bottom w:val="single" w:sz="4" w:space="0" w:color="000000"/>
            </w:tcBorders>
          </w:tcPr>
          <w:p w14:paraId="043B31E7" w14:textId="77777777" w:rsidR="000C23F2" w:rsidRDefault="00000000">
            <w:pPr>
              <w:pBdr>
                <w:top w:val="nil"/>
                <w:left w:val="nil"/>
                <w:bottom w:val="nil"/>
                <w:right w:val="nil"/>
                <w:between w:val="nil"/>
              </w:pBdr>
              <w:jc w:val="center"/>
              <w:rPr>
                <w:color w:val="000000"/>
                <w:sz w:val="28"/>
                <w:szCs w:val="28"/>
              </w:rPr>
            </w:pPr>
            <w:r>
              <w:rPr>
                <w:color w:val="000000"/>
                <w:sz w:val="28"/>
                <w:szCs w:val="28"/>
              </w:rPr>
              <w:t>0,5</w:t>
            </w:r>
          </w:p>
        </w:tc>
        <w:tc>
          <w:tcPr>
            <w:tcW w:w="1981" w:type="dxa"/>
            <w:tcBorders>
              <w:left w:val="single" w:sz="4" w:space="0" w:color="000000"/>
              <w:bottom w:val="single" w:sz="4" w:space="0" w:color="000000"/>
              <w:right w:val="single" w:sz="4" w:space="0" w:color="000000"/>
            </w:tcBorders>
          </w:tcPr>
          <w:p w14:paraId="6DF60EF5" w14:textId="77777777" w:rsidR="000C23F2" w:rsidRDefault="00000000">
            <w:pPr>
              <w:pBdr>
                <w:top w:val="nil"/>
                <w:left w:val="nil"/>
                <w:bottom w:val="nil"/>
                <w:right w:val="nil"/>
                <w:between w:val="nil"/>
              </w:pBdr>
              <w:jc w:val="center"/>
              <w:rPr>
                <w:color w:val="000000"/>
                <w:sz w:val="28"/>
                <w:szCs w:val="28"/>
              </w:rPr>
            </w:pPr>
            <w:r>
              <w:rPr>
                <w:color w:val="000000"/>
                <w:sz w:val="28"/>
                <w:szCs w:val="28"/>
              </w:rPr>
              <w:t>0</w:t>
            </w:r>
          </w:p>
        </w:tc>
      </w:tr>
    </w:tbl>
    <w:p w14:paraId="4A34C5B3" w14:textId="77777777" w:rsidR="000C23F2" w:rsidRDefault="000C23F2">
      <w:pPr>
        <w:pBdr>
          <w:top w:val="nil"/>
          <w:left w:val="nil"/>
          <w:bottom w:val="nil"/>
          <w:right w:val="nil"/>
          <w:between w:val="nil"/>
        </w:pBdr>
        <w:ind w:firstLine="720"/>
        <w:jc w:val="both"/>
        <w:rPr>
          <w:color w:val="000000"/>
          <w:sz w:val="28"/>
          <w:szCs w:val="28"/>
        </w:rPr>
      </w:pPr>
    </w:p>
    <w:p w14:paraId="659131CD"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0E307425"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To assess the learning outcomes of a student during the semester, a 100-point, national and ECTS assessment scale is used</w:t>
      </w:r>
    </w:p>
    <w:p w14:paraId="73E46DC7" w14:textId="77777777" w:rsidR="000C23F2" w:rsidRDefault="000C23F2">
      <w:pPr>
        <w:ind w:firstLine="720"/>
        <w:jc w:val="both"/>
        <w:rPr>
          <w:color w:val="000000"/>
          <w:sz w:val="28"/>
          <w:szCs w:val="28"/>
        </w:rPr>
      </w:pPr>
    </w:p>
    <w:p w14:paraId="1D54704B"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Summary assessment scale: national and ECTS</w:t>
      </w:r>
    </w:p>
    <w:tbl>
      <w:tblPr>
        <w:tblStyle w:val="aff7"/>
        <w:tblW w:w="9624" w:type="dxa"/>
        <w:tblInd w:w="10" w:type="dxa"/>
        <w:tblLayout w:type="fixed"/>
        <w:tblLook w:val="0000" w:firstRow="0" w:lastRow="0" w:firstColumn="0" w:lastColumn="0" w:noHBand="0" w:noVBand="0"/>
      </w:tblPr>
      <w:tblGrid>
        <w:gridCol w:w="1970"/>
        <w:gridCol w:w="1540"/>
        <w:gridCol w:w="3581"/>
        <w:gridCol w:w="2533"/>
      </w:tblGrid>
      <w:tr w:rsidR="000C23F2" w14:paraId="4C625246" w14:textId="77777777">
        <w:trPr>
          <w:trHeight w:val="850"/>
        </w:trPr>
        <w:tc>
          <w:tcPr>
            <w:tcW w:w="1970" w:type="dxa"/>
            <w:vMerge w:val="restart"/>
            <w:tcBorders>
              <w:top w:val="single" w:sz="4" w:space="0" w:color="000000"/>
              <w:left w:val="single" w:sz="4" w:space="0" w:color="000000"/>
            </w:tcBorders>
            <w:shd w:val="clear" w:color="auto" w:fill="FFFFFF"/>
            <w:vAlign w:val="center"/>
          </w:tcPr>
          <w:p w14:paraId="4B64B09B"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70D80F76"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2BD603F3"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r>
      <w:tr w:rsidR="000C23F2" w14:paraId="6ADBEAB5" w14:textId="77777777">
        <w:trPr>
          <w:trHeight w:val="1200"/>
        </w:trPr>
        <w:tc>
          <w:tcPr>
            <w:tcW w:w="1970" w:type="dxa"/>
            <w:vMerge/>
            <w:tcBorders>
              <w:top w:val="single" w:sz="4" w:space="0" w:color="000000"/>
              <w:left w:val="single" w:sz="4" w:space="0" w:color="000000"/>
            </w:tcBorders>
            <w:shd w:val="clear" w:color="auto" w:fill="FFFFFF"/>
            <w:vAlign w:val="center"/>
          </w:tcPr>
          <w:p w14:paraId="72FB2ED4" w14:textId="77777777" w:rsidR="000C23F2" w:rsidRDefault="000C23F2">
            <w:pPr>
              <w:widowControl w:val="0"/>
              <w:pBdr>
                <w:top w:val="nil"/>
                <w:left w:val="nil"/>
                <w:bottom w:val="nil"/>
                <w:right w:val="nil"/>
                <w:between w:val="nil"/>
              </w:pBdr>
              <w:spacing w:line="276" w:lineRule="auto"/>
              <w:rPr>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29406E55" w14:textId="77777777" w:rsidR="000C23F2" w:rsidRDefault="000C23F2">
            <w:pPr>
              <w:widowControl w:val="0"/>
              <w:pBdr>
                <w:top w:val="nil"/>
                <w:left w:val="nil"/>
                <w:bottom w:val="nil"/>
                <w:right w:val="nil"/>
                <w:between w:val="nil"/>
              </w:pBdr>
              <w:spacing w:line="276" w:lineRule="auto"/>
              <w:rPr>
                <w:color w:val="000000"/>
                <w:sz w:val="28"/>
                <w:szCs w:val="28"/>
              </w:rPr>
            </w:pPr>
          </w:p>
        </w:tc>
        <w:tc>
          <w:tcPr>
            <w:tcW w:w="3581" w:type="dxa"/>
            <w:tcBorders>
              <w:top w:val="single" w:sz="4" w:space="0" w:color="000000"/>
              <w:left w:val="single" w:sz="4" w:space="0" w:color="000000"/>
            </w:tcBorders>
            <w:shd w:val="clear" w:color="auto" w:fill="FFFFFF"/>
            <w:vAlign w:val="center"/>
          </w:tcPr>
          <w:p w14:paraId="27D57B56"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43E95E85"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For pass/fail (credit)</w:t>
            </w:r>
          </w:p>
        </w:tc>
      </w:tr>
      <w:tr w:rsidR="000C23F2" w14:paraId="52ACCA57" w14:textId="77777777">
        <w:trPr>
          <w:trHeight w:val="362"/>
        </w:trPr>
        <w:tc>
          <w:tcPr>
            <w:tcW w:w="1970" w:type="dxa"/>
            <w:tcBorders>
              <w:top w:val="single" w:sz="4" w:space="0" w:color="000000"/>
              <w:left w:val="single" w:sz="4" w:space="0" w:color="000000"/>
            </w:tcBorders>
            <w:shd w:val="clear" w:color="auto" w:fill="FFFFFF"/>
          </w:tcPr>
          <w:p w14:paraId="11C80C28"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90 – 100</w:t>
            </w:r>
          </w:p>
        </w:tc>
        <w:tc>
          <w:tcPr>
            <w:tcW w:w="1540" w:type="dxa"/>
            <w:tcBorders>
              <w:top w:val="single" w:sz="4" w:space="0" w:color="000000"/>
              <w:left w:val="single" w:sz="4" w:space="0" w:color="000000"/>
            </w:tcBorders>
            <w:shd w:val="clear" w:color="auto" w:fill="FFFFFF"/>
          </w:tcPr>
          <w:p w14:paraId="42870B4F"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51C9B90E" w14:textId="77777777" w:rsidR="000C23F2" w:rsidRDefault="00000000">
            <w:pPr>
              <w:pBdr>
                <w:top w:val="nil"/>
                <w:left w:val="nil"/>
                <w:bottom w:val="nil"/>
                <w:right w:val="nil"/>
                <w:between w:val="nil"/>
              </w:pBdr>
              <w:ind w:left="127" w:right="35"/>
              <w:jc w:val="both"/>
              <w:rPr>
                <w:color w:val="000000"/>
                <w:sz w:val="28"/>
                <w:szCs w:val="28"/>
              </w:rPr>
            </w:pPr>
            <w:r>
              <w:rPr>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42CD2261" w14:textId="77777777" w:rsidR="000C23F2" w:rsidRDefault="00000000">
            <w:pPr>
              <w:pBdr>
                <w:top w:val="nil"/>
                <w:left w:val="nil"/>
                <w:bottom w:val="nil"/>
                <w:right w:val="nil"/>
                <w:between w:val="nil"/>
              </w:pBdr>
              <w:ind w:left="127" w:right="35"/>
              <w:jc w:val="both"/>
              <w:rPr>
                <w:color w:val="000000"/>
                <w:sz w:val="28"/>
                <w:szCs w:val="28"/>
              </w:rPr>
            </w:pPr>
            <w:r>
              <w:rPr>
                <w:color w:val="000000"/>
                <w:sz w:val="28"/>
                <w:szCs w:val="28"/>
              </w:rPr>
              <w:t>pass</w:t>
            </w:r>
          </w:p>
        </w:tc>
      </w:tr>
      <w:tr w:rsidR="000C23F2" w14:paraId="6870D2E7" w14:textId="77777777">
        <w:trPr>
          <w:trHeight w:val="357"/>
        </w:trPr>
        <w:tc>
          <w:tcPr>
            <w:tcW w:w="1970" w:type="dxa"/>
            <w:tcBorders>
              <w:top w:val="single" w:sz="4" w:space="0" w:color="000000"/>
              <w:left w:val="single" w:sz="4" w:space="0" w:color="000000"/>
            </w:tcBorders>
            <w:shd w:val="clear" w:color="auto" w:fill="FFFFFF"/>
          </w:tcPr>
          <w:p w14:paraId="49DB430C"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82 – 89</w:t>
            </w:r>
          </w:p>
        </w:tc>
        <w:tc>
          <w:tcPr>
            <w:tcW w:w="1540" w:type="dxa"/>
            <w:tcBorders>
              <w:top w:val="single" w:sz="4" w:space="0" w:color="000000"/>
              <w:left w:val="single" w:sz="4" w:space="0" w:color="000000"/>
            </w:tcBorders>
            <w:shd w:val="clear" w:color="auto" w:fill="FFFFFF"/>
          </w:tcPr>
          <w:p w14:paraId="7BA7FC39"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768400E1" w14:textId="77777777" w:rsidR="000C23F2" w:rsidRDefault="00000000">
            <w:pPr>
              <w:pBdr>
                <w:top w:val="nil"/>
                <w:left w:val="nil"/>
                <w:bottom w:val="nil"/>
                <w:right w:val="nil"/>
                <w:between w:val="nil"/>
              </w:pBdr>
              <w:ind w:left="127" w:right="35"/>
              <w:jc w:val="both"/>
              <w:rPr>
                <w:color w:val="000000"/>
                <w:sz w:val="28"/>
                <w:szCs w:val="28"/>
              </w:rPr>
            </w:pPr>
            <w:r>
              <w:rPr>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4122A06A" w14:textId="77777777" w:rsidR="000C23F2" w:rsidRDefault="000C23F2">
            <w:pPr>
              <w:widowControl w:val="0"/>
              <w:pBdr>
                <w:top w:val="nil"/>
                <w:left w:val="nil"/>
                <w:bottom w:val="nil"/>
                <w:right w:val="nil"/>
                <w:between w:val="nil"/>
              </w:pBdr>
              <w:spacing w:line="276" w:lineRule="auto"/>
              <w:rPr>
                <w:color w:val="000000"/>
                <w:sz w:val="28"/>
                <w:szCs w:val="28"/>
              </w:rPr>
            </w:pPr>
          </w:p>
        </w:tc>
      </w:tr>
      <w:tr w:rsidR="000C23F2" w14:paraId="2AD26130" w14:textId="77777777">
        <w:trPr>
          <w:trHeight w:val="353"/>
        </w:trPr>
        <w:tc>
          <w:tcPr>
            <w:tcW w:w="1970" w:type="dxa"/>
            <w:tcBorders>
              <w:top w:val="single" w:sz="4" w:space="0" w:color="000000"/>
              <w:left w:val="single" w:sz="4" w:space="0" w:color="000000"/>
            </w:tcBorders>
            <w:shd w:val="clear" w:color="auto" w:fill="FFFFFF"/>
          </w:tcPr>
          <w:p w14:paraId="4B57E44C"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75 – 81</w:t>
            </w:r>
          </w:p>
        </w:tc>
        <w:tc>
          <w:tcPr>
            <w:tcW w:w="1540" w:type="dxa"/>
            <w:tcBorders>
              <w:top w:val="single" w:sz="4" w:space="0" w:color="000000"/>
              <w:left w:val="single" w:sz="4" w:space="0" w:color="000000"/>
            </w:tcBorders>
            <w:shd w:val="clear" w:color="auto" w:fill="FFFFFF"/>
          </w:tcPr>
          <w:p w14:paraId="05DE2588"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365297CA" w14:textId="77777777" w:rsidR="000C23F2" w:rsidRDefault="000C23F2">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199601DE" w14:textId="77777777" w:rsidR="000C23F2" w:rsidRDefault="000C23F2">
            <w:pPr>
              <w:widowControl w:val="0"/>
              <w:pBdr>
                <w:top w:val="nil"/>
                <w:left w:val="nil"/>
                <w:bottom w:val="nil"/>
                <w:right w:val="nil"/>
                <w:between w:val="nil"/>
              </w:pBdr>
              <w:spacing w:line="276" w:lineRule="auto"/>
              <w:rPr>
                <w:color w:val="000000"/>
                <w:sz w:val="28"/>
                <w:szCs w:val="28"/>
              </w:rPr>
            </w:pPr>
          </w:p>
        </w:tc>
      </w:tr>
      <w:tr w:rsidR="000C23F2" w14:paraId="7CA85790" w14:textId="77777777">
        <w:trPr>
          <w:trHeight w:val="364"/>
        </w:trPr>
        <w:tc>
          <w:tcPr>
            <w:tcW w:w="1970" w:type="dxa"/>
            <w:tcBorders>
              <w:top w:val="single" w:sz="4" w:space="0" w:color="000000"/>
              <w:left w:val="single" w:sz="4" w:space="0" w:color="000000"/>
            </w:tcBorders>
            <w:shd w:val="clear" w:color="auto" w:fill="FFFFFF"/>
          </w:tcPr>
          <w:p w14:paraId="63E74979"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68 – 74</w:t>
            </w:r>
          </w:p>
        </w:tc>
        <w:tc>
          <w:tcPr>
            <w:tcW w:w="1540" w:type="dxa"/>
            <w:tcBorders>
              <w:top w:val="single" w:sz="4" w:space="0" w:color="000000"/>
              <w:left w:val="single" w:sz="4" w:space="0" w:color="000000"/>
            </w:tcBorders>
            <w:shd w:val="clear" w:color="auto" w:fill="FFFFFF"/>
          </w:tcPr>
          <w:p w14:paraId="3AFA9B65"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3B2855DF" w14:textId="77777777" w:rsidR="000C23F2" w:rsidRDefault="00000000">
            <w:pPr>
              <w:pBdr>
                <w:top w:val="nil"/>
                <w:left w:val="nil"/>
                <w:bottom w:val="nil"/>
                <w:right w:val="nil"/>
                <w:between w:val="nil"/>
              </w:pBdr>
              <w:ind w:left="127" w:right="35"/>
              <w:jc w:val="both"/>
              <w:rPr>
                <w:color w:val="000000"/>
                <w:sz w:val="28"/>
                <w:szCs w:val="28"/>
              </w:rPr>
            </w:pPr>
            <w:r>
              <w:rPr>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1573203C" w14:textId="77777777" w:rsidR="000C23F2" w:rsidRDefault="000C23F2">
            <w:pPr>
              <w:widowControl w:val="0"/>
              <w:pBdr>
                <w:top w:val="nil"/>
                <w:left w:val="nil"/>
                <w:bottom w:val="nil"/>
                <w:right w:val="nil"/>
                <w:between w:val="nil"/>
              </w:pBdr>
              <w:spacing w:line="276" w:lineRule="auto"/>
              <w:rPr>
                <w:color w:val="000000"/>
                <w:sz w:val="28"/>
                <w:szCs w:val="28"/>
              </w:rPr>
            </w:pPr>
          </w:p>
        </w:tc>
      </w:tr>
      <w:tr w:rsidR="000C23F2" w14:paraId="2C992F5B" w14:textId="77777777">
        <w:trPr>
          <w:trHeight w:val="344"/>
        </w:trPr>
        <w:tc>
          <w:tcPr>
            <w:tcW w:w="1970" w:type="dxa"/>
            <w:tcBorders>
              <w:top w:val="single" w:sz="4" w:space="0" w:color="000000"/>
              <w:left w:val="single" w:sz="4" w:space="0" w:color="000000"/>
            </w:tcBorders>
            <w:shd w:val="clear" w:color="auto" w:fill="FFFFFF"/>
          </w:tcPr>
          <w:p w14:paraId="6134313D"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60 – 67</w:t>
            </w:r>
          </w:p>
        </w:tc>
        <w:tc>
          <w:tcPr>
            <w:tcW w:w="1540" w:type="dxa"/>
            <w:tcBorders>
              <w:top w:val="single" w:sz="4" w:space="0" w:color="000000"/>
              <w:left w:val="single" w:sz="4" w:space="0" w:color="000000"/>
            </w:tcBorders>
            <w:shd w:val="clear" w:color="auto" w:fill="FFFFFF"/>
          </w:tcPr>
          <w:p w14:paraId="2A51C9CD"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1EB792BE" w14:textId="77777777" w:rsidR="000C23F2" w:rsidRDefault="000C23F2">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038551A1" w14:textId="77777777" w:rsidR="000C23F2" w:rsidRDefault="000C23F2">
            <w:pPr>
              <w:widowControl w:val="0"/>
              <w:pBdr>
                <w:top w:val="nil"/>
                <w:left w:val="nil"/>
                <w:bottom w:val="nil"/>
                <w:right w:val="nil"/>
                <w:between w:val="nil"/>
              </w:pBdr>
              <w:spacing w:line="276" w:lineRule="auto"/>
              <w:rPr>
                <w:color w:val="000000"/>
                <w:sz w:val="28"/>
                <w:szCs w:val="28"/>
              </w:rPr>
            </w:pPr>
          </w:p>
        </w:tc>
      </w:tr>
      <w:tr w:rsidR="000C23F2" w14:paraId="70AAFDBC" w14:textId="77777777">
        <w:trPr>
          <w:trHeight w:val="1362"/>
        </w:trPr>
        <w:tc>
          <w:tcPr>
            <w:tcW w:w="1970" w:type="dxa"/>
            <w:tcBorders>
              <w:top w:val="single" w:sz="4" w:space="0" w:color="000000"/>
              <w:left w:val="single" w:sz="4" w:space="0" w:color="000000"/>
            </w:tcBorders>
            <w:shd w:val="clear" w:color="auto" w:fill="FFFFFF"/>
          </w:tcPr>
          <w:p w14:paraId="0BBA93CC"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35 – 59</w:t>
            </w:r>
          </w:p>
        </w:tc>
        <w:tc>
          <w:tcPr>
            <w:tcW w:w="1540" w:type="dxa"/>
            <w:tcBorders>
              <w:top w:val="single" w:sz="4" w:space="0" w:color="000000"/>
              <w:left w:val="single" w:sz="4" w:space="0" w:color="000000"/>
            </w:tcBorders>
            <w:shd w:val="clear" w:color="auto" w:fill="FFFFFF"/>
          </w:tcPr>
          <w:p w14:paraId="0FC4B581"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0873D8C7" w14:textId="77777777" w:rsidR="000C23F2"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5F5005A2" w14:textId="77777777" w:rsidR="000C23F2"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1BF512A9" w14:textId="77777777" w:rsidR="000C23F2" w:rsidRDefault="000C23F2">
            <w:pPr>
              <w:pBdr>
                <w:top w:val="nil"/>
                <w:left w:val="nil"/>
                <w:bottom w:val="nil"/>
                <w:right w:val="nil"/>
                <w:between w:val="nil"/>
              </w:pBdr>
              <w:ind w:left="127" w:right="35"/>
              <w:jc w:val="both"/>
              <w:rPr>
                <w:color w:val="000000"/>
                <w:sz w:val="28"/>
                <w:szCs w:val="28"/>
              </w:rPr>
            </w:pPr>
          </w:p>
          <w:p w14:paraId="23D9AC12" w14:textId="77777777" w:rsidR="000C23F2"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r>
      <w:tr w:rsidR="000C23F2" w14:paraId="7CFCB8A6"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6AD51546"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0 – 34</w:t>
            </w:r>
          </w:p>
        </w:tc>
        <w:tc>
          <w:tcPr>
            <w:tcW w:w="1540" w:type="dxa"/>
            <w:tcBorders>
              <w:top w:val="single" w:sz="4" w:space="0" w:color="000000"/>
              <w:left w:val="single" w:sz="4" w:space="0" w:color="000000"/>
              <w:bottom w:val="single" w:sz="4" w:space="0" w:color="000000"/>
            </w:tcBorders>
            <w:shd w:val="clear" w:color="auto" w:fill="FFFFFF"/>
          </w:tcPr>
          <w:p w14:paraId="0B9E0190" w14:textId="77777777" w:rsidR="000C23F2" w:rsidRDefault="00000000">
            <w:pPr>
              <w:pBdr>
                <w:top w:val="nil"/>
                <w:left w:val="nil"/>
                <w:bottom w:val="nil"/>
                <w:right w:val="nil"/>
                <w:between w:val="nil"/>
              </w:pBdr>
              <w:ind w:left="127" w:right="35"/>
              <w:jc w:val="center"/>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47AEB0C7" w14:textId="77777777" w:rsidR="000C23F2"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13C0965E" w14:textId="77777777" w:rsidR="000C23F2"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5E553FFB" w14:textId="77777777" w:rsidR="000C23F2" w:rsidRDefault="000C23F2">
            <w:pPr>
              <w:pBdr>
                <w:top w:val="nil"/>
                <w:left w:val="nil"/>
                <w:bottom w:val="nil"/>
                <w:right w:val="nil"/>
                <w:between w:val="nil"/>
              </w:pBdr>
              <w:ind w:left="127" w:right="35"/>
              <w:jc w:val="both"/>
              <w:rPr>
                <w:color w:val="000000"/>
                <w:sz w:val="28"/>
                <w:szCs w:val="28"/>
              </w:rPr>
            </w:pPr>
          </w:p>
          <w:p w14:paraId="078463FE" w14:textId="77777777" w:rsidR="000C23F2"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r>
    </w:tbl>
    <w:p w14:paraId="0644AD0C" w14:textId="77777777" w:rsidR="000C23F2" w:rsidRDefault="000C23F2">
      <w:pPr>
        <w:pBdr>
          <w:top w:val="nil"/>
          <w:left w:val="nil"/>
          <w:bottom w:val="nil"/>
          <w:right w:val="nil"/>
          <w:between w:val="nil"/>
        </w:pBdr>
        <w:ind w:firstLine="720"/>
        <w:jc w:val="both"/>
        <w:rPr>
          <w:b/>
          <w:bCs/>
          <w:color w:val="000000"/>
          <w:sz w:val="28"/>
          <w:szCs w:val="28"/>
        </w:rPr>
      </w:pPr>
    </w:p>
    <w:p w14:paraId="13AF58D7" w14:textId="77777777" w:rsidR="000C23F2" w:rsidRDefault="00000000">
      <w:pPr>
        <w:pBdr>
          <w:top w:val="nil"/>
          <w:left w:val="nil"/>
          <w:bottom w:val="nil"/>
          <w:right w:val="nil"/>
          <w:between w:val="nil"/>
        </w:pBdr>
        <w:ind w:firstLine="720"/>
        <w:jc w:val="both"/>
        <w:rPr>
          <w:b/>
          <w:bCs/>
          <w:color w:val="000000"/>
          <w:sz w:val="28"/>
          <w:szCs w:val="28"/>
        </w:rPr>
      </w:pPr>
      <w:r>
        <w:rPr>
          <w:b/>
          <w:bCs/>
          <w:color w:val="000000"/>
          <w:sz w:val="28"/>
          <w:szCs w:val="28"/>
        </w:rPr>
        <w:t>Discipline’s Policy:</w:t>
      </w:r>
    </w:p>
    <w:p w14:paraId="48EFDB6A"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 regularly attend lectures and practical classes;</w:t>
      </w:r>
    </w:p>
    <w:p w14:paraId="34C14AE6"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 work systematically and actively in lectures and practical classes;</w:t>
      </w:r>
    </w:p>
    <w:p w14:paraId="766327C7"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 catch-up on missed classes;</w:t>
      </w:r>
    </w:p>
    <w:p w14:paraId="54F9EF68"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 perform the tasks required by the syllabus in full and with appropriate quality;</w:t>
      </w:r>
    </w:p>
    <w:p w14:paraId="13625B33"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 perform control and other independent work;</w:t>
      </w:r>
    </w:p>
    <w:p w14:paraId="3F517504"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 adhere to the norms of academic behaviour and ethics.</w:t>
      </w:r>
    </w:p>
    <w:p w14:paraId="3302EADA" w14:textId="77777777" w:rsidR="000C23F2" w:rsidRDefault="000C23F2">
      <w:pPr>
        <w:pBdr>
          <w:top w:val="nil"/>
          <w:left w:val="nil"/>
          <w:bottom w:val="nil"/>
          <w:right w:val="nil"/>
          <w:between w:val="nil"/>
        </w:pBdr>
        <w:ind w:firstLine="720"/>
        <w:jc w:val="both"/>
        <w:rPr>
          <w:color w:val="000000"/>
          <w:sz w:val="28"/>
          <w:szCs w:val="28"/>
        </w:rPr>
      </w:pPr>
    </w:p>
    <w:p w14:paraId="11F88337"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The academic discipline “</w:t>
      </w:r>
      <w:r>
        <w:rPr>
          <w:sz w:val="28"/>
          <w:szCs w:val="28"/>
        </w:rPr>
        <w:t>HR Management”</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05CE9C8A" w14:textId="77777777" w:rsidR="000C23F2" w:rsidRDefault="000C23F2">
      <w:pPr>
        <w:pBdr>
          <w:top w:val="nil"/>
          <w:left w:val="nil"/>
          <w:bottom w:val="nil"/>
          <w:right w:val="nil"/>
          <w:between w:val="nil"/>
        </w:pBdr>
        <w:ind w:firstLine="720"/>
        <w:jc w:val="both"/>
        <w:rPr>
          <w:color w:val="000000"/>
          <w:sz w:val="28"/>
          <w:szCs w:val="28"/>
        </w:rPr>
      </w:pPr>
    </w:p>
    <w:p w14:paraId="62581F84"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69BDEC6F" w14:textId="77777777" w:rsidR="000C23F2" w:rsidRDefault="000C23F2">
      <w:pPr>
        <w:pBdr>
          <w:top w:val="nil"/>
          <w:left w:val="nil"/>
          <w:bottom w:val="nil"/>
          <w:right w:val="nil"/>
          <w:between w:val="nil"/>
        </w:pBdr>
        <w:ind w:firstLine="720"/>
        <w:jc w:val="both"/>
        <w:rPr>
          <w:color w:val="000000"/>
          <w:sz w:val="28"/>
          <w:szCs w:val="28"/>
        </w:rPr>
      </w:pPr>
    </w:p>
    <w:p w14:paraId="3624443A" w14:textId="77777777" w:rsidR="000C23F2" w:rsidRDefault="00000000">
      <w:pPr>
        <w:pBdr>
          <w:top w:val="nil"/>
          <w:left w:val="nil"/>
          <w:bottom w:val="nil"/>
          <w:right w:val="nil"/>
          <w:between w:val="nil"/>
        </w:pBdr>
        <w:ind w:firstLine="720"/>
        <w:jc w:val="both"/>
        <w:rPr>
          <w:b/>
          <w:bCs/>
          <w:color w:val="000000"/>
          <w:sz w:val="28"/>
          <w:szCs w:val="28"/>
        </w:rPr>
      </w:pPr>
      <w:r>
        <w:rPr>
          <w:b/>
          <w:bCs/>
          <w:color w:val="000000"/>
          <w:sz w:val="28"/>
          <w:szCs w:val="28"/>
        </w:rPr>
        <w:t>Methodological support of the academic discipline</w:t>
      </w:r>
    </w:p>
    <w:p w14:paraId="285A401C" w14:textId="77777777" w:rsidR="000C23F2" w:rsidRDefault="00000000">
      <w:pPr>
        <w:pBdr>
          <w:top w:val="nil"/>
          <w:left w:val="nil"/>
          <w:bottom w:val="nil"/>
          <w:right w:val="nil"/>
          <w:between w:val="nil"/>
        </w:pBdr>
        <w:ind w:firstLine="720"/>
        <w:jc w:val="both"/>
        <w:rPr>
          <w:color w:val="000000"/>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sz w:val="28"/>
          <w:szCs w:val="28"/>
        </w:rPr>
        <w:t>HR Management”</w:t>
      </w:r>
      <w:r>
        <w:rPr>
          <w:color w:val="000000"/>
          <w:sz w:val="28"/>
          <w:szCs w:val="28"/>
        </w:rPr>
        <w:t>.</w:t>
      </w:r>
    </w:p>
    <w:p w14:paraId="295A4040" w14:textId="77777777" w:rsidR="000C23F2" w:rsidRDefault="000C23F2">
      <w:pPr>
        <w:widowControl w:val="0"/>
        <w:shd w:val="clear" w:color="auto" w:fill="FFFFFF"/>
        <w:jc w:val="both"/>
        <w:rPr>
          <w:sz w:val="28"/>
          <w:szCs w:val="28"/>
        </w:rPr>
      </w:pPr>
    </w:p>
    <w:p w14:paraId="065F9512" w14:textId="77777777" w:rsidR="000C23F2" w:rsidRDefault="00000000">
      <w:pPr>
        <w:widowControl w:val="0"/>
        <w:pBdr>
          <w:top w:val="nil"/>
          <w:left w:val="nil"/>
          <w:bottom w:val="nil"/>
          <w:right w:val="nil"/>
          <w:between w:val="nil"/>
        </w:pBdr>
        <w:tabs>
          <w:tab w:val="left" w:pos="993"/>
        </w:tabs>
        <w:jc w:val="center"/>
        <w:rPr>
          <w:b/>
          <w:bCs/>
          <w:color w:val="000000"/>
          <w:sz w:val="28"/>
          <w:szCs w:val="28"/>
        </w:rPr>
      </w:pPr>
      <w:r>
        <w:rPr>
          <w:b/>
          <w:bCs/>
          <w:color w:val="000000"/>
          <w:sz w:val="28"/>
          <w:szCs w:val="28"/>
        </w:rPr>
        <w:t>Recommended sources of information:</w:t>
      </w:r>
    </w:p>
    <w:p w14:paraId="1BE68166" w14:textId="77777777" w:rsidR="000C23F2" w:rsidRDefault="000C23F2">
      <w:pPr>
        <w:widowControl w:val="0"/>
        <w:jc w:val="both"/>
        <w:rPr>
          <w:b/>
          <w:bCs/>
          <w:sz w:val="28"/>
          <w:szCs w:val="28"/>
        </w:rPr>
      </w:pPr>
    </w:p>
    <w:p w14:paraId="74FEDFD2" w14:textId="77777777" w:rsidR="000C23F2" w:rsidRDefault="00000000">
      <w:pPr>
        <w:pStyle w:val="1"/>
        <w:widowControl w:val="0"/>
        <w:tabs>
          <w:tab w:val="left" w:pos="14"/>
          <w:tab w:val="left" w:pos="567"/>
        </w:tabs>
        <w:spacing w:before="0" w:after="0"/>
        <w:ind w:right="140"/>
        <w:rPr>
          <w:rFonts w:ascii="Times New Roman" w:eastAsia="Times New Roman" w:hAnsi="Times New Roman" w:cs="Times New Roman"/>
          <w:b w:val="0"/>
          <w:bCs w:val="0"/>
          <w:sz w:val="28"/>
          <w:szCs w:val="28"/>
        </w:rPr>
      </w:pPr>
      <w:r>
        <w:rPr>
          <w:rFonts w:ascii="Times New Roman" w:eastAsia="Times New Roman" w:hAnsi="Times New Roman" w:cs="Times New Roman"/>
          <w:sz w:val="28"/>
          <w:szCs w:val="28"/>
        </w:rPr>
        <w:t>Normative and legal acts:</w:t>
      </w:r>
    </w:p>
    <w:p w14:paraId="70DD7D36"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Code of Labor Laws of Ukraine: Law of Ukraine (as amended and supplemented. № 322-08 dated 01.01.2019). URL: https://zakon.rada.gov.ua/laws/show/322-08 (appeal date 08/30/24).</w:t>
      </w:r>
    </w:p>
    <w:p w14:paraId="7C197F9E"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 xml:space="preserve">On guarantees of </w:t>
      </w:r>
      <w:proofErr w:type="spellStart"/>
      <w:r>
        <w:rPr>
          <w:color w:val="000000"/>
          <w:sz w:val="28"/>
          <w:szCs w:val="28"/>
        </w:rPr>
        <w:t>labor</w:t>
      </w:r>
      <w:proofErr w:type="spellEnd"/>
      <w:r>
        <w:rPr>
          <w:color w:val="000000"/>
          <w:sz w:val="28"/>
          <w:szCs w:val="28"/>
        </w:rPr>
        <w:t xml:space="preserve"> rights of employees: Decision of the Constitutional Court of Ukraine dated 06/27/2023 № 5-р/2023. URL: https://zakon.rada.gov.ua/laws/show/n0005005-23 (appeal date 08/30/24).</w:t>
      </w:r>
    </w:p>
    <w:p w14:paraId="7941CC1A"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On civil service: Law of Ukraine (as amended and supplemented. № 889-VIII dated 01.01.2022). URL: https://zakon.rada.gov.ua/laws/show/889-19 (appeal date 08/30/24).</w:t>
      </w:r>
    </w:p>
    <w:p w14:paraId="6C3FFD73"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On ensuring equal rights and opportunities for women and men: Law of Ukraine (as amended and supplemented. № 2866-IV from 07.11.2022). URL: https://zakon.rada.gov.ua/laws/show/2866-15 (appeal date 08/30/24).</w:t>
      </w:r>
    </w:p>
    <w:p w14:paraId="6DEB164B"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On employment of the population: Law of Ukraine dated 07/05/2012 № 5067-VI. URL https://kodeksy.com.ua/pro_zajnyatist_naselennya.htm (appeal date 08/30/24).</w:t>
      </w:r>
    </w:p>
    <w:p w14:paraId="6EC31C47"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On prevention and counteraction of discrimination in Ukraine: Law of Ukraine (as amended and supplemented. № 5207-VI from 16.01.2023). URL: https://zakon.rada.gov.ua/laws/show/5207-17 (appeal date 08/30/24).</w:t>
      </w:r>
    </w:p>
    <w:p w14:paraId="4E20B253"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On the protection of personal data: Law of Ukraine dated 01.06.2010 № 2297-VI. URL: https://zakon.rada.gov.ua/laws/show/2297-17 (appeal date 08/30/24).</w:t>
      </w:r>
    </w:p>
    <w:p w14:paraId="5765EE98"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On collective management of property rights: Law of Ukraine (as amended and supplemented. № 2415-VIII dated 07/22/2021). URL: https://zakon.rada.gov.ua/laws/show/2415-19 (appeal date 08/30/24).</w:t>
      </w:r>
    </w:p>
    <w:p w14:paraId="7C7F3241"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On collective agreements and agreements: Law of Ukraine (as amended and supplemented. № 3356-12 dated 12.27.2019). URL: https://zakon.rada.gov.ua/laws/show/3356-12 (appeal date 08/30/24).</w:t>
      </w:r>
    </w:p>
    <w:p w14:paraId="36B7DD2D"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On training and internship of employees: Resolution of the CMU № 48 dated January 29, 2020. URL: https://zakon.rada.gov.ua/laws/show/48-2020-п (appeal date 08/30/24).</w:t>
      </w:r>
    </w:p>
    <w:p w14:paraId="46ACE109"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 xml:space="preserve">On remuneration: Law of Ukraine (as amended and supplemented. № 108/95-ВР </w:t>
      </w:r>
      <w:r>
        <w:rPr>
          <w:color w:val="000000"/>
          <w:sz w:val="28"/>
          <w:szCs w:val="28"/>
        </w:rPr>
        <w:lastRenderedPageBreak/>
        <w:t>from 12/27/2023). URL: https://zakon.rada.gov.ua/laws/show/108/95-%D0%B2%D1%80 (appeal date 08/30/24).</w:t>
      </w:r>
    </w:p>
    <w:p w14:paraId="7142005E"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 xml:space="preserve">On the basics of social protection of persons with disabilities in Ukraine: Law of Ukraine. Entered into force by Resolution of the Verkhovna Rada dated March 21, 1991. №876-XII. Edition dated 08/21/2024, №3911-IX.URL: https://zakon.rada.gov.ua/laws/show/875- 12#Text (application date 08/30/24). </w:t>
      </w:r>
    </w:p>
    <w:p w14:paraId="0C14F7C9"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 xml:space="preserve">On </w:t>
      </w:r>
      <w:proofErr w:type="spellStart"/>
      <w:r>
        <w:rPr>
          <w:color w:val="000000"/>
          <w:sz w:val="28"/>
          <w:szCs w:val="28"/>
        </w:rPr>
        <w:t>labor</w:t>
      </w:r>
      <w:proofErr w:type="spellEnd"/>
      <w:r>
        <w:rPr>
          <w:color w:val="000000"/>
          <w:sz w:val="28"/>
          <w:szCs w:val="28"/>
        </w:rPr>
        <w:t xml:space="preserve"> protection: Law of Ukraine (as amended and supplemented. № 2694-XII dated 12/27/2019). URL: https://zakon.rada.gov.ua/laws/show/2694-12 (appeal date 08/30/24). </w:t>
      </w:r>
    </w:p>
    <w:p w14:paraId="1B728136"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 xml:space="preserve">On the procedure for resolving collective </w:t>
      </w:r>
      <w:proofErr w:type="spellStart"/>
      <w:r>
        <w:rPr>
          <w:color w:val="000000"/>
          <w:sz w:val="28"/>
          <w:szCs w:val="28"/>
        </w:rPr>
        <w:t>labor</w:t>
      </w:r>
      <w:proofErr w:type="spellEnd"/>
      <w:r>
        <w:rPr>
          <w:color w:val="000000"/>
          <w:sz w:val="28"/>
          <w:szCs w:val="28"/>
        </w:rPr>
        <w:t xml:space="preserve"> disputes (conflicts): Law of Ukraine (as amended and supplemented. № 137/98-ВР from 07.11.2012). URL: https://zakon.rada.gov.ua/laws/show/137/98-%D0%B2%D1%80 (appeal date 08/30/24). </w:t>
      </w:r>
    </w:p>
    <w:p w14:paraId="12D3A805"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 xml:space="preserve">On professional development of employees: Law of Ukraine dated January 12, 2012 № 4312-VI. URL: https://zakon.rada.gov.ua/laws/show/4312-17 (appeal date 08/30/24). </w:t>
      </w:r>
    </w:p>
    <w:p w14:paraId="5CE19285" w14:textId="77777777" w:rsidR="000C23F2" w:rsidRDefault="00000000">
      <w:pPr>
        <w:widowControl w:val="0"/>
        <w:numPr>
          <w:ilvl w:val="0"/>
          <w:numId w:val="7"/>
        </w:numPr>
        <w:pBdr>
          <w:top w:val="nil"/>
          <w:left w:val="nil"/>
          <w:bottom w:val="nil"/>
          <w:right w:val="nil"/>
          <w:between w:val="nil"/>
        </w:pBdr>
        <w:tabs>
          <w:tab w:val="left" w:pos="14"/>
        </w:tabs>
        <w:ind w:left="426" w:right="140"/>
        <w:jc w:val="both"/>
        <w:rPr>
          <w:color w:val="000000"/>
          <w:sz w:val="28"/>
          <w:szCs w:val="28"/>
        </w:rPr>
      </w:pPr>
      <w:r>
        <w:rPr>
          <w:color w:val="000000"/>
          <w:sz w:val="28"/>
          <w:szCs w:val="28"/>
        </w:rPr>
        <w:t>On social dialogue in Ukraine: Law of Ukraine dated 12.23.2010 № 2862- VI. URL: https://zakon.rada.gov.ua/laws/show/2862-17 (appeal date 08/30/24).</w:t>
      </w:r>
    </w:p>
    <w:p w14:paraId="54BED5D3" w14:textId="77777777" w:rsidR="000C23F2" w:rsidRDefault="000C23F2">
      <w:pPr>
        <w:widowControl w:val="0"/>
        <w:tabs>
          <w:tab w:val="left" w:pos="14"/>
        </w:tabs>
        <w:ind w:right="140"/>
        <w:jc w:val="both"/>
        <w:rPr>
          <w:sz w:val="28"/>
          <w:szCs w:val="28"/>
        </w:rPr>
      </w:pPr>
    </w:p>
    <w:p w14:paraId="381DF3DE" w14:textId="77777777" w:rsidR="000C23F2" w:rsidRDefault="00000000">
      <w:pPr>
        <w:widowControl w:val="0"/>
        <w:tabs>
          <w:tab w:val="left" w:pos="14"/>
        </w:tabs>
        <w:ind w:right="140"/>
        <w:jc w:val="both"/>
        <w:rPr>
          <w:b/>
          <w:bCs/>
          <w:sz w:val="28"/>
          <w:szCs w:val="28"/>
        </w:rPr>
      </w:pPr>
      <w:r>
        <w:rPr>
          <w:b/>
          <w:bCs/>
          <w:sz w:val="28"/>
          <w:szCs w:val="28"/>
        </w:rPr>
        <w:t>Basic literature:</w:t>
      </w:r>
    </w:p>
    <w:p w14:paraId="70215AEC" w14:textId="77777777" w:rsidR="000C23F2" w:rsidRDefault="00000000">
      <w:pPr>
        <w:widowControl w:val="0"/>
        <w:numPr>
          <w:ilvl w:val="0"/>
          <w:numId w:val="2"/>
        </w:numPr>
        <w:pBdr>
          <w:top w:val="nil"/>
          <w:left w:val="nil"/>
          <w:bottom w:val="nil"/>
          <w:right w:val="nil"/>
          <w:between w:val="nil"/>
        </w:pBdr>
        <w:tabs>
          <w:tab w:val="left" w:pos="14"/>
        </w:tabs>
        <w:ind w:left="426" w:right="140"/>
        <w:jc w:val="both"/>
        <w:rPr>
          <w:color w:val="000000"/>
          <w:sz w:val="28"/>
          <w:szCs w:val="28"/>
        </w:rPr>
      </w:pPr>
      <w:r>
        <w:rPr>
          <w:color w:val="000000"/>
          <w:sz w:val="28"/>
          <w:szCs w:val="28"/>
        </w:rPr>
        <w:t xml:space="preserve">Vasilieva G. A. Recruitment technologies in the digital age. Lviv: Publishing House «Svit», 2024. 270 p. </w:t>
      </w:r>
    </w:p>
    <w:p w14:paraId="4AA9F051" w14:textId="77777777" w:rsidR="000C23F2" w:rsidRDefault="00000000">
      <w:pPr>
        <w:widowControl w:val="0"/>
        <w:numPr>
          <w:ilvl w:val="0"/>
          <w:numId w:val="2"/>
        </w:numPr>
        <w:pBdr>
          <w:top w:val="nil"/>
          <w:left w:val="nil"/>
          <w:bottom w:val="nil"/>
          <w:right w:val="nil"/>
          <w:between w:val="nil"/>
        </w:pBdr>
        <w:tabs>
          <w:tab w:val="left" w:pos="14"/>
        </w:tabs>
        <w:ind w:left="426" w:right="140"/>
        <w:jc w:val="both"/>
        <w:rPr>
          <w:color w:val="000000"/>
          <w:sz w:val="28"/>
          <w:szCs w:val="28"/>
        </w:rPr>
      </w:pPr>
      <w:proofErr w:type="spellStart"/>
      <w:r>
        <w:rPr>
          <w:color w:val="000000"/>
          <w:sz w:val="28"/>
          <w:szCs w:val="28"/>
        </w:rPr>
        <w:t>Woolpen</w:t>
      </w:r>
      <w:proofErr w:type="spellEnd"/>
      <w:r>
        <w:rPr>
          <w:color w:val="000000"/>
          <w:sz w:val="28"/>
          <w:szCs w:val="28"/>
        </w:rPr>
        <w:t xml:space="preserve"> E. Implementation of innovations in HR management. Kharkiv: Publishing House «</w:t>
      </w:r>
      <w:proofErr w:type="spellStart"/>
      <w:r>
        <w:rPr>
          <w:color w:val="000000"/>
          <w:sz w:val="28"/>
          <w:szCs w:val="28"/>
        </w:rPr>
        <w:t>Ranok</w:t>
      </w:r>
      <w:proofErr w:type="spellEnd"/>
      <w:r>
        <w:rPr>
          <w:color w:val="000000"/>
          <w:sz w:val="28"/>
          <w:szCs w:val="28"/>
        </w:rPr>
        <w:t xml:space="preserve">», 2023. 265 p. </w:t>
      </w:r>
    </w:p>
    <w:p w14:paraId="74753282" w14:textId="77777777" w:rsidR="000C23F2" w:rsidRDefault="00000000">
      <w:pPr>
        <w:widowControl w:val="0"/>
        <w:numPr>
          <w:ilvl w:val="0"/>
          <w:numId w:val="2"/>
        </w:numPr>
        <w:pBdr>
          <w:top w:val="nil"/>
          <w:left w:val="nil"/>
          <w:bottom w:val="nil"/>
          <w:right w:val="nil"/>
          <w:between w:val="nil"/>
        </w:pBdr>
        <w:tabs>
          <w:tab w:val="left" w:pos="14"/>
        </w:tabs>
        <w:ind w:left="426" w:right="140"/>
        <w:jc w:val="both"/>
        <w:rPr>
          <w:color w:val="000000"/>
          <w:sz w:val="28"/>
          <w:szCs w:val="28"/>
        </w:rPr>
      </w:pPr>
      <w:proofErr w:type="spellStart"/>
      <w:r>
        <w:rPr>
          <w:color w:val="000000"/>
          <w:sz w:val="28"/>
          <w:szCs w:val="28"/>
        </w:rPr>
        <w:t>Woolpen</w:t>
      </w:r>
      <w:proofErr w:type="spellEnd"/>
      <w:r>
        <w:rPr>
          <w:color w:val="000000"/>
          <w:sz w:val="28"/>
          <w:szCs w:val="28"/>
        </w:rPr>
        <w:t xml:space="preserve"> E. Seven digital HR trends of 2020. URL: http://www.management.com.ua/tend/tend1208.html (appeal date 08/30/24). </w:t>
      </w:r>
    </w:p>
    <w:p w14:paraId="4F1F9252" w14:textId="77777777" w:rsidR="000C23F2" w:rsidRDefault="00000000">
      <w:pPr>
        <w:widowControl w:val="0"/>
        <w:numPr>
          <w:ilvl w:val="0"/>
          <w:numId w:val="2"/>
        </w:numPr>
        <w:pBdr>
          <w:top w:val="nil"/>
          <w:left w:val="nil"/>
          <w:bottom w:val="nil"/>
          <w:right w:val="nil"/>
          <w:between w:val="nil"/>
        </w:pBdr>
        <w:tabs>
          <w:tab w:val="left" w:pos="14"/>
        </w:tabs>
        <w:ind w:left="426" w:right="140"/>
        <w:jc w:val="both"/>
        <w:rPr>
          <w:color w:val="000000"/>
          <w:sz w:val="28"/>
          <w:szCs w:val="28"/>
        </w:rPr>
      </w:pPr>
      <w:r>
        <w:rPr>
          <w:color w:val="000000"/>
          <w:sz w:val="28"/>
          <w:szCs w:val="28"/>
        </w:rPr>
        <w:t xml:space="preserve">Goncharova I. IN. Modern HR management: trends and challenges. Lviv: LNU named after. AND. Franka, 2022. 275 p. </w:t>
      </w:r>
    </w:p>
    <w:p w14:paraId="093D3F9D" w14:textId="77777777" w:rsidR="000C23F2" w:rsidRDefault="00000000">
      <w:pPr>
        <w:widowControl w:val="0"/>
        <w:numPr>
          <w:ilvl w:val="0"/>
          <w:numId w:val="2"/>
        </w:numPr>
        <w:pBdr>
          <w:top w:val="nil"/>
          <w:left w:val="nil"/>
          <w:bottom w:val="nil"/>
          <w:right w:val="nil"/>
          <w:between w:val="nil"/>
        </w:pBdr>
        <w:tabs>
          <w:tab w:val="left" w:pos="14"/>
        </w:tabs>
        <w:ind w:left="426" w:right="140"/>
        <w:jc w:val="both"/>
        <w:rPr>
          <w:color w:val="000000"/>
          <w:sz w:val="28"/>
          <w:szCs w:val="28"/>
        </w:rPr>
      </w:pPr>
      <w:r>
        <w:rPr>
          <w:color w:val="000000"/>
          <w:sz w:val="28"/>
          <w:szCs w:val="28"/>
        </w:rPr>
        <w:t xml:space="preserve">Dragan O. AND. Economic and social and </w:t>
      </w:r>
      <w:proofErr w:type="spellStart"/>
      <w:r>
        <w:rPr>
          <w:color w:val="000000"/>
          <w:sz w:val="28"/>
          <w:szCs w:val="28"/>
        </w:rPr>
        <w:t>labor</w:t>
      </w:r>
      <w:proofErr w:type="spellEnd"/>
      <w:r>
        <w:rPr>
          <w:color w:val="000000"/>
          <w:sz w:val="28"/>
          <w:szCs w:val="28"/>
        </w:rPr>
        <w:t xml:space="preserve"> aspects of personnel management: theory and practice: monograph. Kyiv: Department, 2017. 271 p. </w:t>
      </w:r>
    </w:p>
    <w:p w14:paraId="0DBE2C20" w14:textId="77777777" w:rsidR="000C23F2" w:rsidRDefault="00000000">
      <w:pPr>
        <w:widowControl w:val="0"/>
        <w:numPr>
          <w:ilvl w:val="0"/>
          <w:numId w:val="2"/>
        </w:numPr>
        <w:pBdr>
          <w:top w:val="nil"/>
          <w:left w:val="nil"/>
          <w:bottom w:val="nil"/>
          <w:right w:val="nil"/>
          <w:between w:val="nil"/>
        </w:pBdr>
        <w:tabs>
          <w:tab w:val="left" w:pos="14"/>
        </w:tabs>
        <w:ind w:left="426" w:right="140"/>
        <w:jc w:val="both"/>
        <w:rPr>
          <w:color w:val="000000"/>
          <w:sz w:val="28"/>
          <w:szCs w:val="28"/>
        </w:rPr>
      </w:pPr>
      <w:proofErr w:type="spellStart"/>
      <w:r>
        <w:rPr>
          <w:color w:val="000000"/>
          <w:sz w:val="28"/>
          <w:szCs w:val="28"/>
        </w:rPr>
        <w:t>Dyakov</w:t>
      </w:r>
      <w:proofErr w:type="spellEnd"/>
      <w:r>
        <w:rPr>
          <w:color w:val="000000"/>
          <w:sz w:val="28"/>
          <w:szCs w:val="28"/>
        </w:rPr>
        <w:t xml:space="preserve"> O. P., Ostroverkhov V. M. Personnel management [Electronic resource</w:t>
      </w:r>
      <w:proofErr w:type="gramStart"/>
      <w:r>
        <w:rPr>
          <w:color w:val="000000"/>
          <w:sz w:val="28"/>
          <w:szCs w:val="28"/>
        </w:rPr>
        <w:t>] :</w:t>
      </w:r>
      <w:proofErr w:type="gramEnd"/>
      <w:r>
        <w:rPr>
          <w:color w:val="000000"/>
          <w:sz w:val="28"/>
          <w:szCs w:val="28"/>
        </w:rPr>
        <w:t xml:space="preserve"> teaching-method. manual. /O. P. Dyakov, V. M. </w:t>
      </w:r>
      <w:proofErr w:type="gramStart"/>
      <w:r>
        <w:rPr>
          <w:color w:val="000000"/>
          <w:sz w:val="28"/>
          <w:szCs w:val="28"/>
        </w:rPr>
        <w:t>Ostroverkhov ;</w:t>
      </w:r>
      <w:proofErr w:type="gramEnd"/>
      <w:r>
        <w:rPr>
          <w:color w:val="000000"/>
          <w:sz w:val="28"/>
          <w:szCs w:val="28"/>
        </w:rPr>
        <w:t xml:space="preserve"> 2nd ed., revised and supplemented - </w:t>
      </w:r>
      <w:proofErr w:type="gramStart"/>
      <w:r>
        <w:rPr>
          <w:color w:val="000000"/>
          <w:sz w:val="28"/>
          <w:szCs w:val="28"/>
        </w:rPr>
        <w:t>Ternopil :</w:t>
      </w:r>
      <w:proofErr w:type="gramEnd"/>
      <w:r>
        <w:rPr>
          <w:color w:val="000000"/>
          <w:sz w:val="28"/>
          <w:szCs w:val="28"/>
        </w:rPr>
        <w:t xml:space="preserve"> TNEU, 2018. 288 p. </w:t>
      </w:r>
    </w:p>
    <w:p w14:paraId="53AF830B" w14:textId="77777777" w:rsidR="000C23F2" w:rsidRDefault="00000000">
      <w:pPr>
        <w:widowControl w:val="0"/>
        <w:numPr>
          <w:ilvl w:val="0"/>
          <w:numId w:val="2"/>
        </w:numPr>
        <w:pBdr>
          <w:top w:val="nil"/>
          <w:left w:val="nil"/>
          <w:bottom w:val="nil"/>
          <w:right w:val="nil"/>
          <w:between w:val="nil"/>
        </w:pBdr>
        <w:tabs>
          <w:tab w:val="left" w:pos="14"/>
        </w:tabs>
        <w:ind w:left="426" w:right="140"/>
        <w:jc w:val="both"/>
        <w:rPr>
          <w:color w:val="000000"/>
          <w:sz w:val="28"/>
          <w:szCs w:val="28"/>
        </w:rPr>
      </w:pPr>
      <w:proofErr w:type="spellStart"/>
      <w:r>
        <w:rPr>
          <w:color w:val="000000"/>
          <w:sz w:val="28"/>
          <w:szCs w:val="28"/>
        </w:rPr>
        <w:t>Zalyubinska</w:t>
      </w:r>
      <w:proofErr w:type="spellEnd"/>
      <w:r>
        <w:rPr>
          <w:color w:val="000000"/>
          <w:sz w:val="28"/>
          <w:szCs w:val="28"/>
        </w:rPr>
        <w:t xml:space="preserve"> L. M., Skoryk M. L. HRM: A Textbook, Part Two. Odesa: Odesa National University named after I.I. </w:t>
      </w:r>
      <w:proofErr w:type="spellStart"/>
      <w:r>
        <w:rPr>
          <w:color w:val="000000"/>
          <w:sz w:val="28"/>
          <w:szCs w:val="28"/>
        </w:rPr>
        <w:t>Mechnikova</w:t>
      </w:r>
      <w:proofErr w:type="spellEnd"/>
      <w:r>
        <w:rPr>
          <w:color w:val="000000"/>
          <w:sz w:val="28"/>
          <w:szCs w:val="28"/>
        </w:rPr>
        <w:t xml:space="preserve">, 2017. 410 p. </w:t>
      </w:r>
    </w:p>
    <w:p w14:paraId="0F431869" w14:textId="77777777" w:rsidR="000C23F2" w:rsidRDefault="00000000">
      <w:pPr>
        <w:widowControl w:val="0"/>
        <w:numPr>
          <w:ilvl w:val="0"/>
          <w:numId w:val="2"/>
        </w:numPr>
        <w:pBdr>
          <w:top w:val="nil"/>
          <w:left w:val="nil"/>
          <w:bottom w:val="nil"/>
          <w:right w:val="nil"/>
          <w:between w:val="nil"/>
        </w:pBdr>
        <w:tabs>
          <w:tab w:val="left" w:pos="14"/>
        </w:tabs>
        <w:ind w:left="426" w:right="140"/>
        <w:jc w:val="both"/>
        <w:rPr>
          <w:color w:val="000000"/>
          <w:sz w:val="28"/>
          <w:szCs w:val="28"/>
        </w:rPr>
      </w:pPr>
      <w:r>
        <w:rPr>
          <w:color w:val="000000"/>
          <w:sz w:val="28"/>
          <w:szCs w:val="28"/>
        </w:rPr>
        <w:t xml:space="preserve">Kovalchuk N. IN. HR analytics: data that changes approaches to personnel management. Kyiv: KNEU, 2021. 192 p. </w:t>
      </w:r>
    </w:p>
    <w:p w14:paraId="1C0C3EB3" w14:textId="77777777" w:rsidR="000C23F2" w:rsidRDefault="00000000">
      <w:pPr>
        <w:widowControl w:val="0"/>
        <w:numPr>
          <w:ilvl w:val="0"/>
          <w:numId w:val="2"/>
        </w:numPr>
        <w:pBdr>
          <w:top w:val="nil"/>
          <w:left w:val="nil"/>
          <w:bottom w:val="nil"/>
          <w:right w:val="nil"/>
          <w:between w:val="nil"/>
        </w:pBdr>
        <w:tabs>
          <w:tab w:val="left" w:pos="14"/>
        </w:tabs>
        <w:ind w:left="426" w:right="140"/>
        <w:jc w:val="both"/>
        <w:rPr>
          <w:color w:val="000000"/>
          <w:sz w:val="28"/>
          <w:szCs w:val="28"/>
        </w:rPr>
      </w:pPr>
      <w:r>
        <w:rPr>
          <w:color w:val="000000"/>
          <w:sz w:val="28"/>
          <w:szCs w:val="28"/>
        </w:rPr>
        <w:t xml:space="preserve">Kramarenko A. P. Flexibility and adaptability in HRM: new realities after the pandemic. Dnipro: University of Economics and Law, 2022. 230 p. </w:t>
      </w:r>
    </w:p>
    <w:p w14:paraId="1CCE289B" w14:textId="77777777" w:rsidR="000C23F2" w:rsidRDefault="00000000">
      <w:pPr>
        <w:pStyle w:val="1"/>
        <w:widowControl w:val="0"/>
        <w:numPr>
          <w:ilvl w:val="0"/>
          <w:numId w:val="2"/>
        </w:numPr>
        <w:tabs>
          <w:tab w:val="left" w:pos="14"/>
        </w:tabs>
        <w:spacing w:before="0" w:after="0"/>
        <w:ind w:left="426" w:right="140"/>
        <w:jc w:val="both"/>
        <w:rPr>
          <w:rFonts w:ascii="Times New Roman" w:eastAsia="Times New Roman" w:hAnsi="Times New Roman" w:cs="Times New Roman"/>
          <w:b w:val="0"/>
          <w:bCs w:val="0"/>
          <w:sz w:val="28"/>
          <w:szCs w:val="28"/>
        </w:rPr>
      </w:pPr>
      <w:proofErr w:type="spellStart"/>
      <w:r>
        <w:rPr>
          <w:rFonts w:ascii="Times New Roman" w:eastAsia="Times New Roman" w:hAnsi="Times New Roman" w:cs="Times New Roman"/>
          <w:b w:val="0"/>
          <w:bCs w:val="0"/>
          <w:sz w:val="28"/>
          <w:szCs w:val="28"/>
        </w:rPr>
        <w:t>Markovych</w:t>
      </w:r>
      <w:proofErr w:type="spellEnd"/>
      <w:r>
        <w:rPr>
          <w:rFonts w:ascii="Times New Roman" w:eastAsia="Times New Roman" w:hAnsi="Times New Roman" w:cs="Times New Roman"/>
          <w:b w:val="0"/>
          <w:bCs w:val="0"/>
          <w:sz w:val="28"/>
          <w:szCs w:val="28"/>
        </w:rPr>
        <w:t xml:space="preserve"> O. L. HR as a strategic management function: a training manual. Kyiv: KNEU, 2024. 298 p. </w:t>
      </w:r>
    </w:p>
    <w:p w14:paraId="2BF8720A" w14:textId="77777777" w:rsidR="000C23F2" w:rsidRDefault="00000000">
      <w:pPr>
        <w:pStyle w:val="1"/>
        <w:widowControl w:val="0"/>
        <w:numPr>
          <w:ilvl w:val="0"/>
          <w:numId w:val="2"/>
        </w:numPr>
        <w:tabs>
          <w:tab w:val="left" w:pos="14"/>
        </w:tabs>
        <w:spacing w:before="0" w:after="0"/>
        <w:ind w:left="426" w:right="140"/>
        <w:jc w:val="both"/>
        <w:rPr>
          <w:rFonts w:ascii="Times New Roman" w:eastAsia="Times New Roman" w:hAnsi="Times New Roman" w:cs="Times New Roman"/>
          <w:b w:val="0"/>
          <w:bCs w:val="0"/>
          <w:sz w:val="28"/>
          <w:szCs w:val="28"/>
        </w:rPr>
      </w:pPr>
      <w:proofErr w:type="spellStart"/>
      <w:r>
        <w:rPr>
          <w:rFonts w:ascii="Times New Roman" w:eastAsia="Times New Roman" w:hAnsi="Times New Roman" w:cs="Times New Roman"/>
          <w:b w:val="0"/>
          <w:bCs w:val="0"/>
          <w:sz w:val="28"/>
          <w:szCs w:val="28"/>
        </w:rPr>
        <w:t>Sydorenko</w:t>
      </w:r>
      <w:proofErr w:type="spellEnd"/>
      <w:r>
        <w:rPr>
          <w:rFonts w:ascii="Times New Roman" w:eastAsia="Times New Roman" w:hAnsi="Times New Roman" w:cs="Times New Roman"/>
          <w:b w:val="0"/>
          <w:bCs w:val="0"/>
          <w:sz w:val="28"/>
          <w:szCs w:val="28"/>
        </w:rPr>
        <w:t xml:space="preserve"> V. O. HR management in the era of digital transformation. Odesa: ONU named after. II. </w:t>
      </w:r>
      <w:proofErr w:type="spellStart"/>
      <w:r>
        <w:rPr>
          <w:rFonts w:ascii="Times New Roman" w:eastAsia="Times New Roman" w:hAnsi="Times New Roman" w:cs="Times New Roman"/>
          <w:b w:val="0"/>
          <w:bCs w:val="0"/>
          <w:sz w:val="28"/>
          <w:szCs w:val="28"/>
        </w:rPr>
        <w:t>Mechnikova</w:t>
      </w:r>
      <w:proofErr w:type="spellEnd"/>
      <w:r>
        <w:rPr>
          <w:rFonts w:ascii="Times New Roman" w:eastAsia="Times New Roman" w:hAnsi="Times New Roman" w:cs="Times New Roman"/>
          <w:b w:val="0"/>
          <w:bCs w:val="0"/>
          <w:sz w:val="28"/>
          <w:szCs w:val="28"/>
        </w:rPr>
        <w:t xml:space="preserve">, 2023. 310 p. </w:t>
      </w:r>
    </w:p>
    <w:p w14:paraId="753BB828" w14:textId="77777777" w:rsidR="000C23F2" w:rsidRDefault="00000000">
      <w:pPr>
        <w:pStyle w:val="1"/>
        <w:widowControl w:val="0"/>
        <w:numPr>
          <w:ilvl w:val="0"/>
          <w:numId w:val="2"/>
        </w:numPr>
        <w:tabs>
          <w:tab w:val="left" w:pos="14"/>
        </w:tabs>
        <w:spacing w:before="0" w:after="0"/>
        <w:ind w:left="426" w:right="140"/>
        <w:jc w:val="both"/>
        <w:rPr>
          <w:rFonts w:ascii="Times New Roman" w:eastAsia="Times New Roman" w:hAnsi="Times New Roman" w:cs="Times New Roman"/>
          <w:b w:val="0"/>
          <w:bCs w:val="0"/>
          <w:sz w:val="28"/>
          <w:szCs w:val="28"/>
        </w:rPr>
      </w:pPr>
      <w:proofErr w:type="spellStart"/>
      <w:r>
        <w:rPr>
          <w:rFonts w:ascii="Times New Roman" w:eastAsia="Times New Roman" w:hAnsi="Times New Roman" w:cs="Times New Roman"/>
          <w:b w:val="0"/>
          <w:bCs w:val="0"/>
          <w:sz w:val="28"/>
          <w:szCs w:val="28"/>
        </w:rPr>
        <w:t>Shkrobot</w:t>
      </w:r>
      <w:proofErr w:type="spellEnd"/>
      <w:r>
        <w:rPr>
          <w:rFonts w:ascii="Times New Roman" w:eastAsia="Times New Roman" w:hAnsi="Times New Roman" w:cs="Times New Roman"/>
          <w:b w:val="0"/>
          <w:bCs w:val="0"/>
          <w:sz w:val="28"/>
          <w:szCs w:val="28"/>
        </w:rPr>
        <w:t xml:space="preserve"> MV, Veduta LL. HR management: lecture notes: a study guide for students of higher education majoring in 073«Management». Kyiv: KPI named </w:t>
      </w:r>
      <w:r>
        <w:rPr>
          <w:rFonts w:ascii="Times New Roman" w:eastAsia="Times New Roman" w:hAnsi="Times New Roman" w:cs="Times New Roman"/>
          <w:b w:val="0"/>
          <w:bCs w:val="0"/>
          <w:sz w:val="28"/>
          <w:szCs w:val="28"/>
        </w:rPr>
        <w:lastRenderedPageBreak/>
        <w:t xml:space="preserve">after. Igor Sikorskyi, 2020. 270p. </w:t>
      </w:r>
    </w:p>
    <w:p w14:paraId="0F14BE29" w14:textId="77777777" w:rsidR="000C23F2" w:rsidRDefault="00000000">
      <w:pPr>
        <w:pStyle w:val="1"/>
        <w:widowControl w:val="0"/>
        <w:numPr>
          <w:ilvl w:val="0"/>
          <w:numId w:val="2"/>
        </w:numPr>
        <w:tabs>
          <w:tab w:val="left" w:pos="14"/>
        </w:tabs>
        <w:spacing w:before="0" w:after="0"/>
        <w:ind w:left="426" w:right="140"/>
        <w:jc w:val="both"/>
        <w:rPr>
          <w:rFonts w:ascii="Times New Roman" w:eastAsia="Times New Roman" w:hAnsi="Times New Roman" w:cs="Times New Roman"/>
          <w:b w:val="0"/>
          <w:bCs w:val="0"/>
          <w:sz w:val="28"/>
          <w:szCs w:val="28"/>
        </w:rPr>
      </w:pPr>
      <w:proofErr w:type="spellStart"/>
      <w:r>
        <w:rPr>
          <w:rFonts w:ascii="Times New Roman" w:eastAsia="Times New Roman" w:hAnsi="Times New Roman" w:cs="Times New Roman"/>
          <w:b w:val="0"/>
          <w:bCs w:val="0"/>
          <w:sz w:val="28"/>
          <w:szCs w:val="28"/>
        </w:rPr>
        <w:t>Shubaly</w:t>
      </w:r>
      <w:proofErr w:type="spellEnd"/>
      <w:r>
        <w:rPr>
          <w:rFonts w:ascii="Times New Roman" w:eastAsia="Times New Roman" w:hAnsi="Times New Roman" w:cs="Times New Roman"/>
          <w:b w:val="0"/>
          <w:bCs w:val="0"/>
          <w:sz w:val="28"/>
          <w:szCs w:val="28"/>
        </w:rPr>
        <w:t xml:space="preserve"> O. M. Personnel management. Lutsk: Lutsk National Technical University, 2018. 403 p.</w:t>
      </w:r>
    </w:p>
    <w:p w14:paraId="29CFE677" w14:textId="77777777" w:rsidR="000C23F2" w:rsidRDefault="000C23F2">
      <w:pPr>
        <w:pStyle w:val="1"/>
        <w:widowControl w:val="0"/>
        <w:tabs>
          <w:tab w:val="left" w:pos="14"/>
        </w:tabs>
        <w:spacing w:before="0" w:after="0"/>
        <w:ind w:right="140"/>
        <w:jc w:val="both"/>
        <w:rPr>
          <w:rFonts w:ascii="Times New Roman" w:eastAsia="Times New Roman" w:hAnsi="Times New Roman" w:cs="Times New Roman"/>
          <w:b w:val="0"/>
          <w:bCs w:val="0"/>
          <w:sz w:val="28"/>
          <w:szCs w:val="28"/>
        </w:rPr>
      </w:pPr>
    </w:p>
    <w:p w14:paraId="27C92638" w14:textId="77777777" w:rsidR="000C23F2" w:rsidRDefault="00000000">
      <w:pPr>
        <w:pStyle w:val="1"/>
        <w:widowControl w:val="0"/>
        <w:tabs>
          <w:tab w:val="left" w:pos="14"/>
        </w:tabs>
        <w:spacing w:before="0" w:after="0"/>
        <w:ind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Additional literature:</w:t>
      </w:r>
    </w:p>
    <w:p w14:paraId="6ACBF4A7"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rPr>
      </w:pPr>
      <w:proofErr w:type="spellStart"/>
      <w:r>
        <w:rPr>
          <w:rFonts w:ascii="Times New Roman" w:eastAsia="Times New Roman" w:hAnsi="Times New Roman" w:cs="Times New Roman"/>
          <w:b w:val="0"/>
          <w:bCs w:val="0"/>
          <w:sz w:val="28"/>
          <w:szCs w:val="28"/>
        </w:rPr>
        <w:t>Bezpalko</w:t>
      </w:r>
      <w:proofErr w:type="spellEnd"/>
      <w:r>
        <w:rPr>
          <w:rFonts w:ascii="Times New Roman" w:eastAsia="Times New Roman" w:hAnsi="Times New Roman" w:cs="Times New Roman"/>
          <w:b w:val="0"/>
          <w:bCs w:val="0"/>
          <w:sz w:val="28"/>
          <w:szCs w:val="28"/>
        </w:rPr>
        <w:t xml:space="preserve"> O. V., Berger A. D., </w:t>
      </w:r>
      <w:proofErr w:type="spellStart"/>
      <w:r>
        <w:rPr>
          <w:rFonts w:ascii="Times New Roman" w:eastAsia="Times New Roman" w:hAnsi="Times New Roman" w:cs="Times New Roman"/>
          <w:b w:val="0"/>
          <w:bCs w:val="0"/>
          <w:sz w:val="28"/>
          <w:szCs w:val="28"/>
        </w:rPr>
        <w:t>Berezyanko</w:t>
      </w:r>
      <w:proofErr w:type="spellEnd"/>
      <w:r>
        <w:rPr>
          <w:rFonts w:ascii="Times New Roman" w:eastAsia="Times New Roman" w:hAnsi="Times New Roman" w:cs="Times New Roman"/>
          <w:b w:val="0"/>
          <w:bCs w:val="0"/>
          <w:sz w:val="28"/>
          <w:szCs w:val="28"/>
        </w:rPr>
        <w:t xml:space="preserve"> T. M., </w:t>
      </w:r>
      <w:proofErr w:type="spellStart"/>
      <w:r>
        <w:rPr>
          <w:rFonts w:ascii="Times New Roman" w:eastAsia="Times New Roman" w:hAnsi="Times New Roman" w:cs="Times New Roman"/>
          <w:b w:val="0"/>
          <w:bCs w:val="0"/>
          <w:sz w:val="28"/>
          <w:szCs w:val="28"/>
        </w:rPr>
        <w:t>Hryniuk</w:t>
      </w:r>
      <w:proofErr w:type="spellEnd"/>
      <w:r>
        <w:rPr>
          <w:rFonts w:ascii="Times New Roman" w:eastAsia="Times New Roman" w:hAnsi="Times New Roman" w:cs="Times New Roman"/>
          <w:b w:val="0"/>
          <w:bCs w:val="0"/>
          <w:sz w:val="28"/>
          <w:szCs w:val="28"/>
        </w:rPr>
        <w:t xml:space="preserve"> Yu. M., </w:t>
      </w:r>
      <w:proofErr w:type="spellStart"/>
      <w:r>
        <w:rPr>
          <w:rFonts w:ascii="Times New Roman" w:eastAsia="Times New Roman" w:hAnsi="Times New Roman" w:cs="Times New Roman"/>
          <w:b w:val="0"/>
          <w:bCs w:val="0"/>
          <w:sz w:val="28"/>
          <w:szCs w:val="28"/>
        </w:rPr>
        <w:t>Hryshchenko</w:t>
      </w:r>
      <w:proofErr w:type="spellEnd"/>
      <w:r>
        <w:rPr>
          <w:rFonts w:ascii="Times New Roman" w:eastAsia="Times New Roman" w:hAnsi="Times New Roman" w:cs="Times New Roman"/>
          <w:b w:val="0"/>
          <w:bCs w:val="0"/>
          <w:sz w:val="28"/>
          <w:szCs w:val="28"/>
        </w:rPr>
        <w:t xml:space="preserve"> D. G., Dragan O. I., Zenina-</w:t>
      </w:r>
      <w:proofErr w:type="spellStart"/>
      <w:r>
        <w:rPr>
          <w:rFonts w:ascii="Times New Roman" w:eastAsia="Times New Roman" w:hAnsi="Times New Roman" w:cs="Times New Roman"/>
          <w:b w:val="0"/>
          <w:bCs w:val="0"/>
          <w:sz w:val="28"/>
          <w:szCs w:val="28"/>
        </w:rPr>
        <w:t>Bilichenko</w:t>
      </w:r>
      <w:proofErr w:type="spellEnd"/>
      <w:r>
        <w:rPr>
          <w:rFonts w:ascii="Times New Roman" w:eastAsia="Times New Roman" w:hAnsi="Times New Roman" w:cs="Times New Roman"/>
          <w:b w:val="0"/>
          <w:bCs w:val="0"/>
          <w:sz w:val="28"/>
          <w:szCs w:val="28"/>
        </w:rPr>
        <w:t xml:space="preserve"> A. S., </w:t>
      </w:r>
      <w:proofErr w:type="spellStart"/>
      <w:r>
        <w:rPr>
          <w:rFonts w:ascii="Times New Roman" w:eastAsia="Times New Roman" w:hAnsi="Times New Roman" w:cs="Times New Roman"/>
          <w:b w:val="0"/>
          <w:bCs w:val="0"/>
          <w:sz w:val="28"/>
          <w:szCs w:val="28"/>
        </w:rPr>
        <w:t>Maznyk</w:t>
      </w:r>
      <w:proofErr w:type="spellEnd"/>
      <w:r>
        <w:rPr>
          <w:rFonts w:ascii="Times New Roman" w:eastAsia="Times New Roman" w:hAnsi="Times New Roman" w:cs="Times New Roman"/>
          <w:b w:val="0"/>
          <w:bCs w:val="0"/>
          <w:sz w:val="28"/>
          <w:szCs w:val="28"/>
        </w:rPr>
        <w:t xml:space="preserve"> L. M., </w:t>
      </w:r>
      <w:proofErr w:type="spellStart"/>
      <w:r>
        <w:rPr>
          <w:rFonts w:ascii="Times New Roman" w:eastAsia="Times New Roman" w:hAnsi="Times New Roman" w:cs="Times New Roman"/>
          <w:b w:val="0"/>
          <w:bCs w:val="0"/>
          <w:sz w:val="28"/>
          <w:szCs w:val="28"/>
        </w:rPr>
        <w:t>Tertychna</w:t>
      </w:r>
      <w:proofErr w:type="spellEnd"/>
      <w:r>
        <w:rPr>
          <w:rFonts w:ascii="Times New Roman" w:eastAsia="Times New Roman" w:hAnsi="Times New Roman" w:cs="Times New Roman"/>
          <w:b w:val="0"/>
          <w:bCs w:val="0"/>
          <w:sz w:val="28"/>
          <w:szCs w:val="28"/>
        </w:rPr>
        <w:t xml:space="preserve"> L. I., </w:t>
      </w:r>
      <w:proofErr w:type="spellStart"/>
      <w:r>
        <w:rPr>
          <w:rFonts w:ascii="Times New Roman" w:eastAsia="Times New Roman" w:hAnsi="Times New Roman" w:cs="Times New Roman"/>
          <w:b w:val="0"/>
          <w:bCs w:val="0"/>
          <w:sz w:val="28"/>
          <w:szCs w:val="28"/>
        </w:rPr>
        <w:t>Solomka</w:t>
      </w:r>
      <w:proofErr w:type="spellEnd"/>
      <w:r>
        <w:rPr>
          <w:rFonts w:ascii="Times New Roman" w:eastAsia="Times New Roman" w:hAnsi="Times New Roman" w:cs="Times New Roman"/>
          <w:b w:val="0"/>
          <w:bCs w:val="0"/>
          <w:sz w:val="28"/>
          <w:szCs w:val="28"/>
        </w:rPr>
        <w:t xml:space="preserve"> O. M., </w:t>
      </w:r>
      <w:proofErr w:type="spellStart"/>
      <w:r>
        <w:rPr>
          <w:rFonts w:ascii="Times New Roman" w:eastAsia="Times New Roman" w:hAnsi="Times New Roman" w:cs="Times New Roman"/>
          <w:b w:val="0"/>
          <w:bCs w:val="0"/>
          <w:sz w:val="28"/>
          <w:szCs w:val="28"/>
        </w:rPr>
        <w:t>Chygrynets</w:t>
      </w:r>
      <w:proofErr w:type="spellEnd"/>
      <w:r>
        <w:rPr>
          <w:rFonts w:ascii="Times New Roman" w:eastAsia="Times New Roman" w:hAnsi="Times New Roman" w:cs="Times New Roman"/>
          <w:b w:val="0"/>
          <w:bCs w:val="0"/>
          <w:sz w:val="28"/>
          <w:szCs w:val="28"/>
        </w:rPr>
        <w:t xml:space="preserve"> O. A. Personnel management: a training manual. Kyiv: MPP «LINO», 2022. 612 p. </w:t>
      </w:r>
    </w:p>
    <w:p w14:paraId="2D75A15B"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Head N. IN. To the analysis of the world experience of economic education of personnel management specialists. Scientific works of MAUP. Economic Sciences Series, 2018, vol. 56(2), P. 38-45. http://library.iapm.edu.ua/Naukovi_vydannya/Naukovi_praci_MAUP/Naukovi_praci_MAUP_56(2-2018)_Ekonom.pdf</w:t>
      </w:r>
    </w:p>
    <w:p w14:paraId="14BBEF1C"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 xml:space="preserve">Head N. V., Dmytrenko G. A. Improving the quality of </w:t>
      </w:r>
      <w:proofErr w:type="spellStart"/>
      <w:r>
        <w:rPr>
          <w:rFonts w:ascii="Times New Roman" w:eastAsia="Times New Roman" w:hAnsi="Times New Roman" w:cs="Times New Roman"/>
          <w:b w:val="0"/>
          <w:bCs w:val="0"/>
          <w:sz w:val="28"/>
          <w:szCs w:val="28"/>
        </w:rPr>
        <w:t>labor</w:t>
      </w:r>
      <w:proofErr w:type="spellEnd"/>
      <w:r>
        <w:rPr>
          <w:rFonts w:ascii="Times New Roman" w:eastAsia="Times New Roman" w:hAnsi="Times New Roman" w:cs="Times New Roman"/>
          <w:b w:val="0"/>
          <w:bCs w:val="0"/>
          <w:sz w:val="28"/>
          <w:szCs w:val="28"/>
        </w:rPr>
        <w:t xml:space="preserve"> potential of organizations, taking into account the needs of the employer and the employee. Scientific notes of TNU named after V.I. </w:t>
      </w:r>
      <w:proofErr w:type="spellStart"/>
      <w:r>
        <w:rPr>
          <w:rFonts w:ascii="Times New Roman" w:eastAsia="Times New Roman" w:hAnsi="Times New Roman" w:cs="Times New Roman"/>
          <w:b w:val="0"/>
          <w:bCs w:val="0"/>
          <w:sz w:val="28"/>
          <w:szCs w:val="28"/>
        </w:rPr>
        <w:t>Vernadskyi</w:t>
      </w:r>
      <w:proofErr w:type="spellEnd"/>
      <w:r>
        <w:rPr>
          <w:rFonts w:ascii="Times New Roman" w:eastAsia="Times New Roman" w:hAnsi="Times New Roman" w:cs="Times New Roman"/>
          <w:b w:val="0"/>
          <w:bCs w:val="0"/>
          <w:sz w:val="28"/>
          <w:szCs w:val="28"/>
        </w:rPr>
        <w:t>. Series: Economics and management. Volume 30 (69). № 6, 2019. S. 43 - 48. http://www.econ.vernadskyjournals.in.ua/journals/2019/30_69_6/30_69_6_2/10.pdf</w:t>
      </w:r>
    </w:p>
    <w:p w14:paraId="08D0D0DA"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 xml:space="preserve">Head N. V., </w:t>
      </w:r>
      <w:proofErr w:type="spellStart"/>
      <w:r>
        <w:rPr>
          <w:rFonts w:ascii="Times New Roman" w:eastAsia="Times New Roman" w:hAnsi="Times New Roman" w:cs="Times New Roman"/>
          <w:b w:val="0"/>
          <w:bCs w:val="0"/>
          <w:sz w:val="28"/>
          <w:szCs w:val="28"/>
        </w:rPr>
        <w:t>Zgalat-Lozynska</w:t>
      </w:r>
      <w:proofErr w:type="spellEnd"/>
      <w:r>
        <w:rPr>
          <w:rFonts w:ascii="Times New Roman" w:eastAsia="Times New Roman" w:hAnsi="Times New Roman" w:cs="Times New Roman"/>
          <w:b w:val="0"/>
          <w:bCs w:val="0"/>
          <w:sz w:val="28"/>
          <w:szCs w:val="28"/>
        </w:rPr>
        <w:t xml:space="preserve"> L. O. Directions for increasing the validity of social and </w:t>
      </w:r>
      <w:proofErr w:type="spellStart"/>
      <w:r>
        <w:rPr>
          <w:rFonts w:ascii="Times New Roman" w:eastAsia="Times New Roman" w:hAnsi="Times New Roman" w:cs="Times New Roman"/>
          <w:b w:val="0"/>
          <w:bCs w:val="0"/>
          <w:sz w:val="28"/>
          <w:szCs w:val="28"/>
        </w:rPr>
        <w:t>labor</w:t>
      </w:r>
      <w:proofErr w:type="spellEnd"/>
      <w:r>
        <w:rPr>
          <w:rFonts w:ascii="Times New Roman" w:eastAsia="Times New Roman" w:hAnsi="Times New Roman" w:cs="Times New Roman"/>
          <w:b w:val="0"/>
          <w:bCs w:val="0"/>
          <w:sz w:val="28"/>
          <w:szCs w:val="28"/>
        </w:rPr>
        <w:t xml:space="preserve"> standards as a tool for implementing the concept of decent work. Black Sea Economic Studies: Economic Scientific and Practical Journal. Demography, </w:t>
      </w:r>
      <w:proofErr w:type="spellStart"/>
      <w:r>
        <w:rPr>
          <w:rFonts w:ascii="Times New Roman" w:eastAsia="Times New Roman" w:hAnsi="Times New Roman" w:cs="Times New Roman"/>
          <w:b w:val="0"/>
          <w:bCs w:val="0"/>
          <w:sz w:val="28"/>
          <w:szCs w:val="28"/>
        </w:rPr>
        <w:t>labor</w:t>
      </w:r>
      <w:proofErr w:type="spellEnd"/>
      <w:r>
        <w:rPr>
          <w:rFonts w:ascii="Times New Roman" w:eastAsia="Times New Roman" w:hAnsi="Times New Roman" w:cs="Times New Roman"/>
          <w:b w:val="0"/>
          <w:bCs w:val="0"/>
          <w:sz w:val="28"/>
          <w:szCs w:val="28"/>
        </w:rPr>
        <w:t xml:space="preserve"> economics, social economy and politics. Vol. 49/2020. S. 141-145.</w:t>
      </w:r>
    </w:p>
    <w:p w14:paraId="4DE90034" w14:textId="77777777" w:rsidR="000C23F2" w:rsidRDefault="00000000">
      <w:pPr>
        <w:widowControl w:val="0"/>
        <w:numPr>
          <w:ilvl w:val="0"/>
          <w:numId w:val="3"/>
        </w:numPr>
        <w:pBdr>
          <w:top w:val="nil"/>
          <w:left w:val="nil"/>
          <w:bottom w:val="nil"/>
          <w:right w:val="nil"/>
          <w:between w:val="nil"/>
        </w:pBdr>
        <w:shd w:val="clear" w:color="auto" w:fill="FFFFFF"/>
        <w:tabs>
          <w:tab w:val="left" w:pos="14"/>
          <w:tab w:val="left" w:pos="851"/>
          <w:tab w:val="left" w:pos="993"/>
        </w:tabs>
        <w:ind w:left="426" w:right="140"/>
        <w:jc w:val="both"/>
        <w:rPr>
          <w:color w:val="000000"/>
          <w:sz w:val="28"/>
          <w:szCs w:val="28"/>
        </w:rPr>
      </w:pPr>
      <w:r>
        <w:rPr>
          <w:color w:val="000000"/>
          <w:sz w:val="28"/>
          <w:szCs w:val="28"/>
        </w:rPr>
        <w:t xml:space="preserve">Goncharova I. IN. HR management: practical solutions for the modern </w:t>
      </w:r>
      <w:proofErr w:type="spellStart"/>
      <w:r>
        <w:rPr>
          <w:color w:val="000000"/>
          <w:sz w:val="28"/>
          <w:szCs w:val="28"/>
        </w:rPr>
        <w:t>labor</w:t>
      </w:r>
      <w:proofErr w:type="spellEnd"/>
      <w:r>
        <w:rPr>
          <w:color w:val="000000"/>
          <w:sz w:val="28"/>
          <w:szCs w:val="28"/>
        </w:rPr>
        <w:t xml:space="preserve"> market. Lviv: Publishing House «Svit», 2024. 312 p. </w:t>
      </w:r>
    </w:p>
    <w:p w14:paraId="7EB9AFE4" w14:textId="77777777" w:rsidR="000C23F2" w:rsidRDefault="00000000">
      <w:pPr>
        <w:widowControl w:val="0"/>
        <w:numPr>
          <w:ilvl w:val="0"/>
          <w:numId w:val="3"/>
        </w:numPr>
        <w:pBdr>
          <w:top w:val="nil"/>
          <w:left w:val="nil"/>
          <w:bottom w:val="nil"/>
          <w:right w:val="nil"/>
          <w:between w:val="nil"/>
        </w:pBdr>
        <w:shd w:val="clear" w:color="auto" w:fill="FFFFFF"/>
        <w:tabs>
          <w:tab w:val="left" w:pos="14"/>
          <w:tab w:val="left" w:pos="851"/>
          <w:tab w:val="left" w:pos="993"/>
        </w:tabs>
        <w:ind w:left="426" w:right="140"/>
        <w:jc w:val="both"/>
        <w:rPr>
          <w:color w:val="000000"/>
          <w:sz w:val="28"/>
          <w:szCs w:val="28"/>
        </w:rPr>
      </w:pPr>
      <w:r>
        <w:rPr>
          <w:color w:val="000000"/>
          <w:sz w:val="28"/>
          <w:szCs w:val="28"/>
        </w:rPr>
        <w:t xml:space="preserve">Dmytrenko G. A., Holovach N. V., </w:t>
      </w:r>
      <w:proofErr w:type="spellStart"/>
      <w:r>
        <w:rPr>
          <w:color w:val="000000"/>
          <w:sz w:val="28"/>
          <w:szCs w:val="28"/>
        </w:rPr>
        <w:t>Zgalat-Lozynska</w:t>
      </w:r>
      <w:proofErr w:type="spellEnd"/>
      <w:r>
        <w:rPr>
          <w:color w:val="000000"/>
          <w:sz w:val="28"/>
          <w:szCs w:val="28"/>
        </w:rPr>
        <w:t xml:space="preserve"> L. O. Human development strategy. New humanism in education: scientific and journalistic publication /General ed. Dmytrenko G. A. K.: DKS-</w:t>
      </w:r>
      <w:proofErr w:type="spellStart"/>
      <w:r>
        <w:rPr>
          <w:color w:val="000000"/>
          <w:sz w:val="28"/>
          <w:szCs w:val="28"/>
        </w:rPr>
        <w:t>center</w:t>
      </w:r>
      <w:proofErr w:type="spellEnd"/>
      <w:r>
        <w:rPr>
          <w:color w:val="000000"/>
          <w:sz w:val="28"/>
          <w:szCs w:val="28"/>
        </w:rPr>
        <w:t xml:space="preserve">, 2021. 257 p. </w:t>
      </w:r>
    </w:p>
    <w:p w14:paraId="349DB856" w14:textId="77777777" w:rsidR="000C23F2" w:rsidRDefault="00000000">
      <w:pPr>
        <w:widowControl w:val="0"/>
        <w:numPr>
          <w:ilvl w:val="0"/>
          <w:numId w:val="3"/>
        </w:numPr>
        <w:pBdr>
          <w:top w:val="nil"/>
          <w:left w:val="nil"/>
          <w:bottom w:val="nil"/>
          <w:right w:val="nil"/>
          <w:between w:val="nil"/>
        </w:pBdr>
        <w:shd w:val="clear" w:color="auto" w:fill="FFFFFF"/>
        <w:tabs>
          <w:tab w:val="left" w:pos="14"/>
          <w:tab w:val="left" w:pos="851"/>
          <w:tab w:val="left" w:pos="993"/>
        </w:tabs>
        <w:ind w:left="426" w:right="140"/>
        <w:jc w:val="both"/>
        <w:rPr>
          <w:color w:val="000000"/>
          <w:sz w:val="28"/>
          <w:szCs w:val="28"/>
        </w:rPr>
      </w:pPr>
      <w:r>
        <w:rPr>
          <w:color w:val="000000"/>
          <w:sz w:val="28"/>
          <w:szCs w:val="28"/>
        </w:rPr>
        <w:t xml:space="preserve">Dmytrenko G. A., Holovach N. V., </w:t>
      </w:r>
      <w:proofErr w:type="spellStart"/>
      <w:r>
        <w:rPr>
          <w:color w:val="000000"/>
          <w:sz w:val="28"/>
          <w:szCs w:val="28"/>
        </w:rPr>
        <w:t>Zgalat-Lozynska</w:t>
      </w:r>
      <w:proofErr w:type="spellEnd"/>
      <w:r>
        <w:rPr>
          <w:color w:val="000000"/>
          <w:sz w:val="28"/>
          <w:szCs w:val="28"/>
        </w:rPr>
        <w:t xml:space="preserve"> L. O., </w:t>
      </w:r>
      <w:proofErr w:type="spellStart"/>
      <w:r>
        <w:rPr>
          <w:color w:val="000000"/>
          <w:sz w:val="28"/>
          <w:szCs w:val="28"/>
        </w:rPr>
        <w:t>Semenets</w:t>
      </w:r>
      <w:proofErr w:type="spellEnd"/>
      <w:r>
        <w:rPr>
          <w:color w:val="000000"/>
          <w:sz w:val="28"/>
          <w:szCs w:val="28"/>
        </w:rPr>
        <w:t xml:space="preserve">-Orlova I. A. How to make education in Ukraine a world leader in the formation of the best human qualities: project-journalistic publication /Under general </w:t>
      </w:r>
      <w:proofErr w:type="gramStart"/>
      <w:r>
        <w:rPr>
          <w:color w:val="000000"/>
          <w:sz w:val="28"/>
          <w:szCs w:val="28"/>
        </w:rPr>
        <w:t>ed..</w:t>
      </w:r>
      <w:proofErr w:type="gramEnd"/>
      <w:r>
        <w:rPr>
          <w:color w:val="000000"/>
          <w:sz w:val="28"/>
          <w:szCs w:val="28"/>
        </w:rPr>
        <w:t xml:space="preserve"> G. A. Dmytrenko. K.: DKS-</w:t>
      </w:r>
      <w:proofErr w:type="spellStart"/>
      <w:r>
        <w:rPr>
          <w:color w:val="000000"/>
          <w:sz w:val="28"/>
          <w:szCs w:val="28"/>
        </w:rPr>
        <w:t>Center</w:t>
      </w:r>
      <w:proofErr w:type="spellEnd"/>
      <w:r>
        <w:rPr>
          <w:color w:val="000000"/>
          <w:sz w:val="28"/>
          <w:szCs w:val="28"/>
        </w:rPr>
        <w:t>, 2022. 84 p.</w:t>
      </w:r>
    </w:p>
    <w:p w14:paraId="21B5947C" w14:textId="77777777" w:rsidR="000C23F2" w:rsidRDefault="00000000">
      <w:pPr>
        <w:widowControl w:val="0"/>
        <w:numPr>
          <w:ilvl w:val="0"/>
          <w:numId w:val="3"/>
        </w:numPr>
        <w:pBdr>
          <w:top w:val="nil"/>
          <w:left w:val="nil"/>
          <w:bottom w:val="nil"/>
          <w:right w:val="nil"/>
          <w:between w:val="nil"/>
        </w:pBdr>
        <w:shd w:val="clear" w:color="auto" w:fill="FFFFFF"/>
        <w:tabs>
          <w:tab w:val="left" w:pos="14"/>
          <w:tab w:val="left" w:pos="851"/>
          <w:tab w:val="left" w:pos="993"/>
        </w:tabs>
        <w:ind w:left="426" w:right="140"/>
        <w:jc w:val="both"/>
        <w:rPr>
          <w:color w:val="000000"/>
          <w:sz w:val="28"/>
          <w:szCs w:val="28"/>
        </w:rPr>
      </w:pPr>
      <w:r>
        <w:rPr>
          <w:color w:val="000000"/>
          <w:sz w:val="28"/>
          <w:szCs w:val="28"/>
        </w:rPr>
        <w:t xml:space="preserve">Dmytrenko G. A., </w:t>
      </w:r>
      <w:proofErr w:type="spellStart"/>
      <w:r>
        <w:rPr>
          <w:color w:val="000000"/>
          <w:sz w:val="28"/>
          <w:szCs w:val="28"/>
        </w:rPr>
        <w:t>Zgalat-Lozynska</w:t>
      </w:r>
      <w:proofErr w:type="spellEnd"/>
      <w:r>
        <w:rPr>
          <w:color w:val="000000"/>
          <w:sz w:val="28"/>
          <w:szCs w:val="28"/>
        </w:rPr>
        <w:t xml:space="preserve"> L. O., Holovach N. V., Doroshenko L. S., </w:t>
      </w:r>
      <w:proofErr w:type="spellStart"/>
      <w:r>
        <w:rPr>
          <w:color w:val="000000"/>
          <w:sz w:val="28"/>
          <w:szCs w:val="28"/>
        </w:rPr>
        <w:t>Lapytska</w:t>
      </w:r>
      <w:proofErr w:type="spellEnd"/>
      <w:r>
        <w:rPr>
          <w:color w:val="000000"/>
          <w:sz w:val="28"/>
          <w:szCs w:val="28"/>
        </w:rPr>
        <w:t xml:space="preserve"> N. I., </w:t>
      </w:r>
      <w:proofErr w:type="spellStart"/>
      <w:r>
        <w:rPr>
          <w:color w:val="000000"/>
          <w:sz w:val="28"/>
          <w:szCs w:val="28"/>
        </w:rPr>
        <w:t>Danyliuk</w:t>
      </w:r>
      <w:proofErr w:type="spellEnd"/>
      <w:r>
        <w:rPr>
          <w:color w:val="000000"/>
          <w:sz w:val="28"/>
          <w:szCs w:val="28"/>
        </w:rPr>
        <w:t xml:space="preserve"> L. S., </w:t>
      </w:r>
      <w:proofErr w:type="spellStart"/>
      <w:r>
        <w:rPr>
          <w:color w:val="000000"/>
          <w:sz w:val="28"/>
          <w:szCs w:val="28"/>
        </w:rPr>
        <w:t>Riktor</w:t>
      </w:r>
      <w:proofErr w:type="spellEnd"/>
      <w:r>
        <w:rPr>
          <w:color w:val="000000"/>
          <w:sz w:val="28"/>
          <w:szCs w:val="28"/>
        </w:rPr>
        <w:t xml:space="preserve"> T. L. Scientific and technological foundations of the formation of competitive human capital in the education system in the direction of the new humanism: monograph /D. A. Dmytrenko, L. O. </w:t>
      </w:r>
      <w:proofErr w:type="spellStart"/>
      <w:r>
        <w:rPr>
          <w:color w:val="000000"/>
          <w:sz w:val="28"/>
          <w:szCs w:val="28"/>
        </w:rPr>
        <w:t>Zgalat-Lozynska</w:t>
      </w:r>
      <w:proofErr w:type="spellEnd"/>
      <w:r>
        <w:rPr>
          <w:color w:val="000000"/>
          <w:sz w:val="28"/>
          <w:szCs w:val="28"/>
        </w:rPr>
        <w:t>, N. IN. Chairman and others; for general ed. G. A. Dmytrenko. Kyiv: Interregional Academy of Personnel Management. 2024. 300 p.</w:t>
      </w:r>
    </w:p>
    <w:p w14:paraId="4E0E1956" w14:textId="77777777" w:rsidR="000C23F2" w:rsidRDefault="00000000">
      <w:pPr>
        <w:widowControl w:val="0"/>
        <w:numPr>
          <w:ilvl w:val="0"/>
          <w:numId w:val="3"/>
        </w:numPr>
        <w:pBdr>
          <w:top w:val="nil"/>
          <w:left w:val="nil"/>
          <w:bottom w:val="nil"/>
          <w:right w:val="nil"/>
          <w:between w:val="nil"/>
        </w:pBdr>
        <w:shd w:val="clear" w:color="auto" w:fill="FFFFFF"/>
        <w:tabs>
          <w:tab w:val="left" w:pos="14"/>
          <w:tab w:val="left" w:pos="851"/>
          <w:tab w:val="left" w:pos="993"/>
        </w:tabs>
        <w:ind w:left="426" w:right="140"/>
        <w:jc w:val="both"/>
        <w:rPr>
          <w:color w:val="000000"/>
          <w:sz w:val="28"/>
          <w:szCs w:val="28"/>
          <w:highlight w:val="white"/>
        </w:rPr>
      </w:pPr>
      <w:r>
        <w:rPr>
          <w:color w:val="000000"/>
          <w:sz w:val="28"/>
          <w:szCs w:val="28"/>
        </w:rPr>
        <w:t xml:space="preserve">Dmytrenko G.A., Golovach N.V., Golovach D.M., </w:t>
      </w:r>
      <w:proofErr w:type="spellStart"/>
      <w:r>
        <w:rPr>
          <w:color w:val="000000"/>
          <w:sz w:val="28"/>
          <w:szCs w:val="28"/>
        </w:rPr>
        <w:t>Zgalat-Lozynska</w:t>
      </w:r>
      <w:proofErr w:type="spellEnd"/>
      <w:r>
        <w:rPr>
          <w:color w:val="000000"/>
          <w:sz w:val="28"/>
          <w:szCs w:val="28"/>
        </w:rPr>
        <w:t xml:space="preserve"> L.O., Oliynyk V.V., </w:t>
      </w:r>
      <w:proofErr w:type="spellStart"/>
      <w:r>
        <w:rPr>
          <w:color w:val="000000"/>
          <w:sz w:val="28"/>
          <w:szCs w:val="28"/>
        </w:rPr>
        <w:t>Pomytkin</w:t>
      </w:r>
      <w:proofErr w:type="spellEnd"/>
      <w:r>
        <w:rPr>
          <w:color w:val="000000"/>
          <w:sz w:val="28"/>
          <w:szCs w:val="28"/>
        </w:rPr>
        <w:t xml:space="preserve"> E.O., </w:t>
      </w:r>
      <w:proofErr w:type="spellStart"/>
      <w:r>
        <w:rPr>
          <w:color w:val="000000"/>
          <w:sz w:val="28"/>
          <w:szCs w:val="28"/>
        </w:rPr>
        <w:t>Semenets</w:t>
      </w:r>
      <w:proofErr w:type="spellEnd"/>
      <w:r>
        <w:rPr>
          <w:color w:val="000000"/>
          <w:sz w:val="28"/>
          <w:szCs w:val="28"/>
        </w:rPr>
        <w:t>-Orlova I.A. Innovative development of humanity at the turn of the hour: the Ukrainian systemic path: scientific and journalistic publication /General ed. G.A. Dmytrenko, V.V. Oilman. K.: DKS-</w:t>
      </w:r>
      <w:proofErr w:type="spellStart"/>
      <w:r>
        <w:rPr>
          <w:color w:val="000000"/>
          <w:sz w:val="28"/>
          <w:szCs w:val="28"/>
        </w:rPr>
        <w:t>Center</w:t>
      </w:r>
      <w:proofErr w:type="spellEnd"/>
      <w:r>
        <w:rPr>
          <w:color w:val="000000"/>
          <w:sz w:val="28"/>
          <w:szCs w:val="28"/>
        </w:rPr>
        <w:t>, 2024. 242 p.</w:t>
      </w:r>
    </w:p>
    <w:p w14:paraId="0DEECC3D"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highlight w:val="white"/>
        </w:rPr>
      </w:pPr>
      <w:r>
        <w:rPr>
          <w:rFonts w:ascii="Times New Roman" w:eastAsia="Times New Roman" w:hAnsi="Times New Roman" w:cs="Times New Roman"/>
          <w:b w:val="0"/>
          <w:bCs w:val="0"/>
          <w:sz w:val="28"/>
          <w:szCs w:val="28"/>
          <w:highlight w:val="white"/>
        </w:rPr>
        <w:t xml:space="preserve">Dmytrenko G. A., Holovach N. IN. Opportunities to increase the competitiveness </w:t>
      </w:r>
      <w:r>
        <w:rPr>
          <w:rFonts w:ascii="Times New Roman" w:eastAsia="Times New Roman" w:hAnsi="Times New Roman" w:cs="Times New Roman"/>
          <w:b w:val="0"/>
          <w:bCs w:val="0"/>
          <w:sz w:val="28"/>
          <w:szCs w:val="28"/>
          <w:highlight w:val="white"/>
        </w:rPr>
        <w:lastRenderedPageBreak/>
        <w:t>of the economy based on human resources. Scientific works of MAUP. Economic Sciences Series, Issue 1 (59), 2020. P.24-31.</w:t>
      </w:r>
    </w:p>
    <w:p w14:paraId="1D1E0B64"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highlight w:val="white"/>
        </w:rPr>
      </w:pPr>
      <w:r>
        <w:rPr>
          <w:rFonts w:ascii="Times New Roman" w:eastAsia="Times New Roman" w:hAnsi="Times New Roman" w:cs="Times New Roman"/>
          <w:b w:val="0"/>
          <w:bCs w:val="0"/>
          <w:sz w:val="28"/>
          <w:szCs w:val="28"/>
          <w:highlight w:val="white"/>
        </w:rPr>
        <w:t>Dmytrenko G. A., Holovach N. IN. The human-</w:t>
      </w:r>
      <w:proofErr w:type="spellStart"/>
      <w:r>
        <w:rPr>
          <w:rFonts w:ascii="Times New Roman" w:eastAsia="Times New Roman" w:hAnsi="Times New Roman" w:cs="Times New Roman"/>
          <w:b w:val="0"/>
          <w:bCs w:val="0"/>
          <w:sz w:val="28"/>
          <w:szCs w:val="28"/>
          <w:highlight w:val="white"/>
        </w:rPr>
        <w:t>centered</w:t>
      </w:r>
      <w:proofErr w:type="spellEnd"/>
      <w:r>
        <w:rPr>
          <w:rFonts w:ascii="Times New Roman" w:eastAsia="Times New Roman" w:hAnsi="Times New Roman" w:cs="Times New Roman"/>
          <w:b w:val="0"/>
          <w:bCs w:val="0"/>
          <w:sz w:val="28"/>
          <w:szCs w:val="28"/>
          <w:highlight w:val="white"/>
        </w:rPr>
        <w:t xml:space="preserve"> essence of economic development. Economy and society. Issue № 29/2021. </w:t>
      </w:r>
      <w:hyperlink r:id="rId12">
        <w:r>
          <w:rPr>
            <w:rFonts w:ascii="Times New Roman" w:eastAsia="Times New Roman" w:hAnsi="Times New Roman" w:cs="Times New Roman"/>
            <w:b w:val="0"/>
            <w:bCs w:val="0"/>
            <w:color w:val="000000"/>
            <w:sz w:val="28"/>
            <w:szCs w:val="28"/>
            <w:highlight w:val="white"/>
            <w:u w:val="single"/>
          </w:rPr>
          <w:t>https://doi.org/10.32782/2524-0072/2021-29-8</w:t>
        </w:r>
      </w:hyperlink>
    </w:p>
    <w:p w14:paraId="24A7BCE4"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highlight w:val="white"/>
        </w:rPr>
      </w:pPr>
      <w:r>
        <w:rPr>
          <w:rFonts w:ascii="Times New Roman" w:eastAsia="Times New Roman" w:hAnsi="Times New Roman" w:cs="Times New Roman"/>
          <w:b w:val="0"/>
          <w:bCs w:val="0"/>
          <w:sz w:val="28"/>
          <w:szCs w:val="28"/>
          <w:highlight w:val="white"/>
        </w:rPr>
        <w:t xml:space="preserve">Dmytrenko G. A., Holovach N. V., </w:t>
      </w:r>
      <w:proofErr w:type="spellStart"/>
      <w:r>
        <w:rPr>
          <w:rFonts w:ascii="Times New Roman" w:eastAsia="Times New Roman" w:hAnsi="Times New Roman" w:cs="Times New Roman"/>
          <w:b w:val="0"/>
          <w:bCs w:val="0"/>
          <w:sz w:val="28"/>
          <w:szCs w:val="28"/>
          <w:highlight w:val="white"/>
        </w:rPr>
        <w:t>Zgalat-Lozynska</w:t>
      </w:r>
      <w:proofErr w:type="spellEnd"/>
      <w:r>
        <w:rPr>
          <w:rFonts w:ascii="Times New Roman" w:eastAsia="Times New Roman" w:hAnsi="Times New Roman" w:cs="Times New Roman"/>
          <w:b w:val="0"/>
          <w:bCs w:val="0"/>
          <w:sz w:val="28"/>
          <w:szCs w:val="28"/>
          <w:highlight w:val="white"/>
        </w:rPr>
        <w:t xml:space="preserve"> L. O. Human-</w:t>
      </w:r>
      <w:proofErr w:type="spellStart"/>
      <w:r>
        <w:rPr>
          <w:rFonts w:ascii="Times New Roman" w:eastAsia="Times New Roman" w:hAnsi="Times New Roman" w:cs="Times New Roman"/>
          <w:b w:val="0"/>
          <w:bCs w:val="0"/>
          <w:sz w:val="28"/>
          <w:szCs w:val="28"/>
          <w:highlight w:val="white"/>
        </w:rPr>
        <w:t>centered</w:t>
      </w:r>
      <w:proofErr w:type="spellEnd"/>
      <w:r>
        <w:rPr>
          <w:rFonts w:ascii="Times New Roman" w:eastAsia="Times New Roman" w:hAnsi="Times New Roman" w:cs="Times New Roman"/>
          <w:b w:val="0"/>
          <w:bCs w:val="0"/>
          <w:sz w:val="28"/>
          <w:szCs w:val="28"/>
          <w:highlight w:val="white"/>
        </w:rPr>
        <w:t xml:space="preserve"> economy: the role of the quality of human potential in the economic growth and decline of Ukraine and the world /G. A. Dmytrenko, N. IN. Golovach, L. O. </w:t>
      </w:r>
      <w:proofErr w:type="spellStart"/>
      <w:r>
        <w:rPr>
          <w:rFonts w:ascii="Times New Roman" w:eastAsia="Times New Roman" w:hAnsi="Times New Roman" w:cs="Times New Roman"/>
          <w:b w:val="0"/>
          <w:bCs w:val="0"/>
          <w:sz w:val="28"/>
          <w:szCs w:val="28"/>
          <w:highlight w:val="white"/>
        </w:rPr>
        <w:t>Zgalat-Lozynska</w:t>
      </w:r>
      <w:proofErr w:type="spellEnd"/>
      <w:r>
        <w:rPr>
          <w:rFonts w:ascii="Times New Roman" w:eastAsia="Times New Roman" w:hAnsi="Times New Roman" w:cs="Times New Roman"/>
          <w:b w:val="0"/>
          <w:bCs w:val="0"/>
          <w:sz w:val="28"/>
          <w:szCs w:val="28"/>
          <w:highlight w:val="white"/>
        </w:rPr>
        <w:t xml:space="preserve"> //Scientific works of the Interregional Academy of Personnel Management. Economic Sciences. – 2025. – № 3(79). – P. 19-27. – DOI: </w:t>
      </w:r>
      <w:hyperlink r:id="rId13">
        <w:r>
          <w:rPr>
            <w:rFonts w:ascii="Times New Roman" w:eastAsia="Times New Roman" w:hAnsi="Times New Roman" w:cs="Times New Roman"/>
            <w:b w:val="0"/>
            <w:bCs w:val="0"/>
            <w:color w:val="000000"/>
            <w:sz w:val="28"/>
            <w:szCs w:val="28"/>
            <w:highlight w:val="white"/>
            <w:u w:val="single"/>
          </w:rPr>
          <w:t>https://doi.org/10.32689/2523-4536/79-2</w:t>
        </w:r>
      </w:hyperlink>
    </w:p>
    <w:p w14:paraId="52064E32"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highlight w:val="white"/>
        </w:rPr>
      </w:pPr>
      <w:proofErr w:type="spellStart"/>
      <w:r>
        <w:rPr>
          <w:rFonts w:ascii="Times New Roman" w:eastAsia="Times New Roman" w:hAnsi="Times New Roman" w:cs="Times New Roman"/>
          <w:b w:val="0"/>
          <w:bCs w:val="0"/>
          <w:sz w:val="28"/>
          <w:szCs w:val="28"/>
          <w:highlight w:val="white"/>
        </w:rPr>
        <w:t>Zgalat-Lozynska</w:t>
      </w:r>
      <w:proofErr w:type="spellEnd"/>
      <w:r>
        <w:rPr>
          <w:rFonts w:ascii="Times New Roman" w:eastAsia="Times New Roman" w:hAnsi="Times New Roman" w:cs="Times New Roman"/>
          <w:b w:val="0"/>
          <w:bCs w:val="0"/>
          <w:sz w:val="28"/>
          <w:szCs w:val="28"/>
          <w:highlight w:val="white"/>
        </w:rPr>
        <w:t xml:space="preserve"> L. O., Holovach N. IN. The method of evaluating the development of management personnel at domestic enterprises. Innovative economy. 2018. №9-10 [77]. P.69-74. </w:t>
      </w:r>
      <w:hyperlink r:id="rId14">
        <w:r>
          <w:rPr>
            <w:rFonts w:ascii="Times New Roman" w:eastAsia="Times New Roman" w:hAnsi="Times New Roman" w:cs="Times New Roman"/>
            <w:b w:val="0"/>
            <w:bCs w:val="0"/>
            <w:color w:val="000000"/>
            <w:sz w:val="28"/>
            <w:szCs w:val="28"/>
            <w:highlight w:val="white"/>
            <w:u w:val="single"/>
          </w:rPr>
          <w:t>http://inneco.org/index.php/innecoua/article/view/336</w:t>
        </w:r>
      </w:hyperlink>
    </w:p>
    <w:p w14:paraId="56F2A60F"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highlight w:val="white"/>
        </w:rPr>
      </w:pPr>
      <w:proofErr w:type="spellStart"/>
      <w:r>
        <w:rPr>
          <w:rFonts w:ascii="Times New Roman" w:eastAsia="Times New Roman" w:hAnsi="Times New Roman" w:cs="Times New Roman"/>
          <w:b w:val="0"/>
          <w:bCs w:val="0"/>
          <w:sz w:val="28"/>
          <w:szCs w:val="28"/>
          <w:highlight w:val="white"/>
        </w:rPr>
        <w:t>Klymchuk</w:t>
      </w:r>
      <w:proofErr w:type="spellEnd"/>
      <w:r>
        <w:rPr>
          <w:rFonts w:ascii="Times New Roman" w:eastAsia="Times New Roman" w:hAnsi="Times New Roman" w:cs="Times New Roman"/>
          <w:b w:val="0"/>
          <w:bCs w:val="0"/>
          <w:sz w:val="28"/>
          <w:szCs w:val="28"/>
          <w:highlight w:val="white"/>
        </w:rPr>
        <w:t xml:space="preserve"> A. O. Enterprise management in the system of evaluation, motivation and stimulation of personnel: monograph. Khmelnytskyi: </w:t>
      </w:r>
      <w:proofErr w:type="spellStart"/>
      <w:r>
        <w:rPr>
          <w:rFonts w:ascii="Times New Roman" w:eastAsia="Times New Roman" w:hAnsi="Times New Roman" w:cs="Times New Roman"/>
          <w:b w:val="0"/>
          <w:bCs w:val="0"/>
          <w:sz w:val="28"/>
          <w:szCs w:val="28"/>
          <w:highlight w:val="white"/>
        </w:rPr>
        <w:t>KhNU</w:t>
      </w:r>
      <w:proofErr w:type="spellEnd"/>
      <w:r>
        <w:rPr>
          <w:rFonts w:ascii="Times New Roman" w:eastAsia="Times New Roman" w:hAnsi="Times New Roman" w:cs="Times New Roman"/>
          <w:b w:val="0"/>
          <w:bCs w:val="0"/>
          <w:sz w:val="28"/>
          <w:szCs w:val="28"/>
          <w:highlight w:val="white"/>
        </w:rPr>
        <w:t>, 2018. 283 p.</w:t>
      </w:r>
    </w:p>
    <w:p w14:paraId="35D97BBF"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highlight w:val="white"/>
        </w:rPr>
      </w:pPr>
      <w:r>
        <w:rPr>
          <w:rFonts w:ascii="Times New Roman" w:eastAsia="Times New Roman" w:hAnsi="Times New Roman" w:cs="Times New Roman"/>
          <w:b w:val="0"/>
          <w:bCs w:val="0"/>
          <w:sz w:val="28"/>
          <w:szCs w:val="28"/>
          <w:highlight w:val="white"/>
        </w:rPr>
        <w:t xml:space="preserve">Kovalchuk K. F., and others. Personnel management: a training manual. Dnipro: Accent PP, 2019. 302 p. </w:t>
      </w:r>
    </w:p>
    <w:p w14:paraId="736D103F"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highlight w:val="white"/>
        </w:rPr>
      </w:pPr>
      <w:r>
        <w:rPr>
          <w:rFonts w:ascii="Times New Roman" w:eastAsia="Times New Roman" w:hAnsi="Times New Roman" w:cs="Times New Roman"/>
          <w:b w:val="0"/>
          <w:bCs w:val="0"/>
          <w:sz w:val="28"/>
          <w:szCs w:val="28"/>
          <w:highlight w:val="white"/>
        </w:rPr>
        <w:t xml:space="preserve">Kovalchuk N. IN. HR analytics technologies: integration into management activities. Kyiv: KNEU, 2024. 298 p. </w:t>
      </w:r>
    </w:p>
    <w:p w14:paraId="3A153421"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highlight w:val="white"/>
        </w:rPr>
      </w:pPr>
      <w:r>
        <w:rPr>
          <w:rFonts w:ascii="Times New Roman" w:eastAsia="Times New Roman" w:hAnsi="Times New Roman" w:cs="Times New Roman"/>
          <w:b w:val="0"/>
          <w:bCs w:val="0"/>
          <w:sz w:val="28"/>
          <w:szCs w:val="28"/>
          <w:highlight w:val="white"/>
        </w:rPr>
        <w:t xml:space="preserve">Communicator and manager: modern functions of an HR manager. URL: https://ares.by/blog/kommunikator_i_upravlenets_sovremennye_funktsii_hrmenedjera (appeal date 08/30/24). </w:t>
      </w:r>
    </w:p>
    <w:p w14:paraId="5A7D978D"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highlight w:val="white"/>
        </w:rPr>
      </w:pPr>
      <w:proofErr w:type="spellStart"/>
      <w:r>
        <w:rPr>
          <w:rFonts w:ascii="Times New Roman" w:eastAsia="Times New Roman" w:hAnsi="Times New Roman" w:cs="Times New Roman"/>
          <w:b w:val="0"/>
          <w:bCs w:val="0"/>
          <w:sz w:val="28"/>
          <w:szCs w:val="28"/>
          <w:highlight w:val="white"/>
        </w:rPr>
        <w:t>Lazorenko</w:t>
      </w:r>
      <w:proofErr w:type="spellEnd"/>
      <w:r>
        <w:rPr>
          <w:rFonts w:ascii="Times New Roman" w:eastAsia="Times New Roman" w:hAnsi="Times New Roman" w:cs="Times New Roman"/>
          <w:b w:val="0"/>
          <w:bCs w:val="0"/>
          <w:sz w:val="28"/>
          <w:szCs w:val="28"/>
          <w:highlight w:val="white"/>
        </w:rPr>
        <w:t xml:space="preserve"> L. Peculiarities of modern human resources management. URL: http://www.personal.in.ua/article.php?ida=635 (appeal date 08/30/24). </w:t>
      </w:r>
    </w:p>
    <w:p w14:paraId="1F2BD397"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highlight w:val="white"/>
        </w:rPr>
      </w:pPr>
      <w:proofErr w:type="spellStart"/>
      <w:r>
        <w:rPr>
          <w:rFonts w:ascii="Times New Roman" w:eastAsia="Times New Roman" w:hAnsi="Times New Roman" w:cs="Times New Roman"/>
          <w:b w:val="0"/>
          <w:bCs w:val="0"/>
          <w:sz w:val="28"/>
          <w:szCs w:val="28"/>
          <w:highlight w:val="white"/>
        </w:rPr>
        <w:t>Markovych</w:t>
      </w:r>
      <w:proofErr w:type="spellEnd"/>
      <w:r>
        <w:rPr>
          <w:rFonts w:ascii="Times New Roman" w:eastAsia="Times New Roman" w:hAnsi="Times New Roman" w:cs="Times New Roman"/>
          <w:b w:val="0"/>
          <w:bCs w:val="0"/>
          <w:sz w:val="28"/>
          <w:szCs w:val="28"/>
          <w:highlight w:val="white"/>
        </w:rPr>
        <w:t xml:space="preserve"> O. L. Personnel management in new economic realities. Dnipro: University of Economics and Law, 2024. 260 p. 13 </w:t>
      </w:r>
    </w:p>
    <w:p w14:paraId="6F6119C0"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highlight w:val="white"/>
        </w:rPr>
      </w:pPr>
      <w:proofErr w:type="spellStart"/>
      <w:r>
        <w:rPr>
          <w:rFonts w:ascii="Times New Roman" w:eastAsia="Times New Roman" w:hAnsi="Times New Roman" w:cs="Times New Roman"/>
          <w:b w:val="0"/>
          <w:bCs w:val="0"/>
          <w:sz w:val="28"/>
          <w:szCs w:val="28"/>
          <w:highlight w:val="white"/>
        </w:rPr>
        <w:t>Palekha</w:t>
      </w:r>
      <w:proofErr w:type="spellEnd"/>
      <w:r>
        <w:rPr>
          <w:rFonts w:ascii="Times New Roman" w:eastAsia="Times New Roman" w:hAnsi="Times New Roman" w:cs="Times New Roman"/>
          <w:b w:val="0"/>
          <w:bCs w:val="0"/>
          <w:sz w:val="28"/>
          <w:szCs w:val="28"/>
          <w:highlight w:val="white"/>
        </w:rPr>
        <w:t xml:space="preserve"> Yu. AND. Personnel management: a training manual. Kyiv: Lira-K, 2016. 336 p. </w:t>
      </w:r>
    </w:p>
    <w:p w14:paraId="7B25C90B" w14:textId="77777777" w:rsidR="000C23F2" w:rsidRDefault="00000000">
      <w:pPr>
        <w:pStyle w:val="1"/>
        <w:widowControl w:val="0"/>
        <w:numPr>
          <w:ilvl w:val="0"/>
          <w:numId w:val="3"/>
        </w:numPr>
        <w:tabs>
          <w:tab w:val="left" w:pos="14"/>
        </w:tabs>
        <w:spacing w:before="0" w:after="0"/>
        <w:ind w:left="426" w:right="140"/>
        <w:jc w:val="both"/>
        <w:rPr>
          <w:rFonts w:ascii="Times New Roman" w:eastAsia="Times New Roman" w:hAnsi="Times New Roman" w:cs="Times New Roman"/>
          <w:b w:val="0"/>
          <w:bCs w:val="0"/>
          <w:sz w:val="28"/>
          <w:szCs w:val="28"/>
        </w:rPr>
      </w:pPr>
      <w:proofErr w:type="spellStart"/>
      <w:r>
        <w:rPr>
          <w:rFonts w:ascii="Times New Roman" w:eastAsia="Times New Roman" w:hAnsi="Times New Roman" w:cs="Times New Roman"/>
          <w:b w:val="0"/>
          <w:bCs w:val="0"/>
          <w:sz w:val="28"/>
          <w:szCs w:val="28"/>
          <w:highlight w:val="white"/>
        </w:rPr>
        <w:t>Petrunya</w:t>
      </w:r>
      <w:proofErr w:type="spellEnd"/>
      <w:r>
        <w:rPr>
          <w:rFonts w:ascii="Times New Roman" w:eastAsia="Times New Roman" w:hAnsi="Times New Roman" w:cs="Times New Roman"/>
          <w:b w:val="0"/>
          <w:bCs w:val="0"/>
          <w:sz w:val="28"/>
          <w:szCs w:val="28"/>
          <w:highlight w:val="white"/>
        </w:rPr>
        <w:t xml:space="preserve"> Yu. E., Kolyada S. P., Kovtun N. S. HRM. Workshop: study guide. Dnipropetrovsk: University of Customs and Finance, 2016. 211 p.</w:t>
      </w:r>
    </w:p>
    <w:p w14:paraId="739E9338" w14:textId="77777777" w:rsidR="000C23F2" w:rsidRDefault="00000000">
      <w:pPr>
        <w:widowControl w:val="0"/>
        <w:numPr>
          <w:ilvl w:val="0"/>
          <w:numId w:val="3"/>
        </w:numPr>
        <w:pBdr>
          <w:top w:val="nil"/>
          <w:left w:val="nil"/>
          <w:bottom w:val="nil"/>
          <w:right w:val="nil"/>
          <w:between w:val="nil"/>
        </w:pBdr>
        <w:shd w:val="clear" w:color="auto" w:fill="FFFFFF"/>
        <w:tabs>
          <w:tab w:val="left" w:pos="14"/>
          <w:tab w:val="left" w:pos="142"/>
          <w:tab w:val="left" w:pos="709"/>
          <w:tab w:val="left" w:pos="851"/>
          <w:tab w:val="left" w:pos="993"/>
          <w:tab w:val="left" w:pos="1134"/>
          <w:tab w:val="left" w:pos="1276"/>
        </w:tabs>
        <w:ind w:left="426" w:right="140"/>
        <w:jc w:val="both"/>
        <w:rPr>
          <w:color w:val="000000"/>
          <w:sz w:val="28"/>
          <w:szCs w:val="28"/>
        </w:rPr>
      </w:pPr>
      <w:r>
        <w:rPr>
          <w:color w:val="000000"/>
          <w:sz w:val="28"/>
          <w:szCs w:val="28"/>
        </w:rPr>
        <w:t xml:space="preserve">Polishchuk I. I., Shved V. IN. Personnel management: educational and methodological manual. Vinnytsia: Works, 2019. 283 p. </w:t>
      </w:r>
    </w:p>
    <w:p w14:paraId="2582BEA9" w14:textId="77777777" w:rsidR="000C23F2" w:rsidRDefault="00000000">
      <w:pPr>
        <w:widowControl w:val="0"/>
        <w:numPr>
          <w:ilvl w:val="0"/>
          <w:numId w:val="3"/>
        </w:numPr>
        <w:pBdr>
          <w:top w:val="nil"/>
          <w:left w:val="nil"/>
          <w:bottom w:val="nil"/>
          <w:right w:val="nil"/>
          <w:between w:val="nil"/>
        </w:pBdr>
        <w:shd w:val="clear" w:color="auto" w:fill="FFFFFF"/>
        <w:tabs>
          <w:tab w:val="left" w:pos="14"/>
          <w:tab w:val="left" w:pos="142"/>
          <w:tab w:val="left" w:pos="709"/>
          <w:tab w:val="left" w:pos="851"/>
          <w:tab w:val="left" w:pos="993"/>
          <w:tab w:val="left" w:pos="1134"/>
          <w:tab w:val="left" w:pos="1276"/>
        </w:tabs>
        <w:ind w:left="426" w:right="140"/>
        <w:jc w:val="both"/>
        <w:rPr>
          <w:color w:val="000000"/>
          <w:sz w:val="28"/>
          <w:szCs w:val="28"/>
        </w:rPr>
      </w:pPr>
      <w:proofErr w:type="spellStart"/>
      <w:r>
        <w:rPr>
          <w:color w:val="000000"/>
          <w:sz w:val="28"/>
          <w:szCs w:val="28"/>
        </w:rPr>
        <w:t>Sydorenko</w:t>
      </w:r>
      <w:proofErr w:type="spellEnd"/>
      <w:r>
        <w:rPr>
          <w:color w:val="000000"/>
          <w:sz w:val="28"/>
          <w:szCs w:val="28"/>
        </w:rPr>
        <w:t xml:space="preserve"> V.O. Digital transformation in HR: innovative approaches. Kharkiv: </w:t>
      </w:r>
      <w:proofErr w:type="spellStart"/>
      <w:r>
        <w:rPr>
          <w:color w:val="000000"/>
          <w:sz w:val="28"/>
          <w:szCs w:val="28"/>
        </w:rPr>
        <w:t>KhNURE</w:t>
      </w:r>
      <w:proofErr w:type="spellEnd"/>
      <w:r>
        <w:rPr>
          <w:color w:val="000000"/>
          <w:sz w:val="28"/>
          <w:szCs w:val="28"/>
        </w:rPr>
        <w:t xml:space="preserve">, 2024. 285p. </w:t>
      </w:r>
    </w:p>
    <w:p w14:paraId="23D921DA" w14:textId="77777777" w:rsidR="000C23F2" w:rsidRDefault="00000000">
      <w:pPr>
        <w:widowControl w:val="0"/>
        <w:numPr>
          <w:ilvl w:val="0"/>
          <w:numId w:val="3"/>
        </w:numPr>
        <w:pBdr>
          <w:top w:val="nil"/>
          <w:left w:val="nil"/>
          <w:bottom w:val="nil"/>
          <w:right w:val="nil"/>
          <w:between w:val="nil"/>
        </w:pBdr>
        <w:shd w:val="clear" w:color="auto" w:fill="FFFFFF"/>
        <w:tabs>
          <w:tab w:val="left" w:pos="14"/>
          <w:tab w:val="left" w:pos="142"/>
          <w:tab w:val="left" w:pos="709"/>
          <w:tab w:val="left" w:pos="851"/>
          <w:tab w:val="left" w:pos="993"/>
          <w:tab w:val="left" w:pos="1134"/>
          <w:tab w:val="left" w:pos="1276"/>
        </w:tabs>
        <w:ind w:left="426" w:right="140"/>
        <w:jc w:val="both"/>
        <w:rPr>
          <w:color w:val="000000"/>
          <w:sz w:val="28"/>
          <w:szCs w:val="28"/>
        </w:rPr>
      </w:pPr>
      <w:r>
        <w:rPr>
          <w:color w:val="000000"/>
          <w:sz w:val="28"/>
          <w:szCs w:val="28"/>
        </w:rPr>
        <w:t xml:space="preserve">The HRM system of a developing organization. URL: http://library.if.ua/book/34/2302.html (appeal date 08/30/24). </w:t>
      </w:r>
    </w:p>
    <w:p w14:paraId="5BF47479" w14:textId="77777777" w:rsidR="000C23F2" w:rsidRDefault="00000000">
      <w:pPr>
        <w:widowControl w:val="0"/>
        <w:numPr>
          <w:ilvl w:val="0"/>
          <w:numId w:val="3"/>
        </w:numPr>
        <w:pBdr>
          <w:top w:val="nil"/>
          <w:left w:val="nil"/>
          <w:bottom w:val="nil"/>
          <w:right w:val="nil"/>
          <w:between w:val="nil"/>
        </w:pBdr>
        <w:shd w:val="clear" w:color="auto" w:fill="FFFFFF"/>
        <w:tabs>
          <w:tab w:val="left" w:pos="14"/>
          <w:tab w:val="left" w:pos="142"/>
          <w:tab w:val="left" w:pos="709"/>
          <w:tab w:val="left" w:pos="851"/>
          <w:tab w:val="left" w:pos="993"/>
          <w:tab w:val="left" w:pos="1134"/>
          <w:tab w:val="left" w:pos="1276"/>
        </w:tabs>
        <w:ind w:left="426" w:right="140"/>
        <w:jc w:val="both"/>
        <w:rPr>
          <w:color w:val="000000"/>
          <w:sz w:val="28"/>
          <w:szCs w:val="28"/>
        </w:rPr>
      </w:pPr>
      <w:r>
        <w:rPr>
          <w:color w:val="000000"/>
          <w:sz w:val="28"/>
          <w:szCs w:val="28"/>
        </w:rPr>
        <w:t xml:space="preserve">Modern HR skills. Talent Management. URL: https://www.talentmanagement.com.ua/4644-4644-hr-skills (appeal date 08/30/23). </w:t>
      </w:r>
    </w:p>
    <w:p w14:paraId="4C251C59" w14:textId="77777777" w:rsidR="000C23F2" w:rsidRDefault="00000000">
      <w:pPr>
        <w:widowControl w:val="0"/>
        <w:numPr>
          <w:ilvl w:val="0"/>
          <w:numId w:val="3"/>
        </w:numPr>
        <w:pBdr>
          <w:top w:val="nil"/>
          <w:left w:val="nil"/>
          <w:bottom w:val="nil"/>
          <w:right w:val="nil"/>
          <w:between w:val="nil"/>
        </w:pBdr>
        <w:shd w:val="clear" w:color="auto" w:fill="FFFFFF"/>
        <w:tabs>
          <w:tab w:val="left" w:pos="14"/>
          <w:tab w:val="left" w:pos="142"/>
          <w:tab w:val="left" w:pos="709"/>
          <w:tab w:val="left" w:pos="851"/>
          <w:tab w:val="left" w:pos="993"/>
          <w:tab w:val="left" w:pos="1134"/>
          <w:tab w:val="left" w:pos="1276"/>
        </w:tabs>
        <w:ind w:left="426" w:right="140"/>
        <w:jc w:val="both"/>
        <w:rPr>
          <w:color w:val="000000"/>
          <w:sz w:val="28"/>
          <w:szCs w:val="28"/>
        </w:rPr>
      </w:pPr>
      <w:r>
        <w:rPr>
          <w:color w:val="000000"/>
          <w:sz w:val="28"/>
          <w:szCs w:val="28"/>
        </w:rPr>
        <w:t xml:space="preserve">Tarasevich O. IN. Personnel management of industrial enterprises: system-oriented approach: monograph. Vinnytsia: Nilan, 2017. 397 p. </w:t>
      </w:r>
    </w:p>
    <w:p w14:paraId="46BD6CBB" w14:textId="77777777" w:rsidR="000C23F2" w:rsidRDefault="00000000">
      <w:pPr>
        <w:widowControl w:val="0"/>
        <w:numPr>
          <w:ilvl w:val="0"/>
          <w:numId w:val="3"/>
        </w:numPr>
        <w:pBdr>
          <w:top w:val="nil"/>
          <w:left w:val="nil"/>
          <w:bottom w:val="nil"/>
          <w:right w:val="nil"/>
          <w:between w:val="nil"/>
        </w:pBdr>
        <w:shd w:val="clear" w:color="auto" w:fill="FFFFFF"/>
        <w:tabs>
          <w:tab w:val="left" w:pos="14"/>
          <w:tab w:val="left" w:pos="142"/>
          <w:tab w:val="left" w:pos="709"/>
          <w:tab w:val="left" w:pos="851"/>
          <w:tab w:val="left" w:pos="993"/>
          <w:tab w:val="left" w:pos="1134"/>
          <w:tab w:val="left" w:pos="1276"/>
        </w:tabs>
        <w:ind w:left="426" w:right="140"/>
        <w:jc w:val="both"/>
        <w:rPr>
          <w:color w:val="000000"/>
          <w:sz w:val="28"/>
          <w:szCs w:val="28"/>
          <w:u w:val="single"/>
        </w:rPr>
      </w:pPr>
      <w:r>
        <w:rPr>
          <w:color w:val="000000"/>
          <w:sz w:val="28"/>
          <w:szCs w:val="28"/>
        </w:rPr>
        <w:t xml:space="preserve">Trends in HR: the new reality of 2021. URL </w:t>
      </w:r>
      <w:proofErr w:type="gramStart"/>
      <w:r>
        <w:rPr>
          <w:color w:val="000000"/>
          <w:sz w:val="28"/>
          <w:szCs w:val="28"/>
        </w:rPr>
        <w:t>http:/peopleforce.io/uk/blog/trendi-v-hr-nova-realnist-2021-roku-2/(</w:t>
      </w:r>
      <w:proofErr w:type="gramEnd"/>
      <w:r>
        <w:rPr>
          <w:color w:val="000000"/>
          <w:sz w:val="28"/>
          <w:szCs w:val="28"/>
        </w:rPr>
        <w:t>date of application 08/30/24).</w:t>
      </w:r>
    </w:p>
    <w:p w14:paraId="6C011913" w14:textId="77777777" w:rsidR="000C23F2" w:rsidRDefault="00000000">
      <w:pPr>
        <w:widowControl w:val="0"/>
        <w:numPr>
          <w:ilvl w:val="0"/>
          <w:numId w:val="3"/>
        </w:numPr>
        <w:pBdr>
          <w:top w:val="nil"/>
          <w:left w:val="nil"/>
          <w:bottom w:val="nil"/>
          <w:right w:val="nil"/>
          <w:between w:val="nil"/>
        </w:pBdr>
        <w:shd w:val="clear" w:color="auto" w:fill="FFFFFF"/>
        <w:tabs>
          <w:tab w:val="left" w:pos="14"/>
          <w:tab w:val="left" w:pos="142"/>
          <w:tab w:val="left" w:pos="709"/>
          <w:tab w:val="left" w:pos="851"/>
          <w:tab w:val="left" w:pos="993"/>
          <w:tab w:val="left" w:pos="1134"/>
          <w:tab w:val="left" w:pos="1276"/>
        </w:tabs>
        <w:ind w:left="426" w:right="140"/>
        <w:jc w:val="both"/>
        <w:rPr>
          <w:color w:val="000000"/>
          <w:sz w:val="28"/>
          <w:szCs w:val="28"/>
          <w:u w:val="single"/>
        </w:rPr>
      </w:pPr>
      <w:r>
        <w:rPr>
          <w:color w:val="000000"/>
          <w:sz w:val="28"/>
          <w:szCs w:val="28"/>
          <w:highlight w:val="white"/>
        </w:rPr>
        <w:lastRenderedPageBreak/>
        <w:t xml:space="preserve"> Nataliia Holovach, </w:t>
      </w:r>
      <w:r>
        <w:rPr>
          <w:color w:val="000000"/>
          <w:sz w:val="28"/>
          <w:szCs w:val="28"/>
        </w:rPr>
        <w:t>Ivan Bakhov, Liubov</w:t>
      </w:r>
      <w:r>
        <w:rPr>
          <w:color w:val="000000"/>
          <w:sz w:val="28"/>
          <w:szCs w:val="28"/>
          <w:highlight w:val="white"/>
        </w:rPr>
        <w:t xml:space="preserve"> Zgalat-</w:t>
      </w:r>
      <w:proofErr w:type="spellStart"/>
      <w:r>
        <w:rPr>
          <w:color w:val="000000"/>
          <w:sz w:val="28"/>
          <w:szCs w:val="28"/>
          <w:highlight w:val="white"/>
        </w:rPr>
        <w:t>Lоzynska</w:t>
      </w:r>
      <w:proofErr w:type="spellEnd"/>
      <w:r>
        <w:rPr>
          <w:color w:val="000000"/>
          <w:sz w:val="28"/>
          <w:szCs w:val="28"/>
          <w:highlight w:val="white"/>
        </w:rPr>
        <w:t xml:space="preserve">. (2019) </w:t>
      </w:r>
      <w:r>
        <w:rPr>
          <w:color w:val="000000"/>
          <w:sz w:val="28"/>
          <w:szCs w:val="28"/>
        </w:rPr>
        <w:t xml:space="preserve">An innovation-driven model for management personnel development at enterprises. </w:t>
      </w:r>
      <w:r>
        <w:rPr>
          <w:color w:val="000000"/>
          <w:sz w:val="28"/>
          <w:szCs w:val="28"/>
          <w:highlight w:val="white"/>
        </w:rPr>
        <w:t>Journal of Advanced Research in Dynamical and Control Systems</w:t>
      </w:r>
      <w:r>
        <w:rPr>
          <w:color w:val="000000"/>
          <w:sz w:val="28"/>
          <w:szCs w:val="28"/>
        </w:rPr>
        <w:t xml:space="preserve">, Vol. 11, 12-Special Issue: 1266 - 1277. DOI: 10.5373/JARDCS/V11SP12/20193335 </w:t>
      </w:r>
      <w:hyperlink r:id="rId15">
        <w:r>
          <w:rPr>
            <w:color w:val="000000"/>
            <w:sz w:val="28"/>
            <w:szCs w:val="28"/>
            <w:u w:val="single"/>
          </w:rPr>
          <w:t>https://www.jardcs.org/abstract.php?id=3453#</w:t>
        </w:r>
      </w:hyperlink>
      <w:r>
        <w:rPr>
          <w:color w:val="000000"/>
          <w:sz w:val="28"/>
          <w:szCs w:val="28"/>
        </w:rPr>
        <w:t xml:space="preserve"> </w:t>
      </w:r>
    </w:p>
    <w:p w14:paraId="012BD143" w14:textId="77777777" w:rsidR="000C23F2" w:rsidRDefault="00000000">
      <w:pPr>
        <w:widowControl w:val="0"/>
        <w:numPr>
          <w:ilvl w:val="0"/>
          <w:numId w:val="3"/>
        </w:numPr>
        <w:pBdr>
          <w:top w:val="nil"/>
          <w:left w:val="nil"/>
          <w:bottom w:val="nil"/>
          <w:right w:val="nil"/>
          <w:between w:val="nil"/>
        </w:pBdr>
        <w:shd w:val="clear" w:color="auto" w:fill="FFFFFF"/>
        <w:tabs>
          <w:tab w:val="left" w:pos="14"/>
          <w:tab w:val="left" w:pos="142"/>
          <w:tab w:val="left" w:pos="709"/>
          <w:tab w:val="left" w:pos="851"/>
          <w:tab w:val="left" w:pos="993"/>
          <w:tab w:val="left" w:pos="1134"/>
          <w:tab w:val="left" w:pos="1276"/>
        </w:tabs>
        <w:ind w:left="426" w:right="140"/>
        <w:jc w:val="both"/>
        <w:rPr>
          <w:color w:val="000000"/>
          <w:sz w:val="28"/>
          <w:szCs w:val="28"/>
        </w:rPr>
      </w:pPr>
      <w:r>
        <w:rPr>
          <w:color w:val="000000"/>
          <w:sz w:val="28"/>
          <w:szCs w:val="28"/>
        </w:rPr>
        <w:t xml:space="preserve"> Khang, A., </w:t>
      </w:r>
      <w:proofErr w:type="spellStart"/>
      <w:r>
        <w:rPr>
          <w:color w:val="000000"/>
          <w:sz w:val="28"/>
          <w:szCs w:val="28"/>
        </w:rPr>
        <w:t>Semenets</w:t>
      </w:r>
      <w:proofErr w:type="spellEnd"/>
      <w:r>
        <w:rPr>
          <w:color w:val="000000"/>
          <w:sz w:val="28"/>
          <w:szCs w:val="28"/>
        </w:rPr>
        <w:t xml:space="preserve">-Orlova, I., Dmytrenko, H., Holovach, N., </w:t>
      </w:r>
      <w:proofErr w:type="spellStart"/>
      <w:r>
        <w:rPr>
          <w:color w:val="000000"/>
          <w:sz w:val="28"/>
          <w:szCs w:val="28"/>
        </w:rPr>
        <w:t>Zgalat-Lozynska</w:t>
      </w:r>
      <w:proofErr w:type="spellEnd"/>
      <w:r>
        <w:rPr>
          <w:color w:val="000000"/>
          <w:sz w:val="28"/>
          <w:szCs w:val="28"/>
        </w:rPr>
        <w:t>, L., &amp; Shevchuk, R. (2024). Human-</w:t>
      </w:r>
      <w:proofErr w:type="spellStart"/>
      <w:r>
        <w:rPr>
          <w:color w:val="000000"/>
          <w:sz w:val="28"/>
          <w:szCs w:val="28"/>
        </w:rPr>
        <w:t>Centered</w:t>
      </w:r>
      <w:proofErr w:type="spellEnd"/>
      <w:r>
        <w:rPr>
          <w:color w:val="000000"/>
          <w:sz w:val="28"/>
          <w:szCs w:val="28"/>
        </w:rPr>
        <w:t xml:space="preserve"> Approach as a Methodological Tendency of Personnel Management in Workplace. In AI-Oriented Competency Framework for Talent Management in the Digital Economy (pp. 416-432). CRC Press, </w:t>
      </w:r>
      <w:hyperlink r:id="rId16">
        <w:r>
          <w:rPr>
            <w:color w:val="000000"/>
            <w:sz w:val="28"/>
            <w:szCs w:val="28"/>
            <w:u w:val="single"/>
          </w:rPr>
          <w:t>https://doi.org/10.1201/9781003440901</w:t>
        </w:r>
      </w:hyperlink>
      <w:r>
        <w:rPr>
          <w:color w:val="000000"/>
          <w:sz w:val="28"/>
          <w:szCs w:val="28"/>
        </w:rPr>
        <w:t>.</w:t>
      </w:r>
    </w:p>
    <w:p w14:paraId="0907A56D" w14:textId="77777777" w:rsidR="000C23F2" w:rsidRDefault="000C23F2">
      <w:pPr>
        <w:widowControl w:val="0"/>
        <w:tabs>
          <w:tab w:val="left" w:pos="14"/>
        </w:tabs>
        <w:ind w:right="140"/>
        <w:jc w:val="both"/>
        <w:rPr>
          <w:sz w:val="28"/>
          <w:szCs w:val="28"/>
        </w:rPr>
      </w:pPr>
    </w:p>
    <w:p w14:paraId="0561EEEA" w14:textId="77777777" w:rsidR="000C23F2" w:rsidRDefault="00000000">
      <w:pPr>
        <w:widowControl w:val="0"/>
        <w:tabs>
          <w:tab w:val="left" w:pos="14"/>
        </w:tabs>
        <w:ind w:right="140"/>
        <w:jc w:val="both"/>
        <w:rPr>
          <w:b/>
          <w:bCs/>
          <w:sz w:val="28"/>
          <w:szCs w:val="28"/>
        </w:rPr>
      </w:pPr>
      <w:r>
        <w:rPr>
          <w:b/>
          <w:bCs/>
          <w:sz w:val="28"/>
          <w:szCs w:val="28"/>
        </w:rPr>
        <w:t>Information resources:</w:t>
      </w:r>
    </w:p>
    <w:p w14:paraId="19173B59" w14:textId="77777777" w:rsidR="000C23F2" w:rsidRDefault="00000000">
      <w:pPr>
        <w:widowControl w:val="0"/>
        <w:numPr>
          <w:ilvl w:val="0"/>
          <w:numId w:val="4"/>
        </w:numPr>
        <w:pBdr>
          <w:top w:val="nil"/>
          <w:left w:val="nil"/>
          <w:bottom w:val="nil"/>
          <w:right w:val="nil"/>
          <w:between w:val="nil"/>
        </w:pBdr>
        <w:tabs>
          <w:tab w:val="left" w:pos="14"/>
        </w:tabs>
        <w:ind w:left="426" w:right="140"/>
        <w:jc w:val="both"/>
        <w:rPr>
          <w:color w:val="000000"/>
          <w:sz w:val="28"/>
          <w:szCs w:val="28"/>
        </w:rPr>
      </w:pPr>
      <w:r>
        <w:rPr>
          <w:color w:val="000000"/>
          <w:sz w:val="28"/>
          <w:szCs w:val="28"/>
        </w:rPr>
        <w:t xml:space="preserve">Library of the project «Reform of personnel management in the civil service in Ukraine». </w:t>
      </w:r>
      <w:proofErr w:type="gramStart"/>
      <w:r>
        <w:rPr>
          <w:color w:val="000000"/>
          <w:sz w:val="28"/>
          <w:szCs w:val="28"/>
        </w:rPr>
        <w:t>URL :</w:t>
      </w:r>
      <w:proofErr w:type="gramEnd"/>
      <w:r>
        <w:rPr>
          <w:color w:val="000000"/>
          <w:sz w:val="28"/>
          <w:szCs w:val="28"/>
        </w:rPr>
        <w:t xml:space="preserve"> http://www.ucs-hrm.org.ua/elektronna-biblioteka/ (address date 08/30/24). </w:t>
      </w:r>
    </w:p>
    <w:p w14:paraId="2B4C873C" w14:textId="77777777" w:rsidR="000C23F2" w:rsidRDefault="00000000">
      <w:pPr>
        <w:widowControl w:val="0"/>
        <w:numPr>
          <w:ilvl w:val="0"/>
          <w:numId w:val="4"/>
        </w:numPr>
        <w:pBdr>
          <w:top w:val="nil"/>
          <w:left w:val="nil"/>
          <w:bottom w:val="nil"/>
          <w:right w:val="nil"/>
          <w:between w:val="nil"/>
        </w:pBdr>
        <w:tabs>
          <w:tab w:val="left" w:pos="14"/>
        </w:tabs>
        <w:ind w:left="426" w:right="140"/>
        <w:jc w:val="both"/>
        <w:rPr>
          <w:color w:val="000000"/>
          <w:sz w:val="28"/>
          <w:szCs w:val="28"/>
        </w:rPr>
      </w:pPr>
      <w:r>
        <w:rPr>
          <w:color w:val="000000"/>
          <w:sz w:val="28"/>
          <w:szCs w:val="28"/>
        </w:rPr>
        <w:t xml:space="preserve">Domestic Internet portal for managers, section «Personnel» is filled with articles and materials for practical application in HR management. </w:t>
      </w:r>
      <w:proofErr w:type="gramStart"/>
      <w:r>
        <w:rPr>
          <w:color w:val="000000"/>
          <w:sz w:val="28"/>
          <w:szCs w:val="28"/>
        </w:rPr>
        <w:t>URL :</w:t>
      </w:r>
      <w:proofErr w:type="gramEnd"/>
      <w:r>
        <w:rPr>
          <w:color w:val="000000"/>
          <w:sz w:val="28"/>
          <w:szCs w:val="28"/>
        </w:rPr>
        <w:t xml:space="preserve"> http://www.management.com.ua/hrm/ (address date 08/30/24). </w:t>
      </w:r>
    </w:p>
    <w:p w14:paraId="31ECC5FA" w14:textId="77777777" w:rsidR="000C23F2" w:rsidRDefault="00000000">
      <w:pPr>
        <w:widowControl w:val="0"/>
        <w:numPr>
          <w:ilvl w:val="0"/>
          <w:numId w:val="4"/>
        </w:numPr>
        <w:pBdr>
          <w:top w:val="nil"/>
          <w:left w:val="nil"/>
          <w:bottom w:val="nil"/>
          <w:right w:val="nil"/>
          <w:between w:val="nil"/>
        </w:pBdr>
        <w:tabs>
          <w:tab w:val="left" w:pos="14"/>
        </w:tabs>
        <w:ind w:left="426" w:right="140"/>
        <w:jc w:val="both"/>
        <w:rPr>
          <w:color w:val="000000"/>
          <w:sz w:val="28"/>
          <w:szCs w:val="28"/>
        </w:rPr>
      </w:pPr>
      <w:r>
        <w:rPr>
          <w:color w:val="000000"/>
          <w:sz w:val="28"/>
          <w:szCs w:val="28"/>
        </w:rPr>
        <w:t xml:space="preserve">Project «HR in UA» – author's site of Ukrainian HR manager Inna Zhigadlo. </w:t>
      </w:r>
      <w:proofErr w:type="gramStart"/>
      <w:r>
        <w:rPr>
          <w:color w:val="000000"/>
          <w:sz w:val="28"/>
          <w:szCs w:val="28"/>
        </w:rPr>
        <w:t>URL :</w:t>
      </w:r>
      <w:proofErr w:type="gramEnd"/>
      <w:r>
        <w:rPr>
          <w:color w:val="000000"/>
          <w:sz w:val="28"/>
          <w:szCs w:val="28"/>
        </w:rPr>
        <w:t xml:space="preserve"> http://zhinna.wordpress.com/ (address date 08/30/24). </w:t>
      </w:r>
    </w:p>
    <w:p w14:paraId="6373DA5A" w14:textId="77777777" w:rsidR="000C23F2" w:rsidRDefault="00000000">
      <w:pPr>
        <w:widowControl w:val="0"/>
        <w:numPr>
          <w:ilvl w:val="0"/>
          <w:numId w:val="4"/>
        </w:numPr>
        <w:pBdr>
          <w:top w:val="nil"/>
          <w:left w:val="nil"/>
          <w:bottom w:val="nil"/>
          <w:right w:val="nil"/>
          <w:between w:val="nil"/>
        </w:pBdr>
        <w:tabs>
          <w:tab w:val="left" w:pos="14"/>
        </w:tabs>
        <w:ind w:left="426" w:right="140"/>
        <w:jc w:val="both"/>
        <w:rPr>
          <w:color w:val="000000"/>
          <w:sz w:val="28"/>
          <w:szCs w:val="28"/>
        </w:rPr>
      </w:pPr>
      <w:r>
        <w:rPr>
          <w:color w:val="000000"/>
          <w:sz w:val="28"/>
          <w:szCs w:val="28"/>
        </w:rPr>
        <w:t xml:space="preserve">Project «HR-coffee shop» of the Lviv Club of Personnel Managers. </w:t>
      </w:r>
      <w:proofErr w:type="gramStart"/>
      <w:r>
        <w:rPr>
          <w:color w:val="000000"/>
          <w:sz w:val="28"/>
          <w:szCs w:val="28"/>
        </w:rPr>
        <w:t>URL :</w:t>
      </w:r>
      <w:proofErr w:type="gramEnd"/>
      <w:r>
        <w:rPr>
          <w:color w:val="000000"/>
          <w:sz w:val="28"/>
          <w:szCs w:val="28"/>
        </w:rPr>
        <w:t xml:space="preserve"> http://hr-kavjarnia.com.ua/ (address date 08/30/24).</w:t>
      </w:r>
    </w:p>
    <w:sectPr w:rsidR="000C23F2">
      <w:headerReference w:type="default" r:id="rId17"/>
      <w:headerReference w:type="first" r:id="rId18"/>
      <w:pgSz w:w="11906" w:h="16838"/>
      <w:pgMar w:top="1134" w:right="1134" w:bottom="1134" w:left="1134" w:header="709"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992988" w14:textId="77777777" w:rsidR="00574EB2" w:rsidRDefault="00574EB2">
      <w:r>
        <w:separator/>
      </w:r>
    </w:p>
  </w:endnote>
  <w:endnote w:type="continuationSeparator" w:id="0">
    <w:p w14:paraId="103FF041" w14:textId="77777777" w:rsidR="00574EB2" w:rsidRDefault="00574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9C5EAA4D-E38C-4D1C-A4DC-FD42B23836C4}"/>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embedRegular r:id="rId2" w:fontKey="{2CBCC56E-D523-4FAD-91F3-3967B61DB3D1}"/>
    <w:embedItalic r:id="rId3" w:fontKey="{2247169A-4715-4A98-A56C-8601FC385D55}"/>
    <w:embedBoldItalic r:id="rId4" w:fontKey="{41E6B6CF-BD5B-4B8A-B6C7-109F63BA9A4B}"/>
  </w:font>
  <w:font w:name="Tahoma">
    <w:panose1 w:val="020B0604030504040204"/>
    <w:charset w:val="CC"/>
    <w:family w:val="swiss"/>
    <w:pitch w:val="variable"/>
    <w:sig w:usb0="E1002EFF" w:usb1="C000605B" w:usb2="00000029" w:usb3="00000000" w:csb0="000101FF" w:csb1="00000000"/>
    <w:embedRegular r:id="rId5" w:fontKey="{A00C1654-6E95-4665-B0A7-B81AF2146C8D}"/>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embedRegular r:id="rId6" w:fontKey="{DDD1F13E-B386-4CC5-9869-32ACB4CA3E38}"/>
    <w:embedBold r:id="rId7" w:fontKey="{85536176-A6A5-48F7-8011-8B7B05C8C3C7}"/>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CC"/>
    <w:family w:val="swiss"/>
    <w:pitch w:val="variable"/>
    <w:sig w:usb0="E4002EFF" w:usb1="C200247B" w:usb2="00000009" w:usb3="00000000" w:csb0="000001FF" w:csb1="00000000"/>
    <w:embedRegular r:id="rId8" w:fontKey="{CCBF17F8-6541-4563-932D-766015ADD2AF}"/>
    <w:embedItalic r:id="rId9" w:fontKey="{5294E92D-48A2-4F74-B4A5-ED45DEA7295A}"/>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C7206" w14:textId="77777777" w:rsidR="00574EB2" w:rsidRDefault="00574EB2">
      <w:r>
        <w:separator/>
      </w:r>
    </w:p>
  </w:footnote>
  <w:footnote w:type="continuationSeparator" w:id="0">
    <w:p w14:paraId="20AF5B40" w14:textId="77777777" w:rsidR="00574EB2" w:rsidRDefault="00574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FAA65" w14:textId="77777777" w:rsidR="000C23F2" w:rsidRDefault="00000000">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FA3139">
      <w:rPr>
        <w:noProof/>
        <w:color w:val="000000"/>
      </w:rPr>
      <w:t>1</w:t>
    </w:r>
    <w:r>
      <w:rPr>
        <w:color w:val="000000"/>
      </w:rPr>
      <w:fldChar w:fldCharType="end"/>
    </w:r>
  </w:p>
  <w:p w14:paraId="5FA8A368" w14:textId="77777777" w:rsidR="000C23F2" w:rsidRDefault="000C23F2">
    <w:pPr>
      <w:pBdr>
        <w:top w:val="nil"/>
        <w:left w:val="nil"/>
        <w:bottom w:val="nil"/>
        <w:right w:val="nil"/>
        <w:between w:val="nil"/>
      </w:pBdr>
      <w:tabs>
        <w:tab w:val="center" w:pos="4677"/>
        <w:tab w:val="right" w:pos="9355"/>
      </w:tabs>
      <w:jc w:val="right"/>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2D13C" w14:textId="77777777" w:rsidR="000C23F2" w:rsidRDefault="000C23F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A57855"/>
    <w:multiLevelType w:val="multilevel"/>
    <w:tmpl w:val="303864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1AD6FA0"/>
    <w:multiLevelType w:val="multilevel"/>
    <w:tmpl w:val="1D26BDA4"/>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 w15:restartNumberingAfterBreak="0">
    <w:nsid w:val="32023941"/>
    <w:multiLevelType w:val="multilevel"/>
    <w:tmpl w:val="881875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74478F1"/>
    <w:multiLevelType w:val="multilevel"/>
    <w:tmpl w:val="0D968D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F160FCA"/>
    <w:multiLevelType w:val="multilevel"/>
    <w:tmpl w:val="B2B43D8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665F0781"/>
    <w:multiLevelType w:val="multilevel"/>
    <w:tmpl w:val="285C9EC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9A05B5E"/>
    <w:multiLevelType w:val="multilevel"/>
    <w:tmpl w:val="CC708D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454447061">
    <w:abstractNumId w:val="1"/>
  </w:num>
  <w:num w:numId="2" w16cid:durableId="2031104694">
    <w:abstractNumId w:val="0"/>
  </w:num>
  <w:num w:numId="3" w16cid:durableId="1934438623">
    <w:abstractNumId w:val="3"/>
  </w:num>
  <w:num w:numId="4" w16cid:durableId="660233923">
    <w:abstractNumId w:val="5"/>
  </w:num>
  <w:num w:numId="5" w16cid:durableId="328295848">
    <w:abstractNumId w:val="4"/>
  </w:num>
  <w:num w:numId="6" w16cid:durableId="1259411148">
    <w:abstractNumId w:val="2"/>
  </w:num>
  <w:num w:numId="7" w16cid:durableId="19934817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23F2"/>
    <w:rsid w:val="00060D5F"/>
    <w:rsid w:val="000C23F2"/>
    <w:rsid w:val="00574EB2"/>
    <w:rsid w:val="00FA3139"/>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C6B9C"/>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ru-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spacing w:before="280" w:after="280"/>
      <w:outlineLvl w:val="0"/>
    </w:pPr>
    <w:rPr>
      <w:rFonts w:ascii="SimSun" w:eastAsia="SimSun" w:hAnsi="SimSun" w:cs="SimSun"/>
      <w:b/>
      <w:bCs/>
      <w:sz w:val="48"/>
      <w:szCs w:val="48"/>
    </w:rPr>
  </w:style>
  <w:style w:type="paragraph" w:styleId="2">
    <w:name w:val="heading 2"/>
    <w:basedOn w:val="a"/>
    <w:next w:val="a"/>
    <w:uiPriority w:val="9"/>
    <w:unhideWhenUsed/>
    <w:qFormat/>
    <w:pPr>
      <w:keepNext/>
      <w:spacing w:before="240" w:after="60"/>
      <w:outlineLvl w:val="1"/>
    </w:pPr>
    <w:rPr>
      <w:rFonts w:ascii="Calibri" w:eastAsia="Calibri" w:hAnsi="Calibri" w:cs="Calibri"/>
      <w:b/>
      <w:bCs/>
      <w:i/>
      <w:iCs/>
      <w:sz w:val="28"/>
      <w:szCs w:val="28"/>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spacing w:before="240" w:after="60"/>
      <w:outlineLvl w:val="4"/>
    </w:pPr>
    <w:rPr>
      <w:b/>
      <w:bCs/>
      <w:i/>
      <w:iCs/>
      <w:sz w:val="26"/>
      <w:szCs w:val="26"/>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jc w:val="center"/>
    </w:pPr>
    <w:rPr>
      <w:b/>
      <w:bCs/>
      <w:sz w:val="28"/>
      <w:szCs w:val="28"/>
    </w:rPr>
  </w:style>
  <w:style w:type="character" w:styleId="a4">
    <w:name w:val="Emphasis"/>
    <w:basedOn w:val="10"/>
    <w:uiPriority w:val="20"/>
    <w:qFormat/>
    <w:rPr>
      <w:rFonts w:cs="Times New Roman"/>
      <w:i/>
      <w:iCs/>
    </w:rPr>
  </w:style>
  <w:style w:type="character" w:customStyle="1" w:styleId="10">
    <w:name w:val="Основной шрифт абзаца1"/>
    <w:qFormat/>
  </w:style>
  <w:style w:type="character" w:styleId="a5">
    <w:name w:val="Hyperlink"/>
    <w:basedOn w:val="10"/>
    <w:qFormat/>
    <w:rPr>
      <w:rFonts w:cs="Times New Roman"/>
      <w:color w:val="0000FF"/>
      <w:u w:val="single"/>
    </w:rPr>
  </w:style>
  <w:style w:type="character" w:styleId="a6">
    <w:name w:val="page number"/>
    <w:basedOn w:val="10"/>
    <w:qFormat/>
    <w:rPr>
      <w:rFonts w:cs="Times New Roman"/>
    </w:rPr>
  </w:style>
  <w:style w:type="character" w:styleId="a7">
    <w:name w:val="Strong"/>
    <w:basedOn w:val="a0"/>
    <w:uiPriority w:val="22"/>
    <w:qFormat/>
    <w:rPr>
      <w:b/>
      <w:bCs/>
    </w:rPr>
  </w:style>
  <w:style w:type="paragraph" w:styleId="a8">
    <w:name w:val="Balloon Text"/>
    <w:link w:val="a9"/>
    <w:uiPriority w:val="99"/>
    <w:semiHidden/>
    <w:unhideWhenUsed/>
    <w:qFormat/>
    <w:rPr>
      <w:rFonts w:ascii="Tahoma" w:hAnsi="Tahoma" w:cs="Tahoma"/>
      <w:sz w:val="16"/>
      <w:szCs w:val="16"/>
    </w:rPr>
  </w:style>
  <w:style w:type="paragraph" w:styleId="aa">
    <w:name w:val="caption"/>
    <w:qFormat/>
    <w:pPr>
      <w:suppressLineNumbers/>
      <w:spacing w:before="120" w:after="120"/>
    </w:pPr>
    <w:rPr>
      <w:rFonts w:cs="Arial"/>
      <w:i/>
      <w:iCs/>
      <w:sz w:val="24"/>
      <w:szCs w:val="24"/>
    </w:rPr>
  </w:style>
  <w:style w:type="paragraph" w:styleId="ab">
    <w:name w:val="header"/>
    <w:link w:val="ac"/>
    <w:qFormat/>
    <w:pPr>
      <w:tabs>
        <w:tab w:val="center" w:pos="4677"/>
        <w:tab w:val="right" w:pos="9355"/>
      </w:tabs>
    </w:pPr>
  </w:style>
  <w:style w:type="paragraph" w:styleId="ad">
    <w:name w:val="Body Text"/>
    <w:link w:val="ae"/>
    <w:qFormat/>
    <w:pPr>
      <w:spacing w:after="120"/>
    </w:pPr>
  </w:style>
  <w:style w:type="paragraph" w:styleId="af">
    <w:name w:val="Body Text Indent"/>
    <w:qFormat/>
    <w:pPr>
      <w:spacing w:after="120"/>
      <w:ind w:left="283"/>
    </w:pPr>
  </w:style>
  <w:style w:type="paragraph" w:styleId="af0">
    <w:name w:val="List"/>
    <w:basedOn w:val="ad"/>
    <w:qFormat/>
    <w:rPr>
      <w:rFonts w:cs="Arial"/>
    </w:rPr>
  </w:style>
  <w:style w:type="paragraph" w:styleId="af1">
    <w:name w:val="Normal (Web)"/>
    <w:uiPriority w:val="99"/>
    <w:unhideWhenUsed/>
    <w:qFormat/>
    <w:pPr>
      <w:spacing w:before="100" w:beforeAutospacing="1" w:after="100" w:afterAutospacing="1"/>
    </w:pPr>
    <w:rPr>
      <w:sz w:val="24"/>
      <w:szCs w:val="24"/>
    </w:rPr>
  </w:style>
  <w:style w:type="paragraph" w:styleId="HTML">
    <w:name w:val="HTML Preformatt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eastAsia="SimSun" w:hAnsi="SimSun" w:cs="SimSun"/>
      <w:sz w:val="24"/>
      <w:szCs w:val="24"/>
      <w:lang w:val="en-US" w:eastAsia="zh-CN"/>
    </w:rPr>
  </w:style>
  <w:style w:type="table" w:styleId="af2">
    <w:name w:val="Table Grid"/>
    <w:basedOn w:val="a1"/>
    <w:uiPriority w:val="39"/>
    <w:qFormat/>
    <w:rPr>
      <w:rFonts w:asciiTheme="minorHAnsi" w:eastAsiaTheme="minorHAnsi" w:hAnsiTheme="minorHAnsi" w:cstheme="minorBidi"/>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2z0">
    <w:name w:val="WW8Num2z0"/>
    <w:qFormat/>
    <w:rPr>
      <w:rFonts w:ascii="Times New Roman" w:hAnsi="Times New Roman" w:cs="Times New Roman" w:hint="default"/>
      <w:sz w:val="24"/>
      <w:szCs w:val="24"/>
    </w:rPr>
  </w:style>
  <w:style w:type="character" w:customStyle="1" w:styleId="WW8Num2z1">
    <w:name w:val="WW8Num2z1"/>
    <w:qFormat/>
    <w:rPr>
      <w:rFonts w:cs="Times New Roman"/>
    </w:rPr>
  </w:style>
  <w:style w:type="character" w:customStyle="1" w:styleId="WW8Num3z0">
    <w:name w:val="WW8Num3z0"/>
    <w:qFormat/>
    <w:rPr>
      <w:rFonts w:cs="Times New Roman"/>
    </w:rPr>
  </w:style>
  <w:style w:type="character" w:customStyle="1" w:styleId="WW8Num1z0">
    <w:name w:val="WW8Num1z0"/>
    <w:qFormat/>
    <w:rPr>
      <w:rFonts w:ascii="Times New Roman" w:hAnsi="Times New Roman" w:cs="Times New Roman" w:hint="default"/>
      <w:sz w:val="24"/>
      <w:szCs w:val="24"/>
    </w:rPr>
  </w:style>
  <w:style w:type="character" w:customStyle="1" w:styleId="WW8Num1z1">
    <w:name w:val="WW8Num1z1"/>
    <w:qFormat/>
    <w:rPr>
      <w:rFonts w:cs="Times New Roman"/>
    </w:rPr>
  </w:style>
  <w:style w:type="character" w:customStyle="1" w:styleId="WW8Num3z1">
    <w:name w:val="WW8Num3z1"/>
    <w:qFormat/>
    <w:rPr>
      <w:rFonts w:ascii="Courier New" w:hAnsi="Courier New" w:cs="Courier New" w:hint="default"/>
    </w:rPr>
  </w:style>
  <w:style w:type="character" w:customStyle="1" w:styleId="WW8Num3z2">
    <w:name w:val="WW8Num3z2"/>
    <w:qFormat/>
    <w:rPr>
      <w:rFonts w:ascii="Wingdings" w:hAnsi="Wingdings" w:cs="Wingdings" w:hint="default"/>
    </w:rPr>
  </w:style>
  <w:style w:type="character" w:customStyle="1" w:styleId="20">
    <w:name w:val="Основной текст (2)_"/>
    <w:qFormat/>
    <w:rPr>
      <w:rFonts w:ascii="Arial Narrow" w:hAnsi="Arial Narrow" w:cs="Arial Narrow"/>
      <w:b/>
      <w:sz w:val="15"/>
      <w:shd w:val="clear" w:color="auto" w:fill="FFFFFF"/>
    </w:rPr>
  </w:style>
  <w:style w:type="character" w:customStyle="1" w:styleId="apple-converted-space">
    <w:name w:val="apple-converted-space"/>
    <w:basedOn w:val="10"/>
    <w:qFormat/>
    <w:rPr>
      <w:rFonts w:cs="Times New Roman"/>
    </w:rPr>
  </w:style>
  <w:style w:type="character" w:customStyle="1" w:styleId="30">
    <w:name w:val="Основной текст (3) + Не полужирный"/>
    <w:qFormat/>
    <w:rPr>
      <w:rFonts w:ascii="Times New Roman" w:hAnsi="Times New Roman" w:cs="Times New Roman"/>
      <w:b/>
      <w:color w:val="000000"/>
      <w:spacing w:val="0"/>
      <w:w w:val="100"/>
      <w:position w:val="0"/>
      <w:sz w:val="24"/>
      <w:u w:val="none"/>
      <w:vertAlign w:val="baseline"/>
      <w:lang w:val="uk-UA" w:eastAsia="uk-UA"/>
    </w:rPr>
  </w:style>
  <w:style w:type="character" w:customStyle="1" w:styleId="docdata1">
    <w:name w:val="docdata1"/>
    <w:basedOn w:val="10"/>
    <w:qFormat/>
    <w:rPr>
      <w:rFonts w:ascii="Times New Roman" w:hAnsi="Times New Roman" w:cs="Times New Roman"/>
    </w:rPr>
  </w:style>
  <w:style w:type="character" w:customStyle="1" w:styleId="xfmc2">
    <w:name w:val="xfmc2"/>
    <w:basedOn w:val="10"/>
    <w:qFormat/>
    <w:rPr>
      <w:rFonts w:cs="Times New Roman"/>
    </w:rPr>
  </w:style>
  <w:style w:type="character" w:customStyle="1" w:styleId="21">
    <w:name w:val="Основной текст (2) + Полужирный1"/>
    <w:qFormat/>
    <w:rPr>
      <w:rFonts w:ascii="Times New Roman" w:hAnsi="Times New Roman" w:cs="Times New Roman"/>
      <w:b/>
      <w:sz w:val="28"/>
      <w:u w:val="none"/>
    </w:rPr>
  </w:style>
  <w:style w:type="character" w:customStyle="1" w:styleId="af3">
    <w:name w:val="Символ нумерації"/>
    <w:qFormat/>
  </w:style>
  <w:style w:type="paragraph" w:customStyle="1" w:styleId="11">
    <w:name w:val="Заголовок1"/>
    <w:next w:val="ad"/>
    <w:qFormat/>
    <w:pPr>
      <w:keepNext/>
      <w:spacing w:before="240" w:after="120"/>
    </w:pPr>
    <w:rPr>
      <w:rFonts w:ascii="Liberation Sans" w:eastAsia="Microsoft YaHei" w:hAnsi="Liberation Sans" w:cs="Arial"/>
      <w:sz w:val="28"/>
      <w:szCs w:val="28"/>
    </w:rPr>
  </w:style>
  <w:style w:type="paragraph" w:customStyle="1" w:styleId="af4">
    <w:name w:val="Покажчик"/>
    <w:qFormat/>
    <w:pPr>
      <w:suppressLineNumbers/>
    </w:pPr>
    <w:rPr>
      <w:rFonts w:cs="Arial"/>
    </w:rPr>
  </w:style>
  <w:style w:type="paragraph" w:customStyle="1" w:styleId="Caption1">
    <w:name w:val="Caption1"/>
    <w:qFormat/>
    <w:pPr>
      <w:suppressLineNumbers/>
      <w:spacing w:before="120" w:after="120"/>
    </w:pPr>
    <w:rPr>
      <w:rFonts w:cs="Arial"/>
      <w:i/>
      <w:iCs/>
      <w:sz w:val="24"/>
      <w:szCs w:val="24"/>
    </w:rPr>
  </w:style>
  <w:style w:type="paragraph" w:customStyle="1" w:styleId="Caption11">
    <w:name w:val="Caption11"/>
    <w:qFormat/>
    <w:pPr>
      <w:suppressLineNumbers/>
      <w:spacing w:before="120" w:after="120"/>
    </w:pPr>
    <w:rPr>
      <w:rFonts w:cs="Arial"/>
      <w:i/>
      <w:iCs/>
      <w:sz w:val="24"/>
      <w:szCs w:val="24"/>
    </w:rPr>
  </w:style>
  <w:style w:type="paragraph" w:customStyle="1" w:styleId="Caption111">
    <w:name w:val="Caption111"/>
    <w:qFormat/>
    <w:pPr>
      <w:suppressLineNumbers/>
      <w:spacing w:before="120" w:after="120"/>
    </w:pPr>
    <w:rPr>
      <w:rFonts w:cs="Arial"/>
      <w:i/>
      <w:iCs/>
      <w:sz w:val="24"/>
      <w:szCs w:val="24"/>
    </w:rPr>
  </w:style>
  <w:style w:type="paragraph" w:customStyle="1" w:styleId="12">
    <w:name w:val="Текст1"/>
    <w:qFormat/>
    <w:rPr>
      <w:rFonts w:ascii="Courier New" w:hAnsi="Courier New" w:cs="Courier New"/>
    </w:rPr>
  </w:style>
  <w:style w:type="paragraph" w:customStyle="1" w:styleId="af5">
    <w:name w:val="Верхній і нижній колонтитули"/>
    <w:qFormat/>
    <w:pPr>
      <w:suppressLineNumbers/>
      <w:tabs>
        <w:tab w:val="center" w:pos="4819"/>
        <w:tab w:val="right" w:pos="9638"/>
      </w:tabs>
    </w:pPr>
  </w:style>
  <w:style w:type="paragraph" w:customStyle="1" w:styleId="Style5">
    <w:name w:val="Style5"/>
    <w:qFormat/>
    <w:pPr>
      <w:widowControl w:val="0"/>
      <w:autoSpaceDE w:val="0"/>
    </w:pPr>
    <w:rPr>
      <w:rFonts w:eastAsia="SimSun"/>
      <w:sz w:val="24"/>
      <w:szCs w:val="24"/>
    </w:rPr>
  </w:style>
  <w:style w:type="paragraph" w:customStyle="1" w:styleId="22">
    <w:name w:val="Основной текст (2)"/>
    <w:qFormat/>
    <w:pPr>
      <w:shd w:val="clear" w:color="auto" w:fill="FFFFFF"/>
      <w:spacing w:line="240" w:lineRule="atLeast"/>
    </w:pPr>
    <w:rPr>
      <w:rFonts w:ascii="Arial Narrow" w:eastAsia="SimSun" w:hAnsi="Arial Narrow" w:cs="Arial Narrow"/>
      <w:b/>
      <w:sz w:val="15"/>
      <w:shd w:val="clear" w:color="auto" w:fill="FFFFFF"/>
      <w:lang w:val="uk-UA" w:eastAsia="uk-UA"/>
    </w:rPr>
  </w:style>
  <w:style w:type="paragraph" w:customStyle="1" w:styleId="ListParagraph1">
    <w:name w:val="List Paragraph1"/>
    <w:qFormat/>
    <w:pPr>
      <w:spacing w:after="200" w:line="276" w:lineRule="auto"/>
      <w:ind w:left="720"/>
      <w:contextualSpacing/>
    </w:pPr>
    <w:rPr>
      <w:rFonts w:ascii="Calibri" w:eastAsia="SimSun" w:hAnsi="Calibri" w:cs="Calibri"/>
      <w:sz w:val="22"/>
      <w:szCs w:val="22"/>
      <w:lang w:eastAsia="en-US"/>
    </w:rPr>
  </w:style>
  <w:style w:type="paragraph" w:customStyle="1" w:styleId="2034">
    <w:name w:val="2034"/>
    <w:qFormat/>
    <w:pPr>
      <w:spacing w:before="100" w:after="100"/>
    </w:pPr>
    <w:rPr>
      <w:rFonts w:eastAsia="SimSun"/>
      <w:sz w:val="24"/>
      <w:szCs w:val="24"/>
    </w:rPr>
  </w:style>
  <w:style w:type="paragraph" w:customStyle="1" w:styleId="2057">
    <w:name w:val="2057"/>
    <w:qFormat/>
    <w:pPr>
      <w:spacing w:before="100" w:after="100"/>
    </w:pPr>
    <w:rPr>
      <w:rFonts w:eastAsia="SimSun"/>
      <w:sz w:val="24"/>
      <w:szCs w:val="24"/>
    </w:rPr>
  </w:style>
  <w:style w:type="paragraph" w:customStyle="1" w:styleId="TableParagraph">
    <w:name w:val="Table Paragraph"/>
    <w:qFormat/>
    <w:pPr>
      <w:widowControl w:val="0"/>
      <w:autoSpaceDE w:val="0"/>
    </w:pPr>
    <w:rPr>
      <w:sz w:val="22"/>
      <w:szCs w:val="22"/>
      <w:lang w:val="en-US" w:eastAsia="en-US"/>
    </w:rPr>
  </w:style>
  <w:style w:type="paragraph" w:customStyle="1" w:styleId="af6">
    <w:name w:val="Вміст таблиці"/>
    <w:qFormat/>
    <w:pPr>
      <w:widowControl w:val="0"/>
      <w:suppressLineNumbers/>
    </w:pPr>
  </w:style>
  <w:style w:type="paragraph" w:customStyle="1" w:styleId="af7">
    <w:name w:val="Заголовок таблиці"/>
    <w:basedOn w:val="af6"/>
    <w:qFormat/>
    <w:pPr>
      <w:jc w:val="center"/>
    </w:pPr>
    <w:rPr>
      <w:b/>
      <w:bCs/>
    </w:rPr>
  </w:style>
  <w:style w:type="paragraph" w:customStyle="1" w:styleId="af8">
    <w:name w:val="Вміст рамки"/>
    <w:qFormat/>
  </w:style>
  <w:style w:type="character" w:customStyle="1" w:styleId="a9">
    <w:name w:val="Текст выноски Знак"/>
    <w:basedOn w:val="a0"/>
    <w:link w:val="a8"/>
    <w:uiPriority w:val="99"/>
    <w:semiHidden/>
    <w:qFormat/>
    <w:rPr>
      <w:rFonts w:ascii="Tahoma" w:hAnsi="Tahoma" w:cs="Tahoma"/>
      <w:sz w:val="16"/>
      <w:szCs w:val="16"/>
      <w:lang w:val="ru-RU" w:eastAsia="ru-RU"/>
    </w:rPr>
  </w:style>
  <w:style w:type="character" w:customStyle="1" w:styleId="citation-43">
    <w:name w:val="citation-43"/>
    <w:basedOn w:val="a0"/>
    <w:qFormat/>
  </w:style>
  <w:style w:type="character" w:customStyle="1" w:styleId="citation-42">
    <w:name w:val="citation-42"/>
    <w:basedOn w:val="a0"/>
    <w:qFormat/>
  </w:style>
  <w:style w:type="character" w:customStyle="1" w:styleId="citation-41">
    <w:name w:val="citation-41"/>
    <w:basedOn w:val="a0"/>
    <w:qFormat/>
  </w:style>
  <w:style w:type="character" w:customStyle="1" w:styleId="citation-40">
    <w:name w:val="citation-40"/>
    <w:basedOn w:val="a0"/>
    <w:qFormat/>
  </w:style>
  <w:style w:type="character" w:customStyle="1" w:styleId="citation-39">
    <w:name w:val="citation-39"/>
    <w:basedOn w:val="a0"/>
    <w:qFormat/>
  </w:style>
  <w:style w:type="character" w:customStyle="1" w:styleId="citation-38">
    <w:name w:val="citation-38"/>
    <w:basedOn w:val="a0"/>
    <w:qFormat/>
  </w:style>
  <w:style w:type="character" w:customStyle="1" w:styleId="citation-37">
    <w:name w:val="citation-37"/>
    <w:basedOn w:val="a0"/>
    <w:qFormat/>
  </w:style>
  <w:style w:type="character" w:customStyle="1" w:styleId="citation-36">
    <w:name w:val="citation-36"/>
    <w:basedOn w:val="a0"/>
    <w:qFormat/>
  </w:style>
  <w:style w:type="character" w:customStyle="1" w:styleId="citation-35">
    <w:name w:val="citation-35"/>
    <w:basedOn w:val="a0"/>
    <w:qFormat/>
  </w:style>
  <w:style w:type="character" w:customStyle="1" w:styleId="citation-34">
    <w:name w:val="citation-34"/>
    <w:basedOn w:val="a0"/>
    <w:qFormat/>
  </w:style>
  <w:style w:type="character" w:customStyle="1" w:styleId="citation-33">
    <w:name w:val="citation-33"/>
    <w:basedOn w:val="a0"/>
    <w:qFormat/>
  </w:style>
  <w:style w:type="character" w:customStyle="1" w:styleId="citation-32">
    <w:name w:val="citation-32"/>
    <w:basedOn w:val="a0"/>
    <w:qFormat/>
  </w:style>
  <w:style w:type="character" w:customStyle="1" w:styleId="citation-31">
    <w:name w:val="citation-31"/>
    <w:basedOn w:val="a0"/>
    <w:qFormat/>
  </w:style>
  <w:style w:type="character" w:customStyle="1" w:styleId="citation-30">
    <w:name w:val="citation-30"/>
    <w:basedOn w:val="a0"/>
    <w:qFormat/>
  </w:style>
  <w:style w:type="character" w:customStyle="1" w:styleId="citation-29">
    <w:name w:val="citation-29"/>
    <w:basedOn w:val="a0"/>
    <w:qFormat/>
  </w:style>
  <w:style w:type="character" w:customStyle="1" w:styleId="citation-28">
    <w:name w:val="citation-28"/>
    <w:basedOn w:val="a0"/>
    <w:qFormat/>
  </w:style>
  <w:style w:type="character" w:customStyle="1" w:styleId="citation-27">
    <w:name w:val="citation-27"/>
    <w:basedOn w:val="a0"/>
    <w:qFormat/>
  </w:style>
  <w:style w:type="character" w:customStyle="1" w:styleId="mdc-buttonlabel">
    <w:name w:val="mdc-button__label"/>
    <w:basedOn w:val="a0"/>
    <w:qFormat/>
  </w:style>
  <w:style w:type="paragraph" w:styleId="af9">
    <w:name w:val="List Paragraph"/>
    <w:link w:val="afa"/>
    <w:uiPriority w:val="34"/>
    <w:qFormat/>
    <w:pPr>
      <w:ind w:left="720"/>
      <w:contextualSpacing/>
    </w:pPr>
  </w:style>
  <w:style w:type="character" w:customStyle="1" w:styleId="13">
    <w:name w:val="Основной текст1"/>
    <w:qFormat/>
    <w:rPr>
      <w:rFonts w:ascii="Times New Roman" w:eastAsia="Times New Roman" w:hAnsi="Times New Roman" w:cs="Times New Roman"/>
      <w:color w:val="000000"/>
      <w:spacing w:val="0"/>
      <w:w w:val="100"/>
      <w:position w:val="0"/>
      <w:sz w:val="19"/>
      <w:szCs w:val="19"/>
      <w:shd w:val="clear" w:color="auto" w:fill="FFFFFF"/>
      <w:vertAlign w:val="baseline"/>
      <w:lang w:val="uk-UA"/>
    </w:rPr>
  </w:style>
  <w:style w:type="character" w:customStyle="1" w:styleId="afb">
    <w:name w:val="Название Знак"/>
    <w:basedOn w:val="a0"/>
    <w:qFormat/>
    <w:rPr>
      <w:b/>
      <w:sz w:val="28"/>
      <w:lang w:val="uk-UA" w:eastAsia="ar-SA"/>
    </w:rPr>
  </w:style>
  <w:style w:type="character" w:customStyle="1" w:styleId="afc">
    <w:name w:val="Подзаголовок Знак"/>
    <w:basedOn w:val="a0"/>
    <w:uiPriority w:val="11"/>
    <w:qFormat/>
    <w:rPr>
      <w:rFonts w:asciiTheme="majorHAnsi" w:eastAsiaTheme="majorEastAsia" w:hAnsiTheme="majorHAnsi" w:cstheme="majorBidi"/>
      <w:i/>
      <w:iCs/>
      <w:color w:val="5B9BD5" w:themeColor="accent1"/>
      <w:spacing w:val="15"/>
      <w:sz w:val="24"/>
      <w:szCs w:val="24"/>
      <w:lang w:val="ru-RU" w:eastAsia="ru-RU"/>
    </w:rPr>
  </w:style>
  <w:style w:type="character" w:customStyle="1" w:styleId="FontStyle17">
    <w:name w:val="Font Style17"/>
    <w:qFormat/>
    <w:rPr>
      <w:rFonts w:ascii="Times New Roman" w:hAnsi="Times New Roman" w:cs="Times New Roman"/>
      <w:color w:val="000000"/>
      <w:sz w:val="26"/>
      <w:szCs w:val="26"/>
    </w:rPr>
  </w:style>
  <w:style w:type="paragraph" w:customStyle="1" w:styleId="Standard">
    <w:name w:val="Standard"/>
    <w:qFormat/>
    <w:pPr>
      <w:suppressAutoHyphens/>
      <w:autoSpaceDN w:val="0"/>
      <w:spacing w:after="160" w:line="254" w:lineRule="auto"/>
      <w:jc w:val="center"/>
      <w:textAlignment w:val="baseline"/>
    </w:pPr>
    <w:rPr>
      <w:rFonts w:eastAsia="SimSun"/>
      <w:bCs/>
      <w:kern w:val="3"/>
      <w:sz w:val="22"/>
      <w:szCs w:val="22"/>
      <w:lang w:val="uk-UA" w:eastAsia="en-US"/>
    </w:rPr>
  </w:style>
  <w:style w:type="character" w:customStyle="1" w:styleId="afa">
    <w:name w:val="Абзац списка Знак"/>
    <w:link w:val="af9"/>
    <w:uiPriority w:val="34"/>
    <w:qFormat/>
    <w:locked/>
    <w:rPr>
      <w:lang w:val="ru-RU" w:eastAsia="ru-RU"/>
    </w:rPr>
  </w:style>
  <w:style w:type="character" w:customStyle="1" w:styleId="ac">
    <w:name w:val="Верхний колонтитул Знак"/>
    <w:basedOn w:val="a0"/>
    <w:link w:val="ab"/>
    <w:qFormat/>
    <w:rsid w:val="00E270B3"/>
  </w:style>
  <w:style w:type="character" w:customStyle="1" w:styleId="ae">
    <w:name w:val="Основной текст Знак"/>
    <w:basedOn w:val="a0"/>
    <w:link w:val="ad"/>
    <w:qFormat/>
    <w:rsid w:val="00AD22DB"/>
  </w:style>
  <w:style w:type="character" w:customStyle="1" w:styleId="ng-star-inserted">
    <w:name w:val="ng-star-inserted"/>
    <w:basedOn w:val="a0"/>
    <w:rsid w:val="00AD22DB"/>
  </w:style>
  <w:style w:type="character" w:customStyle="1" w:styleId="14">
    <w:name w:val="Неразрешенное упоминание1"/>
    <w:basedOn w:val="a0"/>
    <w:uiPriority w:val="99"/>
    <w:semiHidden/>
    <w:unhideWhenUsed/>
    <w:rsid w:val="00005F13"/>
    <w:rPr>
      <w:color w:val="605E5C"/>
      <w:shd w:val="clear" w:color="auto" w:fill="E1DFDD"/>
    </w:rPr>
  </w:style>
  <w:style w:type="paragraph" w:styleId="afd">
    <w:name w:val="No Spacing"/>
    <w:uiPriority w:val="1"/>
    <w:qFormat/>
    <w:rsid w:val="00F93FBB"/>
    <w:rPr>
      <w:rFonts w:asciiTheme="minorHAnsi" w:eastAsiaTheme="minorHAnsi" w:hAnsiTheme="minorHAnsi" w:cstheme="minorBidi"/>
      <w:kern w:val="2"/>
      <w:sz w:val="24"/>
      <w:szCs w:val="24"/>
      <w:lang w:val="en-US" w:eastAsia="en-US"/>
    </w:rPr>
  </w:style>
  <w:style w:type="paragraph" w:styleId="afe">
    <w:name w:val="Subtitle"/>
    <w:basedOn w:val="a"/>
    <w:next w:val="a"/>
    <w:uiPriority w:val="11"/>
    <w:qFormat/>
    <w:rPr>
      <w:rFonts w:ascii="Calibri" w:eastAsia="Calibri" w:hAnsi="Calibri" w:cs="Calibri"/>
      <w:i/>
      <w:iCs/>
      <w:color w:val="5B9BD5"/>
      <w:sz w:val="24"/>
      <w:szCs w:val="24"/>
    </w:rPr>
  </w:style>
  <w:style w:type="table" w:customStyle="1" w:styleId="aff">
    <w:basedOn w:val="TableNormal"/>
    <w:tblPr>
      <w:tblStyleRowBandSize w:val="1"/>
      <w:tblStyleColBandSize w:val="1"/>
      <w:tblCellMar>
        <w:top w:w="0" w:type="dxa"/>
        <w:left w:w="115" w:type="dxa"/>
        <w:bottom w:w="0" w:type="dxa"/>
        <w:right w:w="115" w:type="dxa"/>
      </w:tblCellMar>
    </w:tblPr>
  </w:style>
  <w:style w:type="table" w:customStyle="1" w:styleId="aff0">
    <w:basedOn w:val="TableNormal"/>
    <w:tblPr>
      <w:tblStyleRowBandSize w:val="1"/>
      <w:tblStyleColBandSize w:val="1"/>
      <w:tblCellMar>
        <w:top w:w="0" w:type="dxa"/>
        <w:left w:w="115" w:type="dxa"/>
        <w:bottom w:w="0" w:type="dxa"/>
        <w:right w:w="115" w:type="dxa"/>
      </w:tblCellMar>
    </w:tblPr>
  </w:style>
  <w:style w:type="table" w:customStyle="1" w:styleId="aff1">
    <w:basedOn w:val="TableNormal"/>
    <w:tblPr>
      <w:tblStyleRowBandSize w:val="1"/>
      <w:tblStyleColBandSize w:val="1"/>
      <w:tblCellMar>
        <w:top w:w="15" w:type="dxa"/>
        <w:left w:w="15" w:type="dxa"/>
        <w:bottom w:w="15" w:type="dxa"/>
        <w:right w:w="15" w:type="dxa"/>
      </w:tblCellMar>
    </w:tblPr>
  </w:style>
  <w:style w:type="table" w:customStyle="1" w:styleId="aff2">
    <w:basedOn w:val="TableNormal"/>
    <w:tblPr>
      <w:tblStyleRowBandSize w:val="1"/>
      <w:tblStyleColBandSize w:val="1"/>
      <w:tblCellMar>
        <w:top w:w="0" w:type="dxa"/>
        <w:left w:w="115" w:type="dxa"/>
        <w:bottom w:w="0" w:type="dxa"/>
        <w:right w:w="115" w:type="dxa"/>
      </w:tblCellMar>
    </w:tblPr>
  </w:style>
  <w:style w:type="table" w:customStyle="1" w:styleId="aff3">
    <w:basedOn w:val="TableNormal"/>
    <w:tblPr>
      <w:tblStyleRowBandSize w:val="1"/>
      <w:tblStyleColBandSize w:val="1"/>
      <w:tblCellMar>
        <w:top w:w="0" w:type="dxa"/>
        <w:left w:w="115" w:type="dxa"/>
        <w:bottom w:w="0" w:type="dxa"/>
        <w:right w:w="115" w:type="dxa"/>
      </w:tblCellMar>
    </w:tblPr>
  </w:style>
  <w:style w:type="table" w:customStyle="1" w:styleId="aff4">
    <w:basedOn w:val="TableNormal"/>
    <w:tblPr>
      <w:tblStyleRowBandSize w:val="1"/>
      <w:tblStyleColBandSize w:val="1"/>
      <w:tblCellMar>
        <w:top w:w="55" w:type="dxa"/>
        <w:left w:w="55" w:type="dxa"/>
        <w:bottom w:w="55" w:type="dxa"/>
        <w:right w:w="55" w:type="dxa"/>
      </w:tblCellMar>
    </w:tblPr>
  </w:style>
  <w:style w:type="table" w:customStyle="1" w:styleId="aff5">
    <w:basedOn w:val="TableNormal"/>
    <w:tblPr>
      <w:tblStyleRowBandSize w:val="1"/>
      <w:tblStyleColBandSize w:val="1"/>
      <w:tblCellMar>
        <w:top w:w="0" w:type="dxa"/>
        <w:left w:w="0" w:type="dxa"/>
        <w:bottom w:w="0" w:type="dxa"/>
        <w:right w:w="0" w:type="dxa"/>
      </w:tblCellMar>
    </w:tblPr>
  </w:style>
  <w:style w:type="table" w:customStyle="1" w:styleId="aff6">
    <w:basedOn w:val="TableNormal"/>
    <w:tblPr>
      <w:tblStyleRowBandSize w:val="1"/>
      <w:tblStyleColBandSize w:val="1"/>
      <w:tblCellMar>
        <w:top w:w="0" w:type="dxa"/>
        <w:left w:w="115" w:type="dxa"/>
        <w:bottom w:w="0" w:type="dxa"/>
        <w:right w:w="115" w:type="dxa"/>
      </w:tblCellMar>
    </w:tblPr>
  </w:style>
  <w:style w:type="table" w:customStyle="1" w:styleId="aff7">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32689/2523-4536/79-2" TargetMode="External"/><Relationship Id="rId18"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32782/2524-0072/2021-29-8"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doi.org/10.1201/9781003440901"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hern.maup.com.ua/wp-content/uploads/2024/09/2024-25_polozhencev_d.v.-portfolio.pdf" TargetMode="External"/><Relationship Id="rId5" Type="http://schemas.openxmlformats.org/officeDocument/2006/relationships/webSettings" Target="webSettings.xml"/><Relationship Id="rId15" Type="http://schemas.openxmlformats.org/officeDocument/2006/relationships/hyperlink" Target="https://www.jardcs.org/abstract.php?id=3453" TargetMode="External"/><Relationship Id="rId10" Type="http://schemas.openxmlformats.org/officeDocument/2006/relationships/hyperlink" Target="https://www.scopus.com/authid/detail.uri?authorId=5883447490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cholar.google.com.ua/citations?hl=uk&amp;user=VuXyr0gAAAAJ" TargetMode="External"/><Relationship Id="rId14" Type="http://schemas.openxmlformats.org/officeDocument/2006/relationships/hyperlink" Target="http://inneco.org/index.php/innecoua/article/view/336"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MMEcuJPAG0SDjmclsXW3QjaY/A==">CgMxLjAyDmguemk2OTJ2NWMza3F6OAByITFFMGxVVjlsR05hNE1SeFFsVDVDY0FsdmZKRFZMRDgwWQ==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4721</Words>
  <Characters>26911</Characters>
  <Application>Microsoft Office Word</Application>
  <DocSecurity>0</DocSecurity>
  <Lines>224</Lines>
  <Paragraphs>63</Paragraphs>
  <ScaleCrop>false</ScaleCrop>
  <Company/>
  <LinksUpToDate>false</LinksUpToDate>
  <CharactersWithSpaces>31569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Kateryna Polozhentseva</cp:lastModifiedBy>
  <cp:revision>2</cp:revision>
  <dcterms:created xsi:type="dcterms:W3CDTF">2026-02-17T18:39:00Z</dcterms:created>
  <dcterms:modified xsi:type="dcterms:W3CDTF">2026-02-17T18:39:00Z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98BD9B5614234114839ADF3A52FBBF1C_13</vt:lpwstr>
  </property>
  <property fmtid="{D5CDD505-2E9C-101B-9397-08002B2CF9AE}" pid="3" name="KSOProductBuildVer">
    <vt:lpwstr>1049-12.2.0.22549</vt:lpwstr>
  </property>
</Properties>
</file>