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2D9B5" w14:textId="77777777" w:rsidR="007D2E40" w:rsidRDefault="00000000">
      <w:pPr>
        <w:widowControl w:val="0"/>
        <w:numPr>
          <w:ilvl w:val="0"/>
          <w:numId w:val="1"/>
        </w:numPr>
        <w:jc w:val="center"/>
        <w:rPr>
          <w:sz w:val="28"/>
          <w:szCs w:val="28"/>
        </w:rPr>
      </w:pPr>
      <w:r>
        <w:rPr>
          <w:b/>
          <w:bCs/>
          <w:sz w:val="28"/>
          <w:szCs w:val="28"/>
        </w:rPr>
        <w:t xml:space="preserve">PJSC “Higher Educational Institution </w:t>
      </w:r>
    </w:p>
    <w:p w14:paraId="4836AB9A" w14:textId="77777777" w:rsidR="007D2E40" w:rsidRDefault="00000000">
      <w:pPr>
        <w:widowControl w:val="0"/>
        <w:numPr>
          <w:ilvl w:val="0"/>
          <w:numId w:val="1"/>
        </w:numPr>
        <w:jc w:val="center"/>
        <w:rPr>
          <w:sz w:val="28"/>
          <w:szCs w:val="28"/>
        </w:rPr>
      </w:pPr>
      <w:r>
        <w:rPr>
          <w:b/>
          <w:bCs/>
          <w:sz w:val="28"/>
          <w:szCs w:val="28"/>
        </w:rPr>
        <w:t>“INTERREGIONAL ACADEMY OF PERSONNEL MANAGEMENT”</w:t>
      </w:r>
    </w:p>
    <w:p w14:paraId="74620B48" w14:textId="77777777" w:rsidR="007D2E40" w:rsidRDefault="007D2E40">
      <w:pPr>
        <w:widowControl w:val="0"/>
        <w:numPr>
          <w:ilvl w:val="0"/>
          <w:numId w:val="1"/>
        </w:numPr>
        <w:rPr>
          <w:sz w:val="28"/>
          <w:szCs w:val="28"/>
        </w:rPr>
      </w:pPr>
    </w:p>
    <w:p w14:paraId="7057CF46" w14:textId="77777777" w:rsidR="007D2E40" w:rsidRDefault="007D2E40">
      <w:pPr>
        <w:widowControl w:val="0"/>
        <w:rPr>
          <w:sz w:val="28"/>
          <w:szCs w:val="28"/>
        </w:rPr>
      </w:pPr>
    </w:p>
    <w:p w14:paraId="73B7B606" w14:textId="77777777" w:rsidR="007D2E40" w:rsidRDefault="00000000">
      <w:pPr>
        <w:widowControl w:val="0"/>
        <w:jc w:val="center"/>
        <w:rPr>
          <w:sz w:val="28"/>
          <w:szCs w:val="28"/>
        </w:rPr>
      </w:pPr>
      <w:r>
        <w:rPr>
          <w:noProof/>
          <w:sz w:val="28"/>
          <w:szCs w:val="28"/>
        </w:rPr>
        <w:drawing>
          <wp:inline distT="0" distB="0" distL="0" distR="0" wp14:anchorId="491C6A05" wp14:editId="621C2B50">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88975" cy="815975"/>
                    </a:xfrm>
                    <a:prstGeom prst="rect">
                      <a:avLst/>
                    </a:prstGeom>
                    <a:ln/>
                  </pic:spPr>
                </pic:pic>
              </a:graphicData>
            </a:graphic>
          </wp:inline>
        </w:drawing>
      </w:r>
    </w:p>
    <w:p w14:paraId="69CEFF49" w14:textId="77777777" w:rsidR="007D2E40" w:rsidRDefault="007D2E40">
      <w:pPr>
        <w:widowControl w:val="0"/>
        <w:rPr>
          <w:sz w:val="28"/>
          <w:szCs w:val="28"/>
        </w:rPr>
      </w:pPr>
    </w:p>
    <w:p w14:paraId="45247E24" w14:textId="77777777" w:rsidR="007D2E40" w:rsidRDefault="007D2E40">
      <w:pPr>
        <w:widowControl w:val="0"/>
        <w:rPr>
          <w:sz w:val="28"/>
          <w:szCs w:val="28"/>
        </w:rPr>
      </w:pPr>
    </w:p>
    <w:p w14:paraId="24081720" w14:textId="77777777" w:rsidR="007D2E40" w:rsidRDefault="007D2E40">
      <w:pPr>
        <w:widowControl w:val="0"/>
        <w:rPr>
          <w:sz w:val="28"/>
          <w:szCs w:val="28"/>
        </w:rPr>
      </w:pPr>
    </w:p>
    <w:p w14:paraId="656BFD9D" w14:textId="77777777" w:rsidR="007D2E40" w:rsidRDefault="007D2E40">
      <w:pPr>
        <w:widowControl w:val="0"/>
        <w:rPr>
          <w:sz w:val="28"/>
          <w:szCs w:val="28"/>
        </w:rPr>
      </w:pPr>
    </w:p>
    <w:p w14:paraId="7AED6BD0" w14:textId="77777777" w:rsidR="007D2E40"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014E0D77" w14:textId="77777777" w:rsidR="007D2E40" w:rsidRDefault="00000000">
      <w:pPr>
        <w:widowControl w:val="0"/>
        <w:jc w:val="center"/>
        <w:rPr>
          <w:b/>
          <w:bCs/>
          <w:sz w:val="28"/>
          <w:szCs w:val="28"/>
        </w:rPr>
      </w:pPr>
      <w:r>
        <w:rPr>
          <w:i/>
          <w:iCs/>
          <w:sz w:val="28"/>
          <w:szCs w:val="28"/>
        </w:rPr>
        <w:t>of the academic discipline</w:t>
      </w:r>
    </w:p>
    <w:p w14:paraId="2A674E4C" w14:textId="77777777" w:rsidR="007D2E40" w:rsidRDefault="007D2E40">
      <w:pPr>
        <w:pStyle w:val="2"/>
        <w:keepNext w:val="0"/>
        <w:widowControl w:val="0"/>
        <w:numPr>
          <w:ilvl w:val="0"/>
          <w:numId w:val="1"/>
        </w:numPr>
        <w:spacing w:before="0" w:after="0"/>
        <w:jc w:val="center"/>
        <w:rPr>
          <w:rFonts w:ascii="Times New Roman" w:eastAsia="Times New Roman" w:hAnsi="Times New Roman" w:cs="Times New Roman"/>
          <w:i w:val="0"/>
          <w:iCs w:val="0"/>
        </w:rPr>
      </w:pPr>
    </w:p>
    <w:p w14:paraId="583378B3" w14:textId="77777777" w:rsidR="007D2E40" w:rsidRDefault="00000000">
      <w:pPr>
        <w:widowControl w:val="0"/>
        <w:jc w:val="center"/>
        <w:rPr>
          <w:b/>
          <w:bCs/>
          <w:sz w:val="28"/>
          <w:szCs w:val="28"/>
        </w:rPr>
      </w:pPr>
      <w:r>
        <w:rPr>
          <w:b/>
          <w:bCs/>
          <w:sz w:val="28"/>
          <w:szCs w:val="28"/>
        </w:rPr>
        <w:t>STRATEGIC MANAGEMENT OF THE ENTERPRISE</w:t>
      </w:r>
    </w:p>
    <w:p w14:paraId="49AA4E1F" w14:textId="77777777" w:rsidR="007D2E40" w:rsidRDefault="007D2E40">
      <w:pPr>
        <w:widowControl w:val="0"/>
        <w:rPr>
          <w:sz w:val="28"/>
          <w:szCs w:val="28"/>
        </w:rPr>
      </w:pPr>
    </w:p>
    <w:p w14:paraId="2583CA63" w14:textId="77777777" w:rsidR="007D2E40" w:rsidRDefault="007D2E40">
      <w:pPr>
        <w:widowControl w:val="0"/>
        <w:rPr>
          <w:sz w:val="28"/>
          <w:szCs w:val="28"/>
        </w:rPr>
      </w:pPr>
    </w:p>
    <w:p w14:paraId="4BF80A9C" w14:textId="77777777" w:rsidR="007D2E40" w:rsidRDefault="007D2E40">
      <w:pPr>
        <w:widowControl w:val="0"/>
        <w:rPr>
          <w:sz w:val="28"/>
          <w:szCs w:val="28"/>
        </w:rPr>
      </w:pPr>
    </w:p>
    <w:tbl>
      <w:tblPr>
        <w:tblStyle w:val="af9"/>
        <w:tblW w:w="9628" w:type="dxa"/>
        <w:tblInd w:w="-223" w:type="dxa"/>
        <w:tblLayout w:type="fixed"/>
        <w:tblLook w:val="0000" w:firstRow="0" w:lastRow="0" w:firstColumn="0" w:lastColumn="0" w:noHBand="0" w:noVBand="0"/>
      </w:tblPr>
      <w:tblGrid>
        <w:gridCol w:w="3936"/>
        <w:gridCol w:w="5692"/>
      </w:tblGrid>
      <w:tr w:rsidR="007D2E40" w14:paraId="6973F674" w14:textId="77777777">
        <w:tc>
          <w:tcPr>
            <w:tcW w:w="3936" w:type="dxa"/>
          </w:tcPr>
          <w:p w14:paraId="05BBE9ED" w14:textId="77777777" w:rsidR="007D2E40" w:rsidRDefault="00000000">
            <w:pPr>
              <w:widowControl w:val="0"/>
              <w:pBdr>
                <w:top w:val="nil"/>
                <w:left w:val="nil"/>
                <w:bottom w:val="nil"/>
                <w:right w:val="nil"/>
                <w:between w:val="nil"/>
              </w:pBdr>
              <w:rPr>
                <w:b/>
                <w:bCs/>
                <w:sz w:val="28"/>
                <w:szCs w:val="28"/>
              </w:rPr>
            </w:pPr>
            <w:r>
              <w:rPr>
                <w:b/>
                <w:bCs/>
                <w:sz w:val="28"/>
                <w:szCs w:val="28"/>
              </w:rPr>
              <w:t>Level of higher education:</w:t>
            </w:r>
          </w:p>
          <w:p w14:paraId="1509E81E" w14:textId="77777777" w:rsidR="007D2E40" w:rsidRDefault="007D2E40">
            <w:pPr>
              <w:widowControl w:val="0"/>
              <w:pBdr>
                <w:top w:val="nil"/>
                <w:left w:val="nil"/>
                <w:bottom w:val="nil"/>
                <w:right w:val="nil"/>
                <w:between w:val="nil"/>
              </w:pBdr>
              <w:rPr>
                <w:b/>
                <w:bCs/>
                <w:sz w:val="28"/>
                <w:szCs w:val="28"/>
              </w:rPr>
            </w:pPr>
          </w:p>
        </w:tc>
        <w:tc>
          <w:tcPr>
            <w:tcW w:w="5692" w:type="dxa"/>
          </w:tcPr>
          <w:p w14:paraId="381A7129" w14:textId="77777777" w:rsidR="007D2E40" w:rsidRDefault="00000000">
            <w:pPr>
              <w:widowControl w:val="0"/>
              <w:pBdr>
                <w:top w:val="nil"/>
                <w:left w:val="nil"/>
                <w:bottom w:val="nil"/>
                <w:right w:val="nil"/>
                <w:between w:val="nil"/>
              </w:pBdr>
              <w:rPr>
                <w:sz w:val="28"/>
                <w:szCs w:val="28"/>
              </w:rPr>
            </w:pPr>
            <w:r>
              <w:rPr>
                <w:sz w:val="28"/>
                <w:szCs w:val="28"/>
              </w:rPr>
              <w:t>first (bachelor's) level</w:t>
            </w:r>
          </w:p>
        </w:tc>
      </w:tr>
      <w:tr w:rsidR="007D2E40" w14:paraId="03DB9A64" w14:textId="77777777">
        <w:tc>
          <w:tcPr>
            <w:tcW w:w="3936" w:type="dxa"/>
          </w:tcPr>
          <w:p w14:paraId="20C2A1B3" w14:textId="77777777" w:rsidR="007D2E40" w:rsidRDefault="00000000">
            <w:pPr>
              <w:widowControl w:val="0"/>
              <w:pBdr>
                <w:top w:val="nil"/>
                <w:left w:val="nil"/>
                <w:bottom w:val="nil"/>
                <w:right w:val="nil"/>
                <w:between w:val="nil"/>
              </w:pBdr>
              <w:rPr>
                <w:b/>
                <w:bCs/>
                <w:sz w:val="28"/>
                <w:szCs w:val="28"/>
              </w:rPr>
            </w:pPr>
            <w:r>
              <w:rPr>
                <w:b/>
                <w:bCs/>
                <w:sz w:val="28"/>
                <w:szCs w:val="28"/>
              </w:rPr>
              <w:t xml:space="preserve">Field of knowledge: </w:t>
            </w:r>
          </w:p>
        </w:tc>
        <w:tc>
          <w:tcPr>
            <w:tcW w:w="5692" w:type="dxa"/>
          </w:tcPr>
          <w:p w14:paraId="65C21688" w14:textId="77777777" w:rsidR="007D2E40" w:rsidRDefault="00000000">
            <w:pPr>
              <w:widowControl w:val="0"/>
              <w:pBdr>
                <w:top w:val="nil"/>
                <w:left w:val="nil"/>
                <w:bottom w:val="nil"/>
                <w:right w:val="nil"/>
                <w:between w:val="nil"/>
              </w:pBdr>
              <w:rPr>
                <w:sz w:val="28"/>
                <w:szCs w:val="28"/>
              </w:rPr>
            </w:pPr>
            <w:r>
              <w:rPr>
                <w:sz w:val="28"/>
                <w:szCs w:val="28"/>
              </w:rPr>
              <w:t>D Business, Administration and Law</w:t>
            </w:r>
          </w:p>
          <w:p w14:paraId="61E75CAF" w14:textId="77777777" w:rsidR="007D2E40" w:rsidRDefault="007D2E40">
            <w:pPr>
              <w:widowControl w:val="0"/>
              <w:pBdr>
                <w:top w:val="nil"/>
                <w:left w:val="nil"/>
                <w:bottom w:val="nil"/>
                <w:right w:val="nil"/>
                <w:between w:val="nil"/>
              </w:pBdr>
              <w:rPr>
                <w:sz w:val="28"/>
                <w:szCs w:val="28"/>
              </w:rPr>
            </w:pPr>
          </w:p>
        </w:tc>
      </w:tr>
      <w:tr w:rsidR="007D2E40" w14:paraId="7B39D712" w14:textId="77777777">
        <w:tc>
          <w:tcPr>
            <w:tcW w:w="3936" w:type="dxa"/>
          </w:tcPr>
          <w:p w14:paraId="1ABEA8A0" w14:textId="77777777" w:rsidR="007D2E40" w:rsidRDefault="00000000">
            <w:pPr>
              <w:widowControl w:val="0"/>
              <w:pBdr>
                <w:top w:val="nil"/>
                <w:left w:val="nil"/>
                <w:bottom w:val="nil"/>
                <w:right w:val="nil"/>
                <w:between w:val="nil"/>
              </w:pBdr>
              <w:rPr>
                <w:b/>
                <w:bCs/>
                <w:sz w:val="28"/>
                <w:szCs w:val="28"/>
              </w:rPr>
            </w:pPr>
            <w:r>
              <w:rPr>
                <w:b/>
                <w:bCs/>
                <w:sz w:val="28"/>
                <w:szCs w:val="28"/>
              </w:rPr>
              <w:t>Specialty:</w:t>
            </w:r>
          </w:p>
          <w:p w14:paraId="1F57C1BE" w14:textId="77777777" w:rsidR="007D2E40" w:rsidRDefault="007D2E40">
            <w:pPr>
              <w:widowControl w:val="0"/>
              <w:pBdr>
                <w:top w:val="nil"/>
                <w:left w:val="nil"/>
                <w:bottom w:val="nil"/>
                <w:right w:val="nil"/>
                <w:between w:val="nil"/>
              </w:pBdr>
              <w:rPr>
                <w:b/>
                <w:bCs/>
                <w:sz w:val="28"/>
                <w:szCs w:val="28"/>
              </w:rPr>
            </w:pPr>
          </w:p>
        </w:tc>
        <w:tc>
          <w:tcPr>
            <w:tcW w:w="5692" w:type="dxa"/>
          </w:tcPr>
          <w:p w14:paraId="04B051AC" w14:textId="77777777" w:rsidR="007D2E40" w:rsidRDefault="00000000">
            <w:pPr>
              <w:widowControl w:val="0"/>
              <w:pBdr>
                <w:top w:val="nil"/>
                <w:left w:val="nil"/>
                <w:bottom w:val="nil"/>
                <w:right w:val="nil"/>
                <w:between w:val="nil"/>
              </w:pBdr>
              <w:rPr>
                <w:sz w:val="28"/>
                <w:szCs w:val="28"/>
              </w:rPr>
            </w:pPr>
            <w:r>
              <w:rPr>
                <w:sz w:val="28"/>
                <w:szCs w:val="28"/>
              </w:rPr>
              <w:t>D3 Management</w:t>
            </w:r>
          </w:p>
        </w:tc>
      </w:tr>
      <w:tr w:rsidR="007D2E40" w14:paraId="4FA430F5" w14:textId="77777777">
        <w:tc>
          <w:tcPr>
            <w:tcW w:w="3936" w:type="dxa"/>
          </w:tcPr>
          <w:p w14:paraId="74FCD874" w14:textId="77777777" w:rsidR="007D2E40" w:rsidRDefault="00000000">
            <w:pPr>
              <w:widowControl w:val="0"/>
              <w:pBdr>
                <w:top w:val="nil"/>
                <w:left w:val="nil"/>
                <w:bottom w:val="nil"/>
                <w:right w:val="nil"/>
                <w:between w:val="nil"/>
              </w:pBdr>
              <w:rPr>
                <w:b/>
                <w:bCs/>
                <w:sz w:val="28"/>
                <w:szCs w:val="28"/>
              </w:rPr>
            </w:pPr>
            <w:r>
              <w:rPr>
                <w:b/>
                <w:bCs/>
                <w:sz w:val="28"/>
                <w:szCs w:val="28"/>
              </w:rPr>
              <w:t>Study program:</w:t>
            </w:r>
          </w:p>
        </w:tc>
        <w:tc>
          <w:tcPr>
            <w:tcW w:w="5692" w:type="dxa"/>
          </w:tcPr>
          <w:p w14:paraId="2308D15B" w14:textId="77777777" w:rsidR="007D2E40" w:rsidRDefault="00000000">
            <w:pPr>
              <w:pStyle w:val="2"/>
              <w:keepNext w:val="0"/>
              <w:widowControl w:val="0"/>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2454433D" w14:textId="77777777" w:rsidR="007D2E40" w:rsidRDefault="007D2E40">
            <w:pPr>
              <w:widowControl w:val="0"/>
              <w:pBdr>
                <w:top w:val="nil"/>
                <w:left w:val="nil"/>
                <w:bottom w:val="nil"/>
                <w:right w:val="nil"/>
                <w:between w:val="nil"/>
              </w:pBdr>
              <w:rPr>
                <w:sz w:val="28"/>
                <w:szCs w:val="28"/>
              </w:rPr>
            </w:pPr>
          </w:p>
        </w:tc>
      </w:tr>
    </w:tbl>
    <w:p w14:paraId="68F710E0" w14:textId="77777777" w:rsidR="007D2E40" w:rsidRDefault="00000000">
      <w:pPr>
        <w:widowControl w:val="0"/>
        <w:rPr>
          <w:sz w:val="28"/>
          <w:szCs w:val="28"/>
        </w:rPr>
      </w:pPr>
      <w:r>
        <w:rPr>
          <w:sz w:val="28"/>
          <w:szCs w:val="28"/>
        </w:rPr>
        <w:br/>
      </w:r>
    </w:p>
    <w:p w14:paraId="694F5476" w14:textId="77777777" w:rsidR="007D2E40" w:rsidRDefault="007D2E40">
      <w:pPr>
        <w:widowControl w:val="0"/>
        <w:rPr>
          <w:sz w:val="28"/>
          <w:szCs w:val="28"/>
        </w:rPr>
      </w:pPr>
    </w:p>
    <w:p w14:paraId="23683312" w14:textId="77777777" w:rsidR="007D2E40" w:rsidRDefault="007D2E40">
      <w:pPr>
        <w:widowControl w:val="0"/>
        <w:rPr>
          <w:sz w:val="28"/>
          <w:szCs w:val="28"/>
        </w:rPr>
      </w:pPr>
    </w:p>
    <w:p w14:paraId="6F7C0B35" w14:textId="77777777" w:rsidR="007D2E40" w:rsidRDefault="007D2E40">
      <w:pPr>
        <w:widowControl w:val="0"/>
        <w:rPr>
          <w:sz w:val="28"/>
          <w:szCs w:val="28"/>
        </w:rPr>
      </w:pPr>
    </w:p>
    <w:p w14:paraId="04C6F003" w14:textId="77777777" w:rsidR="007D2E40" w:rsidRDefault="00000000">
      <w:pPr>
        <w:widowControl w:val="0"/>
        <w:rPr>
          <w:sz w:val="28"/>
          <w:szCs w:val="28"/>
        </w:rPr>
      </w:pPr>
      <w:r>
        <w:rPr>
          <w:sz w:val="28"/>
          <w:szCs w:val="28"/>
        </w:rPr>
        <w:br/>
      </w:r>
      <w:r>
        <w:rPr>
          <w:sz w:val="28"/>
          <w:szCs w:val="28"/>
        </w:rPr>
        <w:br/>
      </w:r>
    </w:p>
    <w:p w14:paraId="5EF24B06" w14:textId="77777777" w:rsidR="007D2E40" w:rsidRDefault="007D2E40">
      <w:pPr>
        <w:widowControl w:val="0"/>
        <w:rPr>
          <w:sz w:val="28"/>
          <w:szCs w:val="28"/>
        </w:rPr>
      </w:pPr>
    </w:p>
    <w:p w14:paraId="10351E44" w14:textId="77777777" w:rsidR="007D2E40" w:rsidRDefault="007D2E40">
      <w:pPr>
        <w:widowControl w:val="0"/>
        <w:rPr>
          <w:sz w:val="28"/>
          <w:szCs w:val="28"/>
        </w:rPr>
      </w:pPr>
    </w:p>
    <w:p w14:paraId="60D6DE8F" w14:textId="77777777" w:rsidR="007D2E40" w:rsidRDefault="007D2E40">
      <w:pPr>
        <w:widowControl w:val="0"/>
        <w:rPr>
          <w:sz w:val="28"/>
          <w:szCs w:val="28"/>
        </w:rPr>
      </w:pPr>
    </w:p>
    <w:p w14:paraId="2E24F535" w14:textId="77777777" w:rsidR="007D2E40" w:rsidRDefault="00000000">
      <w:pPr>
        <w:widowControl w:val="0"/>
        <w:jc w:val="center"/>
        <w:rPr>
          <w:sz w:val="28"/>
          <w:szCs w:val="28"/>
        </w:rPr>
      </w:pPr>
      <w:r>
        <w:rPr>
          <w:sz w:val="28"/>
          <w:szCs w:val="28"/>
        </w:rPr>
        <w:t>IAPM  2025</w:t>
      </w:r>
    </w:p>
    <w:p w14:paraId="5ADFC340" w14:textId="77777777" w:rsidR="007D2E40" w:rsidRDefault="007D2E40">
      <w:pPr>
        <w:widowControl w:val="0"/>
        <w:rPr>
          <w:sz w:val="28"/>
          <w:szCs w:val="28"/>
        </w:rPr>
      </w:pPr>
    </w:p>
    <w:p w14:paraId="555255A6" w14:textId="77777777" w:rsidR="007D2E40" w:rsidRDefault="007D2E40">
      <w:pPr>
        <w:widowControl w:val="0"/>
        <w:jc w:val="both"/>
        <w:rPr>
          <w:b/>
          <w:bCs/>
          <w:sz w:val="28"/>
          <w:szCs w:val="28"/>
        </w:rPr>
      </w:pPr>
    </w:p>
    <w:p w14:paraId="52ACB49E" w14:textId="77777777" w:rsidR="007D2E40" w:rsidRDefault="007D2E40">
      <w:pPr>
        <w:widowControl w:val="0"/>
        <w:jc w:val="both"/>
        <w:rPr>
          <w:b/>
          <w:bCs/>
          <w:sz w:val="28"/>
          <w:szCs w:val="28"/>
        </w:rPr>
      </w:pPr>
    </w:p>
    <w:p w14:paraId="469A0024" w14:textId="77777777" w:rsidR="007D2E40" w:rsidRDefault="007D2E40">
      <w:pPr>
        <w:widowControl w:val="0"/>
        <w:jc w:val="both"/>
        <w:rPr>
          <w:b/>
          <w:bCs/>
          <w:sz w:val="28"/>
          <w:szCs w:val="28"/>
        </w:rPr>
      </w:pPr>
    </w:p>
    <w:p w14:paraId="1D0450C1" w14:textId="77777777" w:rsidR="007D2E40" w:rsidRDefault="00000000">
      <w:pPr>
        <w:widowControl w:val="0"/>
        <w:ind w:left="2170"/>
        <w:rPr>
          <w:b/>
          <w:bCs/>
          <w:sz w:val="28"/>
          <w:szCs w:val="28"/>
        </w:rPr>
      </w:pPr>
      <w:r>
        <w:rPr>
          <w:b/>
          <w:bCs/>
          <w:sz w:val="28"/>
          <w:szCs w:val="28"/>
        </w:rPr>
        <w:lastRenderedPageBreak/>
        <w:t>General information about the academic discipline</w:t>
      </w:r>
    </w:p>
    <w:p w14:paraId="499AB043" w14:textId="77777777" w:rsidR="007D2E40" w:rsidRDefault="007D2E40">
      <w:pPr>
        <w:widowControl w:val="0"/>
        <w:ind w:left="2170"/>
        <w:rPr>
          <w:b/>
          <w:bCs/>
          <w:sz w:val="28"/>
          <w:szCs w:val="28"/>
        </w:rPr>
      </w:pPr>
    </w:p>
    <w:tbl>
      <w:tblPr>
        <w:tblStyle w:val="afa"/>
        <w:tblpPr w:leftFromText="180" w:rightFromText="180" w:vertAnchor="text" w:tblpX="273" w:tblpY="293"/>
        <w:tblW w:w="9464" w:type="dxa"/>
        <w:tblInd w:w="0" w:type="dxa"/>
        <w:tblLayout w:type="fixed"/>
        <w:tblLook w:val="0000" w:firstRow="0" w:lastRow="0" w:firstColumn="0" w:lastColumn="0" w:noHBand="0" w:noVBand="0"/>
      </w:tblPr>
      <w:tblGrid>
        <w:gridCol w:w="4503"/>
        <w:gridCol w:w="4961"/>
      </w:tblGrid>
      <w:tr w:rsidR="007D2E40" w14:paraId="0A847361" w14:textId="77777777">
        <w:trPr>
          <w:trHeight w:val="290"/>
        </w:trPr>
        <w:tc>
          <w:tcPr>
            <w:tcW w:w="4503" w:type="dxa"/>
            <w:tcBorders>
              <w:top w:val="single" w:sz="4" w:space="0" w:color="000000"/>
              <w:left w:val="single" w:sz="4" w:space="0" w:color="000000"/>
              <w:bottom w:val="single" w:sz="4" w:space="0" w:color="000000"/>
              <w:right w:val="single" w:sz="4" w:space="0" w:color="000000"/>
            </w:tcBorders>
          </w:tcPr>
          <w:p w14:paraId="4E68E45D" w14:textId="77777777" w:rsidR="007D2E40" w:rsidRDefault="00000000">
            <w:pPr>
              <w:widowControl w:val="0"/>
              <w:rPr>
                <w:sz w:val="28"/>
                <w:szCs w:val="28"/>
              </w:rPr>
            </w:pPr>
            <w:r>
              <w:rPr>
                <w:sz w:val="28"/>
                <w:szCs w:val="28"/>
              </w:rPr>
              <w:t>Name of the academic discipline</w:t>
            </w:r>
          </w:p>
        </w:tc>
        <w:tc>
          <w:tcPr>
            <w:tcW w:w="4961" w:type="dxa"/>
            <w:tcBorders>
              <w:top w:val="single" w:sz="4" w:space="0" w:color="000000"/>
              <w:left w:val="single" w:sz="4" w:space="0" w:color="000000"/>
              <w:bottom w:val="single" w:sz="4" w:space="0" w:color="000000"/>
              <w:right w:val="single" w:sz="4" w:space="0" w:color="000000"/>
            </w:tcBorders>
          </w:tcPr>
          <w:p w14:paraId="290D9E73" w14:textId="77777777" w:rsidR="007D2E40" w:rsidRDefault="00000000">
            <w:pPr>
              <w:widowControl w:val="0"/>
              <w:rPr>
                <w:sz w:val="28"/>
                <w:szCs w:val="28"/>
              </w:rPr>
            </w:pPr>
            <w:r>
              <w:rPr>
                <w:sz w:val="28"/>
                <w:szCs w:val="28"/>
              </w:rPr>
              <w:t>Strategic management of the enterprise</w:t>
            </w:r>
          </w:p>
        </w:tc>
      </w:tr>
      <w:tr w:rsidR="007D2E40" w14:paraId="6BC69F61" w14:textId="77777777">
        <w:trPr>
          <w:trHeight w:val="289"/>
        </w:trPr>
        <w:tc>
          <w:tcPr>
            <w:tcW w:w="4503" w:type="dxa"/>
            <w:tcBorders>
              <w:top w:val="single" w:sz="4" w:space="0" w:color="000000"/>
              <w:left w:val="single" w:sz="4" w:space="0" w:color="000000"/>
              <w:bottom w:val="single" w:sz="4" w:space="0" w:color="000000"/>
              <w:right w:val="single" w:sz="4" w:space="0" w:color="000000"/>
            </w:tcBorders>
          </w:tcPr>
          <w:p w14:paraId="164AFC4D" w14:textId="77777777" w:rsidR="007D2E40"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961" w:type="dxa"/>
            <w:tcBorders>
              <w:top w:val="single" w:sz="4" w:space="0" w:color="000000"/>
              <w:left w:val="single" w:sz="4" w:space="0" w:color="000000"/>
              <w:bottom w:val="single" w:sz="4" w:space="0" w:color="000000"/>
              <w:right w:val="single" w:sz="4" w:space="0" w:color="000000"/>
            </w:tcBorders>
          </w:tcPr>
          <w:p w14:paraId="55BDC1F4" w14:textId="77777777" w:rsidR="007D2E40" w:rsidRDefault="00000000">
            <w:pPr>
              <w:widowControl w:val="0"/>
              <w:rPr>
                <w:sz w:val="28"/>
                <w:szCs w:val="28"/>
              </w:rPr>
            </w:pPr>
            <w:r>
              <w:rPr>
                <w:sz w:val="28"/>
                <w:szCs w:val="28"/>
              </w:rPr>
              <w:t>D3 Management</w:t>
            </w:r>
          </w:p>
        </w:tc>
      </w:tr>
      <w:tr w:rsidR="007D2E40" w14:paraId="1561C98F" w14:textId="77777777">
        <w:trPr>
          <w:trHeight w:val="372"/>
        </w:trPr>
        <w:tc>
          <w:tcPr>
            <w:tcW w:w="4503" w:type="dxa"/>
            <w:tcBorders>
              <w:top w:val="single" w:sz="4" w:space="0" w:color="000000"/>
              <w:left w:val="single" w:sz="4" w:space="0" w:color="000000"/>
              <w:bottom w:val="single" w:sz="4" w:space="0" w:color="000000"/>
              <w:right w:val="single" w:sz="4" w:space="0" w:color="000000"/>
            </w:tcBorders>
          </w:tcPr>
          <w:p w14:paraId="3DDD421A" w14:textId="77777777" w:rsidR="007D2E40" w:rsidRDefault="00000000">
            <w:pPr>
              <w:widowControl w:val="0"/>
              <w:rPr>
                <w:sz w:val="28"/>
                <w:szCs w:val="28"/>
              </w:rPr>
            </w:pPr>
            <w:r>
              <w:rPr>
                <w:sz w:val="28"/>
                <w:szCs w:val="28"/>
              </w:rPr>
              <w:t xml:space="preserve">Level of higher education </w:t>
            </w:r>
          </w:p>
        </w:tc>
        <w:tc>
          <w:tcPr>
            <w:tcW w:w="4961" w:type="dxa"/>
            <w:tcBorders>
              <w:top w:val="single" w:sz="4" w:space="0" w:color="000000"/>
              <w:left w:val="single" w:sz="4" w:space="0" w:color="000000"/>
              <w:bottom w:val="single" w:sz="4" w:space="0" w:color="000000"/>
              <w:right w:val="single" w:sz="4" w:space="0" w:color="000000"/>
            </w:tcBorders>
          </w:tcPr>
          <w:p w14:paraId="6C3DAEA4" w14:textId="77777777" w:rsidR="007D2E40" w:rsidRDefault="00000000">
            <w:pPr>
              <w:widowControl w:val="0"/>
              <w:rPr>
                <w:sz w:val="28"/>
                <w:szCs w:val="28"/>
              </w:rPr>
            </w:pPr>
            <w:r>
              <w:rPr>
                <w:sz w:val="28"/>
                <w:szCs w:val="28"/>
              </w:rPr>
              <w:t>First (bachelor's) level</w:t>
            </w:r>
          </w:p>
        </w:tc>
      </w:tr>
      <w:tr w:rsidR="007D2E40" w14:paraId="4CAD7BE6" w14:textId="77777777">
        <w:trPr>
          <w:trHeight w:val="386"/>
        </w:trPr>
        <w:tc>
          <w:tcPr>
            <w:tcW w:w="4503" w:type="dxa"/>
            <w:tcBorders>
              <w:top w:val="single" w:sz="4" w:space="0" w:color="000000"/>
              <w:left w:val="single" w:sz="4" w:space="0" w:color="000000"/>
              <w:bottom w:val="single" w:sz="4" w:space="0" w:color="000000"/>
              <w:right w:val="single" w:sz="4" w:space="0" w:color="000000"/>
            </w:tcBorders>
          </w:tcPr>
          <w:p w14:paraId="637E2FB7" w14:textId="77777777" w:rsidR="007D2E40"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4961" w:type="dxa"/>
            <w:tcBorders>
              <w:top w:val="single" w:sz="4" w:space="0" w:color="000000"/>
              <w:left w:val="single" w:sz="4" w:space="0" w:color="000000"/>
              <w:bottom w:val="single" w:sz="4" w:space="0" w:color="000000"/>
              <w:right w:val="single" w:sz="4" w:space="0" w:color="000000"/>
            </w:tcBorders>
          </w:tcPr>
          <w:p w14:paraId="7AF9653B" w14:textId="77777777" w:rsidR="007D2E40" w:rsidRDefault="00000000">
            <w:pPr>
              <w:widowControl w:val="0"/>
              <w:rPr>
                <w:sz w:val="28"/>
                <w:szCs w:val="28"/>
              </w:rPr>
            </w:pPr>
            <w:r>
              <w:rPr>
                <w:sz w:val="28"/>
                <w:szCs w:val="28"/>
              </w:rPr>
              <w:t>Compulsory</w:t>
            </w:r>
          </w:p>
        </w:tc>
      </w:tr>
      <w:tr w:rsidR="007D2E40" w14:paraId="151778D1" w14:textId="77777777">
        <w:trPr>
          <w:trHeight w:val="1189"/>
        </w:trPr>
        <w:tc>
          <w:tcPr>
            <w:tcW w:w="4503" w:type="dxa"/>
            <w:tcBorders>
              <w:top w:val="single" w:sz="4" w:space="0" w:color="000000"/>
              <w:left w:val="single" w:sz="4" w:space="0" w:color="000000"/>
              <w:bottom w:val="single" w:sz="4" w:space="0" w:color="000000"/>
              <w:right w:val="single" w:sz="4" w:space="0" w:color="000000"/>
            </w:tcBorders>
          </w:tcPr>
          <w:p w14:paraId="3676FCF3" w14:textId="77777777" w:rsidR="007D2E40" w:rsidRDefault="00000000">
            <w:pPr>
              <w:widowControl w:val="0"/>
              <w:rPr>
                <w:sz w:val="28"/>
                <w:szCs w:val="28"/>
              </w:rPr>
            </w:pPr>
            <w:r>
              <w:rPr>
                <w:sz w:val="28"/>
                <w:szCs w:val="28"/>
              </w:rPr>
              <w:t>Number of credits and hours</w:t>
            </w:r>
          </w:p>
        </w:tc>
        <w:tc>
          <w:tcPr>
            <w:tcW w:w="4961" w:type="dxa"/>
            <w:tcBorders>
              <w:top w:val="single" w:sz="4" w:space="0" w:color="000000"/>
              <w:left w:val="single" w:sz="4" w:space="0" w:color="000000"/>
              <w:bottom w:val="single" w:sz="4" w:space="0" w:color="000000"/>
              <w:right w:val="single" w:sz="4" w:space="0" w:color="000000"/>
            </w:tcBorders>
          </w:tcPr>
          <w:p w14:paraId="0DD2BA51" w14:textId="77777777" w:rsidR="007D2E40" w:rsidRDefault="00000000">
            <w:pPr>
              <w:widowControl w:val="0"/>
              <w:rPr>
                <w:sz w:val="28"/>
                <w:szCs w:val="28"/>
              </w:rPr>
            </w:pPr>
            <w:r>
              <w:rPr>
                <w:sz w:val="28"/>
                <w:szCs w:val="28"/>
              </w:rPr>
              <w:t>3 credits/90 hours</w:t>
            </w:r>
          </w:p>
          <w:p w14:paraId="68426634" w14:textId="77777777" w:rsidR="007D2E40" w:rsidRDefault="00000000">
            <w:pPr>
              <w:widowControl w:val="0"/>
              <w:tabs>
                <w:tab w:val="left" w:pos="8931"/>
                <w:tab w:val="left" w:pos="9356"/>
              </w:tabs>
              <w:rPr>
                <w:sz w:val="28"/>
                <w:szCs w:val="28"/>
              </w:rPr>
            </w:pPr>
            <w:r>
              <w:rPr>
                <w:sz w:val="28"/>
                <w:szCs w:val="28"/>
              </w:rPr>
              <w:t>Lectures: 20 hours</w:t>
            </w:r>
          </w:p>
          <w:p w14:paraId="5657BC3F" w14:textId="77777777" w:rsidR="007D2E40" w:rsidRDefault="00000000">
            <w:pPr>
              <w:widowControl w:val="0"/>
              <w:tabs>
                <w:tab w:val="left" w:pos="8931"/>
                <w:tab w:val="left" w:pos="9356"/>
              </w:tabs>
              <w:rPr>
                <w:sz w:val="28"/>
                <w:szCs w:val="28"/>
              </w:rPr>
            </w:pPr>
            <w:r>
              <w:rPr>
                <w:sz w:val="28"/>
                <w:szCs w:val="28"/>
              </w:rPr>
              <w:t>Seminar classes: 14 hours</w:t>
            </w:r>
          </w:p>
          <w:p w14:paraId="7EDD912D" w14:textId="77777777" w:rsidR="007D2E40" w:rsidRDefault="00000000">
            <w:pPr>
              <w:widowControl w:val="0"/>
              <w:tabs>
                <w:tab w:val="left" w:pos="8931"/>
                <w:tab w:val="left" w:pos="9356"/>
              </w:tabs>
              <w:rPr>
                <w:sz w:val="28"/>
                <w:szCs w:val="28"/>
              </w:rPr>
            </w:pPr>
            <w:r>
              <w:rPr>
                <w:sz w:val="28"/>
                <w:szCs w:val="28"/>
              </w:rPr>
              <w:t>Independent work by students: 56 hours</w:t>
            </w:r>
          </w:p>
        </w:tc>
      </w:tr>
      <w:tr w:rsidR="007D2E40" w14:paraId="14A2F13F" w14:textId="77777777">
        <w:trPr>
          <w:trHeight w:val="393"/>
        </w:trPr>
        <w:tc>
          <w:tcPr>
            <w:tcW w:w="4503" w:type="dxa"/>
            <w:tcBorders>
              <w:top w:val="single" w:sz="4" w:space="0" w:color="000000"/>
              <w:left w:val="single" w:sz="4" w:space="0" w:color="000000"/>
              <w:bottom w:val="single" w:sz="4" w:space="0" w:color="000000"/>
              <w:right w:val="single" w:sz="4" w:space="0" w:color="000000"/>
            </w:tcBorders>
          </w:tcPr>
          <w:p w14:paraId="40829B01" w14:textId="77777777" w:rsidR="007D2E40" w:rsidRDefault="00000000">
            <w:pPr>
              <w:widowControl w:val="0"/>
              <w:rPr>
                <w:sz w:val="28"/>
                <w:szCs w:val="28"/>
              </w:rPr>
            </w:pPr>
            <w:r>
              <w:rPr>
                <w:sz w:val="28"/>
                <w:szCs w:val="28"/>
              </w:rPr>
              <w:t>Terms of study of the discipline</w:t>
            </w:r>
          </w:p>
        </w:tc>
        <w:tc>
          <w:tcPr>
            <w:tcW w:w="4961" w:type="dxa"/>
            <w:tcBorders>
              <w:top w:val="single" w:sz="4" w:space="0" w:color="000000"/>
              <w:left w:val="single" w:sz="4" w:space="0" w:color="000000"/>
              <w:bottom w:val="single" w:sz="4" w:space="0" w:color="000000"/>
              <w:right w:val="single" w:sz="4" w:space="0" w:color="000000"/>
            </w:tcBorders>
          </w:tcPr>
          <w:p w14:paraId="6D814E3A" w14:textId="77777777" w:rsidR="007D2E40" w:rsidRDefault="00000000">
            <w:pPr>
              <w:widowControl w:val="0"/>
              <w:rPr>
                <w:sz w:val="28"/>
                <w:szCs w:val="28"/>
              </w:rPr>
            </w:pPr>
            <w:r>
              <w:rPr>
                <w:sz w:val="28"/>
                <w:szCs w:val="28"/>
              </w:rPr>
              <w:t xml:space="preserve">8 </w:t>
            </w:r>
            <w:proofErr w:type="gramStart"/>
            <w:r>
              <w:rPr>
                <w:sz w:val="28"/>
                <w:szCs w:val="28"/>
              </w:rPr>
              <w:t>semester</w:t>
            </w:r>
            <w:proofErr w:type="gramEnd"/>
          </w:p>
        </w:tc>
      </w:tr>
      <w:tr w:rsidR="007D2E40" w14:paraId="065F5E40" w14:textId="77777777">
        <w:trPr>
          <w:trHeight w:val="376"/>
        </w:trPr>
        <w:tc>
          <w:tcPr>
            <w:tcW w:w="4503" w:type="dxa"/>
            <w:tcBorders>
              <w:top w:val="single" w:sz="4" w:space="0" w:color="000000"/>
              <w:left w:val="single" w:sz="4" w:space="0" w:color="000000"/>
              <w:bottom w:val="single" w:sz="4" w:space="0" w:color="000000"/>
              <w:right w:val="single" w:sz="4" w:space="0" w:color="000000"/>
            </w:tcBorders>
          </w:tcPr>
          <w:p w14:paraId="4A0DC033" w14:textId="77777777" w:rsidR="007D2E40" w:rsidRDefault="00000000">
            <w:pPr>
              <w:widowControl w:val="0"/>
              <w:rPr>
                <w:sz w:val="28"/>
                <w:szCs w:val="28"/>
              </w:rPr>
            </w:pPr>
            <w:r>
              <w:rPr>
                <w:sz w:val="28"/>
                <w:szCs w:val="28"/>
              </w:rPr>
              <w:t>Language of instruction</w:t>
            </w:r>
          </w:p>
        </w:tc>
        <w:tc>
          <w:tcPr>
            <w:tcW w:w="4961" w:type="dxa"/>
            <w:tcBorders>
              <w:top w:val="single" w:sz="4" w:space="0" w:color="000000"/>
              <w:left w:val="single" w:sz="4" w:space="0" w:color="000000"/>
              <w:bottom w:val="single" w:sz="4" w:space="0" w:color="000000"/>
              <w:right w:val="single" w:sz="4" w:space="0" w:color="000000"/>
            </w:tcBorders>
          </w:tcPr>
          <w:p w14:paraId="0C9334DB" w14:textId="77777777" w:rsidR="007D2E40" w:rsidRDefault="00000000">
            <w:pPr>
              <w:widowControl w:val="0"/>
              <w:rPr>
                <w:sz w:val="28"/>
                <w:szCs w:val="28"/>
              </w:rPr>
            </w:pPr>
            <w:r>
              <w:rPr>
                <w:sz w:val="28"/>
                <w:szCs w:val="28"/>
              </w:rPr>
              <w:t>Ukrainian</w:t>
            </w:r>
          </w:p>
        </w:tc>
      </w:tr>
      <w:tr w:rsidR="007D2E40" w14:paraId="23973394" w14:textId="77777777">
        <w:trPr>
          <w:trHeight w:val="335"/>
        </w:trPr>
        <w:tc>
          <w:tcPr>
            <w:tcW w:w="4503" w:type="dxa"/>
            <w:tcBorders>
              <w:top w:val="single" w:sz="4" w:space="0" w:color="000000"/>
              <w:left w:val="single" w:sz="4" w:space="0" w:color="000000"/>
              <w:bottom w:val="single" w:sz="4" w:space="0" w:color="000000"/>
              <w:right w:val="single" w:sz="4" w:space="0" w:color="000000"/>
            </w:tcBorders>
          </w:tcPr>
          <w:p w14:paraId="13AF6291" w14:textId="77777777" w:rsidR="007D2E40" w:rsidRDefault="00000000">
            <w:pPr>
              <w:widowControl w:val="0"/>
              <w:rPr>
                <w:sz w:val="28"/>
                <w:szCs w:val="28"/>
              </w:rPr>
            </w:pPr>
            <w:r>
              <w:rPr>
                <w:sz w:val="28"/>
                <w:szCs w:val="28"/>
              </w:rPr>
              <w:t xml:space="preserve">Final control type </w:t>
            </w:r>
          </w:p>
        </w:tc>
        <w:tc>
          <w:tcPr>
            <w:tcW w:w="4961" w:type="dxa"/>
            <w:tcBorders>
              <w:top w:val="single" w:sz="4" w:space="0" w:color="000000"/>
              <w:left w:val="single" w:sz="4" w:space="0" w:color="000000"/>
              <w:bottom w:val="single" w:sz="4" w:space="0" w:color="000000"/>
              <w:right w:val="single" w:sz="4" w:space="0" w:color="000000"/>
            </w:tcBorders>
          </w:tcPr>
          <w:p w14:paraId="4A6519AF" w14:textId="77777777" w:rsidR="007D2E40" w:rsidRDefault="00000000">
            <w:pPr>
              <w:widowControl w:val="0"/>
              <w:rPr>
                <w:sz w:val="28"/>
                <w:szCs w:val="28"/>
              </w:rPr>
            </w:pPr>
            <w:r>
              <w:rPr>
                <w:sz w:val="28"/>
                <w:szCs w:val="28"/>
              </w:rPr>
              <w:t>Exam</w:t>
            </w:r>
          </w:p>
        </w:tc>
      </w:tr>
    </w:tbl>
    <w:p w14:paraId="7AA288E8" w14:textId="77777777" w:rsidR="007D2E40" w:rsidRDefault="007D2E40">
      <w:pPr>
        <w:widowControl w:val="0"/>
        <w:ind w:left="2170"/>
        <w:rPr>
          <w:b/>
          <w:bCs/>
          <w:sz w:val="28"/>
          <w:szCs w:val="28"/>
        </w:rPr>
      </w:pPr>
    </w:p>
    <w:p w14:paraId="486B2BCF" w14:textId="77777777" w:rsidR="007D2E40"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527C8408" w14:textId="77777777" w:rsidR="007D2E40" w:rsidRDefault="007D2E40">
      <w:pPr>
        <w:pBdr>
          <w:top w:val="nil"/>
          <w:left w:val="nil"/>
          <w:bottom w:val="nil"/>
          <w:right w:val="nil"/>
          <w:between w:val="nil"/>
        </w:pBdr>
        <w:rPr>
          <w:color w:val="000000"/>
          <w:sz w:val="28"/>
          <w:szCs w:val="28"/>
        </w:rPr>
      </w:pPr>
    </w:p>
    <w:tbl>
      <w:tblPr>
        <w:tblW w:w="9350" w:type="dxa"/>
        <w:tblInd w:w="10" w:type="dxa"/>
        <w:tblLayout w:type="fixed"/>
        <w:tblLook w:val="0000" w:firstRow="0" w:lastRow="0" w:firstColumn="0" w:lastColumn="0" w:noHBand="0" w:noVBand="0"/>
      </w:tblPr>
      <w:tblGrid>
        <w:gridCol w:w="4310"/>
        <w:gridCol w:w="5040"/>
      </w:tblGrid>
      <w:tr w:rsidR="00D46AB1" w14:paraId="58ECDB78"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D8A53A2"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EB74C08" w14:textId="77777777" w:rsidR="00D46AB1" w:rsidRPr="00420273" w:rsidRDefault="00D46AB1" w:rsidP="003F6EBB">
            <w:pPr>
              <w:pBdr>
                <w:top w:val="nil"/>
                <w:left w:val="nil"/>
                <w:bottom w:val="nil"/>
                <w:right w:val="nil"/>
                <w:between w:val="nil"/>
              </w:pBdr>
              <w:ind w:left="1" w:hanging="3"/>
              <w:rPr>
                <w:color w:val="000000"/>
                <w:sz w:val="28"/>
                <w:szCs w:val="28"/>
                <w:lang w:val="uk-UA"/>
              </w:rPr>
            </w:pPr>
            <w:proofErr w:type="spellStart"/>
            <w:r w:rsidRPr="00420273">
              <w:rPr>
                <w:color w:val="000000"/>
                <w:sz w:val="28"/>
                <w:szCs w:val="28"/>
                <w:lang w:val="en"/>
              </w:rPr>
              <w:t>Lihota</w:t>
            </w:r>
            <w:proofErr w:type="spellEnd"/>
            <w:r w:rsidRPr="00420273">
              <w:rPr>
                <w:color w:val="000000"/>
                <w:sz w:val="28"/>
                <w:szCs w:val="28"/>
                <w:lang w:val="en"/>
              </w:rPr>
              <w:t xml:space="preserve"> Oleksandr</w:t>
            </w:r>
          </w:p>
        </w:tc>
      </w:tr>
      <w:tr w:rsidR="00D46AB1" w14:paraId="38DED89B"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1AC8182"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1F115D2" w14:textId="77777777" w:rsidR="00D46AB1" w:rsidRDefault="00D46AB1" w:rsidP="003F6EBB">
            <w:pPr>
              <w:pBdr>
                <w:top w:val="nil"/>
                <w:left w:val="nil"/>
                <w:bottom w:val="nil"/>
                <w:right w:val="nil"/>
                <w:between w:val="nil"/>
              </w:pBdr>
              <w:ind w:left="1" w:hanging="3"/>
              <w:rPr>
                <w:color w:val="000000"/>
                <w:sz w:val="28"/>
                <w:szCs w:val="28"/>
              </w:rPr>
            </w:pPr>
            <w:r w:rsidRPr="00420273">
              <w:rPr>
                <w:color w:val="000000"/>
                <w:sz w:val="28"/>
                <w:szCs w:val="28"/>
              </w:rPr>
              <w:t>PhD Economic Sciences</w:t>
            </w:r>
          </w:p>
        </w:tc>
      </w:tr>
      <w:tr w:rsidR="00D46AB1" w14:paraId="0125DB78"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8287871"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3A1617E" w14:textId="77777777" w:rsidR="00D46AB1" w:rsidRDefault="00D46AB1" w:rsidP="003F6EBB">
            <w:pPr>
              <w:pBdr>
                <w:top w:val="nil"/>
                <w:left w:val="nil"/>
                <w:bottom w:val="nil"/>
                <w:right w:val="nil"/>
                <w:between w:val="nil"/>
              </w:pBdr>
              <w:ind w:left="1" w:hanging="3"/>
              <w:rPr>
                <w:color w:val="000000"/>
                <w:sz w:val="28"/>
                <w:szCs w:val="28"/>
              </w:rPr>
            </w:pPr>
            <w:r w:rsidRPr="00420273">
              <w:rPr>
                <w:color w:val="000000"/>
                <w:sz w:val="28"/>
                <w:szCs w:val="28"/>
              </w:rPr>
              <w:t>Associate Professor of the Department of Human Resource Management</w:t>
            </w:r>
          </w:p>
        </w:tc>
      </w:tr>
      <w:tr w:rsidR="00D46AB1" w14:paraId="4896EB4B"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614304"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254C1AD" w14:textId="77777777" w:rsidR="00D46AB1" w:rsidRPr="00420273" w:rsidRDefault="00D46AB1" w:rsidP="003F6EBB">
            <w:pPr>
              <w:pBdr>
                <w:top w:val="nil"/>
                <w:left w:val="nil"/>
                <w:bottom w:val="nil"/>
                <w:right w:val="nil"/>
                <w:between w:val="nil"/>
              </w:pBdr>
              <w:ind w:left="1" w:hanging="3"/>
              <w:rPr>
                <w:color w:val="000000"/>
                <w:sz w:val="28"/>
                <w:szCs w:val="28"/>
                <w:lang w:val="uk-UA"/>
              </w:rPr>
            </w:pPr>
            <w:r w:rsidRPr="00420273">
              <w:rPr>
                <w:color w:val="000000"/>
                <w:sz w:val="28"/>
                <w:szCs w:val="28"/>
                <w:lang w:val="en"/>
              </w:rPr>
              <w:t>Economics, management</w:t>
            </w:r>
          </w:p>
        </w:tc>
      </w:tr>
      <w:tr w:rsidR="00D46AB1" w14:paraId="09BDF1A2"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CD6B85"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3A2ADE6" w14:textId="77777777" w:rsidR="00D46AB1" w:rsidRDefault="00D46AB1" w:rsidP="003F6EBB">
            <w:pPr>
              <w:tabs>
                <w:tab w:val="left" w:pos="1155"/>
              </w:tabs>
              <w:spacing w:line="259" w:lineRule="auto"/>
              <w:ind w:left="1" w:hanging="3"/>
              <w:rPr>
                <w:rFonts w:eastAsia="Calibri"/>
                <w:bCs/>
                <w:sz w:val="28"/>
                <w:szCs w:val="28"/>
                <w:lang w:val="uk-UA"/>
              </w:rPr>
            </w:pPr>
            <w:r w:rsidRPr="00D5552B">
              <w:rPr>
                <w:rFonts w:eastAsia="Calibri"/>
                <w:bCs/>
                <w:sz w:val="28"/>
                <w:szCs w:val="28"/>
              </w:rPr>
              <w:t>ORCID: 0000-0003-2948-4902</w:t>
            </w:r>
            <w:r>
              <w:rPr>
                <w:rFonts w:eastAsia="Calibri"/>
                <w:bCs/>
                <w:sz w:val="28"/>
                <w:szCs w:val="28"/>
                <w:lang w:val="uk-UA"/>
              </w:rPr>
              <w:t xml:space="preserve"> </w:t>
            </w:r>
            <w:r w:rsidRPr="00D5552B">
              <w:rPr>
                <w:rFonts w:eastAsia="Calibri"/>
                <w:bCs/>
                <w:sz w:val="28"/>
                <w:szCs w:val="28"/>
              </w:rPr>
              <w:t xml:space="preserve"> </w:t>
            </w:r>
          </w:p>
          <w:p w14:paraId="52F62F90" w14:textId="77777777" w:rsidR="00D46AB1" w:rsidRPr="00420273" w:rsidRDefault="00D46AB1" w:rsidP="003F6EBB">
            <w:pPr>
              <w:pBdr>
                <w:top w:val="nil"/>
                <w:left w:val="nil"/>
                <w:bottom w:val="nil"/>
                <w:right w:val="nil"/>
                <w:between w:val="nil"/>
              </w:pBdr>
              <w:suppressAutoHyphens/>
              <w:ind w:leftChars="-1" w:left="1" w:hangingChars="1" w:hanging="3"/>
              <w:textDirection w:val="btLr"/>
              <w:textAlignment w:val="top"/>
              <w:outlineLvl w:val="0"/>
              <w:rPr>
                <w:rFonts w:eastAsia="Calibri"/>
                <w:bCs/>
                <w:sz w:val="28"/>
                <w:szCs w:val="28"/>
                <w:lang w:val="ru-UA"/>
              </w:rPr>
            </w:pPr>
            <w:r w:rsidRPr="00420273">
              <w:rPr>
                <w:rFonts w:eastAsia="Calibri"/>
                <w:bCs/>
                <w:sz w:val="28"/>
                <w:szCs w:val="28"/>
                <w:lang w:val="en"/>
              </w:rPr>
              <w:t>Google Scholar Profile:</w:t>
            </w:r>
          </w:p>
          <w:p w14:paraId="498B8D71" w14:textId="77777777" w:rsidR="00D46AB1" w:rsidRDefault="00D46AB1" w:rsidP="003F6EBB">
            <w:pPr>
              <w:pBdr>
                <w:top w:val="nil"/>
                <w:left w:val="nil"/>
                <w:bottom w:val="nil"/>
                <w:right w:val="nil"/>
                <w:between w:val="nil"/>
              </w:pBdr>
              <w:ind w:left="1" w:hanging="3"/>
              <w:rPr>
                <w:color w:val="000000"/>
                <w:sz w:val="28"/>
                <w:szCs w:val="28"/>
              </w:rPr>
            </w:pPr>
            <w:hyperlink r:id="rId9" w:history="1">
              <w:r w:rsidRPr="00DD1EB5">
                <w:rPr>
                  <w:rStyle w:val="a6"/>
                  <w:rFonts w:eastAsia="Calibri"/>
                  <w:bCs/>
                  <w:sz w:val="28"/>
                  <w:szCs w:val="28"/>
                </w:rPr>
                <w:t>https://scholar.google.com.ua/citations?hl=uk&amp;user=iU5eNlcAAAAJ</w:t>
              </w:r>
            </w:hyperlink>
          </w:p>
        </w:tc>
      </w:tr>
      <w:tr w:rsidR="00D46AB1" w14:paraId="26D59A9E"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6EB9590"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Contact information</w:t>
            </w:r>
          </w:p>
        </w:tc>
      </w:tr>
      <w:tr w:rsidR="00D46AB1" w14:paraId="39F06E89"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B99690D"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76006C3" w14:textId="77777777" w:rsidR="00D46AB1" w:rsidRDefault="00D46AB1" w:rsidP="003F6EBB">
            <w:pPr>
              <w:pBdr>
                <w:top w:val="nil"/>
                <w:left w:val="nil"/>
                <w:bottom w:val="nil"/>
                <w:right w:val="nil"/>
                <w:between w:val="nil"/>
              </w:pBdr>
              <w:ind w:left="1" w:hanging="3"/>
              <w:rPr>
                <w:color w:val="000000"/>
                <w:sz w:val="28"/>
                <w:szCs w:val="28"/>
              </w:rPr>
            </w:pPr>
          </w:p>
        </w:tc>
      </w:tr>
      <w:tr w:rsidR="00D46AB1" w14:paraId="728694FB"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7CD55CF"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B61D072" w14:textId="77777777" w:rsidR="00D46AB1" w:rsidRDefault="00D46AB1" w:rsidP="003F6EBB">
            <w:pPr>
              <w:pBdr>
                <w:top w:val="nil"/>
                <w:left w:val="nil"/>
                <w:bottom w:val="nil"/>
                <w:right w:val="nil"/>
                <w:between w:val="nil"/>
              </w:pBdr>
              <w:ind w:left="1" w:hanging="3"/>
              <w:rPr>
                <w:color w:val="000000"/>
                <w:sz w:val="28"/>
                <w:szCs w:val="28"/>
              </w:rPr>
            </w:pPr>
          </w:p>
        </w:tc>
      </w:tr>
      <w:tr w:rsidR="00D46AB1" w14:paraId="3F87A46F"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00E4CDB" w14:textId="77777777" w:rsidR="00D46AB1" w:rsidRDefault="00D46AB1" w:rsidP="003F6EBB">
            <w:pPr>
              <w:pBdr>
                <w:top w:val="nil"/>
                <w:left w:val="nil"/>
                <w:bottom w:val="nil"/>
                <w:right w:val="nil"/>
                <w:between w:val="nil"/>
              </w:pBdr>
              <w:ind w:left="1" w:hanging="3"/>
              <w:rPr>
                <w:color w:val="000000"/>
                <w:sz w:val="28"/>
                <w:szCs w:val="28"/>
              </w:rPr>
            </w:pPr>
            <w:r>
              <w:rPr>
                <w:color w:val="000000"/>
                <w:sz w:val="28"/>
                <w:szCs w:val="28"/>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A74826" w14:textId="77777777" w:rsidR="00D46AB1" w:rsidRDefault="00D46AB1" w:rsidP="003F6EBB">
            <w:pPr>
              <w:pBdr>
                <w:top w:val="nil"/>
                <w:left w:val="nil"/>
                <w:bottom w:val="nil"/>
                <w:right w:val="nil"/>
                <w:between w:val="nil"/>
              </w:pBdr>
              <w:ind w:left="1" w:hanging="3"/>
              <w:rPr>
                <w:color w:val="000000"/>
                <w:sz w:val="28"/>
                <w:szCs w:val="28"/>
              </w:rPr>
            </w:pPr>
            <w:hyperlink r:id="rId10" w:history="1">
              <w:r w:rsidRPr="00DD1EB5">
                <w:rPr>
                  <w:rStyle w:val="a6"/>
                  <w:rFonts w:eastAsia="Calibri"/>
                  <w:sz w:val="28"/>
                  <w:szCs w:val="28"/>
                </w:rPr>
                <w:t>https://chern.maup.com.ua/wp-content/uploads/2024/02/2024_lihota-o.v.-portfolio-maup-1.pdf</w:t>
              </w:r>
            </w:hyperlink>
            <w:r>
              <w:rPr>
                <w:rFonts w:eastAsia="Calibri"/>
                <w:sz w:val="28"/>
                <w:szCs w:val="28"/>
                <w:lang w:val="uk-UA"/>
              </w:rPr>
              <w:t xml:space="preserve"> </w:t>
            </w:r>
            <w:r w:rsidRPr="00CB1F42">
              <w:rPr>
                <w:rFonts w:eastAsia="Calibri"/>
                <w:sz w:val="28"/>
                <w:szCs w:val="28"/>
                <w:lang w:val="uk-UA"/>
              </w:rPr>
              <w:t xml:space="preserve"> </w:t>
            </w:r>
            <w:r>
              <w:rPr>
                <w:rFonts w:eastAsia="Calibri"/>
                <w:sz w:val="28"/>
                <w:szCs w:val="28"/>
                <w:lang w:val="uk-UA"/>
              </w:rPr>
              <w:t xml:space="preserve"> </w:t>
            </w:r>
            <w:r w:rsidRPr="00CB1F42">
              <w:rPr>
                <w:rFonts w:eastAsia="Calibri"/>
                <w:sz w:val="28"/>
                <w:szCs w:val="28"/>
                <w:lang w:val="uk-UA"/>
              </w:rPr>
              <w:t xml:space="preserve"> </w:t>
            </w:r>
          </w:p>
        </w:tc>
      </w:tr>
    </w:tbl>
    <w:p w14:paraId="08F8F7B8" w14:textId="77777777" w:rsidR="007D2E40" w:rsidRDefault="007D2E40">
      <w:pPr>
        <w:widowControl w:val="0"/>
        <w:jc w:val="both"/>
        <w:rPr>
          <w:b/>
          <w:bCs/>
          <w:sz w:val="28"/>
          <w:szCs w:val="28"/>
        </w:rPr>
      </w:pPr>
    </w:p>
    <w:p w14:paraId="5243FF39" w14:textId="77777777" w:rsidR="007D2E40" w:rsidRDefault="00000000">
      <w:pPr>
        <w:widowControl w:val="0"/>
        <w:jc w:val="both"/>
        <w:rPr>
          <w:b/>
          <w:bCs/>
          <w:sz w:val="28"/>
          <w:szCs w:val="28"/>
        </w:rPr>
      </w:pPr>
      <w:r>
        <w:rPr>
          <w:b/>
          <w:bCs/>
          <w:sz w:val="28"/>
          <w:szCs w:val="28"/>
        </w:rPr>
        <w:t xml:space="preserve">Discipline’s description. </w:t>
      </w:r>
    </w:p>
    <w:p w14:paraId="15A2FC16" w14:textId="77777777" w:rsidR="007D2E40" w:rsidRDefault="00000000">
      <w:pPr>
        <w:widowControl w:val="0"/>
        <w:jc w:val="both"/>
        <w:rPr>
          <w:sz w:val="28"/>
          <w:szCs w:val="28"/>
        </w:rPr>
      </w:pPr>
      <w:r>
        <w:rPr>
          <w:sz w:val="28"/>
          <w:szCs w:val="28"/>
        </w:rPr>
        <w:t xml:space="preserve">The development of market relations in Ukraine is taking place in an unstable external business environment. This necessitates the flexible adaptation of enterprises to external changes in the process of achieving their further development goals based on </w:t>
      </w:r>
      <w:r>
        <w:rPr>
          <w:sz w:val="28"/>
          <w:szCs w:val="28"/>
        </w:rPr>
        <w:lastRenderedPageBreak/>
        <w:t>the use of modern achievements in management science. In this regard, in-depth study of strategic management is becoming particularly relevant, and the role and importance of the process of developing and implementing enterprise strategy is growing. Modern managers have to analyse the external environment thoroughly in order to make timely changes to the enterprise's production course. Currently, the task is to teach managers to think strategically and provide them with knowledge of the basic principles, methods and tools of strategic management. Strategic management is designed to broaden the horizons of foresight and thus enable the enterprise to respond in a timely and appropriate manner to changes in its external environment. Strategic management as a concept of enterprise management allows us to view the organisation as a single entity, to explain from a systemic perspective why some enterprises develop and prosper, while others undergo restructuring or face bankruptcy, and, in general, why there is a constant redistribution of roles among the main market participants.</w:t>
      </w:r>
    </w:p>
    <w:p w14:paraId="28AD8B52" w14:textId="77777777" w:rsidR="007D2E40" w:rsidRDefault="007D2E40">
      <w:pPr>
        <w:widowControl w:val="0"/>
        <w:jc w:val="both"/>
        <w:rPr>
          <w:b/>
          <w:bCs/>
          <w:sz w:val="28"/>
          <w:szCs w:val="28"/>
        </w:rPr>
      </w:pPr>
    </w:p>
    <w:p w14:paraId="24C68C87" w14:textId="77777777" w:rsidR="007D2E40" w:rsidRDefault="00000000">
      <w:pPr>
        <w:widowControl w:val="0"/>
        <w:jc w:val="both"/>
        <w:rPr>
          <w:i/>
          <w:iCs/>
          <w:sz w:val="28"/>
          <w:szCs w:val="28"/>
        </w:rPr>
      </w:pPr>
      <w:r>
        <w:rPr>
          <w:b/>
          <w:bCs/>
          <w:sz w:val="28"/>
          <w:szCs w:val="28"/>
        </w:rPr>
        <w:t xml:space="preserve">The subject of the discipline </w:t>
      </w:r>
      <w:r>
        <w:rPr>
          <w:sz w:val="28"/>
          <w:szCs w:val="28"/>
        </w:rPr>
        <w:t>is the study of the theoretical foundations and acquisition of practical skills in the process of strategic management and strategic planning, forecasting, prediction, study of methods and techniques for forming the mission of the enterprise, its goals and long-term objectives, and developing rational ways to achieve them in conditions of environmental instability and incomplete information about its future state.</w:t>
      </w:r>
    </w:p>
    <w:p w14:paraId="7009D24F" w14:textId="77777777" w:rsidR="007D2E40" w:rsidRDefault="007D2E40">
      <w:pPr>
        <w:widowControl w:val="0"/>
        <w:jc w:val="both"/>
        <w:rPr>
          <w:b/>
          <w:bCs/>
          <w:sz w:val="28"/>
          <w:szCs w:val="28"/>
        </w:rPr>
      </w:pPr>
    </w:p>
    <w:p w14:paraId="43D6148A" w14:textId="77777777" w:rsidR="007D2E40" w:rsidRDefault="00000000">
      <w:pPr>
        <w:widowControl w:val="0"/>
        <w:jc w:val="both"/>
        <w:rPr>
          <w:sz w:val="28"/>
          <w:szCs w:val="28"/>
        </w:rPr>
      </w:pPr>
      <w:r>
        <w:rPr>
          <w:b/>
          <w:bCs/>
          <w:sz w:val="28"/>
          <w:szCs w:val="28"/>
        </w:rPr>
        <w:t>The aim of the discipline</w:t>
      </w:r>
      <w:r>
        <w:rPr>
          <w:sz w:val="28"/>
          <w:szCs w:val="28"/>
        </w:rPr>
        <w:t xml:space="preserve"> </w:t>
      </w:r>
      <w:r>
        <w:rPr>
          <w:b/>
          <w:bCs/>
          <w:sz w:val="28"/>
          <w:szCs w:val="28"/>
        </w:rPr>
        <w:t xml:space="preserve">is </w:t>
      </w:r>
      <w:r>
        <w:rPr>
          <w:sz w:val="28"/>
          <w:szCs w:val="28"/>
        </w:rPr>
        <w:t>to reveal the essence of strategic enterprise management and to ensure that higher education students acquire the necessary theoretical foundations, methodological approaches and practical skills regarding the principles, methods of construction and functioning of the system of development and implementation of organisational strategies.</w:t>
      </w:r>
    </w:p>
    <w:p w14:paraId="06DEC515" w14:textId="77777777" w:rsidR="007D2E40" w:rsidRDefault="00000000">
      <w:pPr>
        <w:widowControl w:val="0"/>
        <w:jc w:val="both"/>
        <w:rPr>
          <w:sz w:val="28"/>
          <w:szCs w:val="28"/>
        </w:rPr>
      </w:pPr>
      <w:r>
        <w:rPr>
          <w:sz w:val="28"/>
          <w:szCs w:val="28"/>
        </w:rPr>
        <w:t xml:space="preserve">This course is aimed at a thorough study of theoretical foundations and practical issues, designed to provide students with the skills to analyse the impact of external factors on the enterprise's activities and to ensure the enterprise's resilience to negative changes in the external environment through the timely development and implementation of enterprise development strategies, provided that its potential is used effectively. </w:t>
      </w:r>
    </w:p>
    <w:p w14:paraId="2B3B6D07" w14:textId="77777777" w:rsidR="007D2E40" w:rsidRDefault="007D2E40">
      <w:pPr>
        <w:widowControl w:val="0"/>
        <w:jc w:val="both"/>
        <w:rPr>
          <w:b/>
          <w:bCs/>
          <w:sz w:val="28"/>
          <w:szCs w:val="28"/>
        </w:rPr>
      </w:pPr>
    </w:p>
    <w:p w14:paraId="21D27A70" w14:textId="77777777" w:rsidR="007D2E40" w:rsidRDefault="00000000">
      <w:pPr>
        <w:widowControl w:val="0"/>
        <w:jc w:val="both"/>
        <w:rPr>
          <w:sz w:val="28"/>
          <w:szCs w:val="28"/>
        </w:rPr>
      </w:pPr>
      <w:r>
        <w:rPr>
          <w:b/>
          <w:bCs/>
          <w:sz w:val="28"/>
          <w:szCs w:val="28"/>
        </w:rPr>
        <w:t>The objectives of the discipline:</w:t>
      </w:r>
      <w:r>
        <w:rPr>
          <w:sz w:val="28"/>
          <w:szCs w:val="28"/>
        </w:rPr>
        <w:t xml:space="preserve"> </w:t>
      </w:r>
    </w:p>
    <w:p w14:paraId="22AFECD0" w14:textId="77777777" w:rsidR="007D2E40"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 xml:space="preserve">Critically analyse contemporary concepts of strategic enterprise management, identify the advantages and disadvantages of their application, justify the need for strategic thinking among Ukrainian specialists, and reveal the most common and new approaches to analysing the organisation's environment and methods for determining its competitiveness.  </w:t>
      </w:r>
    </w:p>
    <w:p w14:paraId="521C9E09" w14:textId="77777777" w:rsidR="007D2E40"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 xml:space="preserve">Define methodological principles for formulating the organisation's goals, to characterise models and methods for developing a system of strategies in the form of a "strategic set", taking into account the chosen business policy within the framework of an effective system of strategic management decision-making; </w:t>
      </w:r>
    </w:p>
    <w:p w14:paraId="2EE79B22" w14:textId="77777777" w:rsidR="007D2E40"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 xml:space="preserve">Justify the basic requirements for building a strategic management system for a modern enterprise, taking into account the organisational, financial, economic, socio-psychological and information-analytical support for the implementation </w:t>
      </w:r>
      <w:r>
        <w:rPr>
          <w:color w:val="000000"/>
          <w:sz w:val="28"/>
          <w:szCs w:val="28"/>
        </w:rPr>
        <w:lastRenderedPageBreak/>
        <w:t xml:space="preserve">of strategic plans. </w:t>
      </w:r>
    </w:p>
    <w:p w14:paraId="0637355B" w14:textId="77777777" w:rsidR="007D2E40" w:rsidRDefault="007D2E40">
      <w:pPr>
        <w:widowControl w:val="0"/>
        <w:jc w:val="both"/>
        <w:rPr>
          <w:b/>
          <w:bCs/>
          <w:sz w:val="28"/>
          <w:szCs w:val="28"/>
        </w:rPr>
      </w:pPr>
    </w:p>
    <w:p w14:paraId="0F069AE9" w14:textId="77777777" w:rsidR="007D2E40" w:rsidRDefault="00000000">
      <w:pPr>
        <w:widowControl w:val="0"/>
        <w:jc w:val="both"/>
        <w:rPr>
          <w:sz w:val="28"/>
          <w:szCs w:val="28"/>
        </w:rPr>
      </w:pPr>
      <w:r>
        <w:rPr>
          <w:b/>
          <w:bCs/>
          <w:sz w:val="28"/>
          <w:szCs w:val="28"/>
        </w:rPr>
        <w:t>Prerequisites for the discipline:</w:t>
      </w:r>
      <w:r>
        <w:rPr>
          <w:sz w:val="28"/>
          <w:szCs w:val="28"/>
        </w:rPr>
        <w:t xml:space="preserve"> </w:t>
      </w:r>
    </w:p>
    <w:p w14:paraId="0B718EA0" w14:textId="77777777" w:rsidR="007D2E40" w:rsidRDefault="00000000">
      <w:pPr>
        <w:widowControl w:val="0"/>
        <w:jc w:val="both"/>
        <w:rPr>
          <w:sz w:val="28"/>
          <w:szCs w:val="28"/>
        </w:rPr>
      </w:pPr>
      <w:r>
        <w:rPr>
          <w:sz w:val="28"/>
          <w:szCs w:val="28"/>
        </w:rPr>
        <w:t>Basic knowledge of the following subjects: "Economic theory"; "Management"; "Marketing"; "Business economics"; "Fundamentals of business management".</w:t>
      </w:r>
    </w:p>
    <w:p w14:paraId="1E794986" w14:textId="77777777" w:rsidR="007D2E40" w:rsidRDefault="007D2E40">
      <w:pPr>
        <w:widowControl w:val="0"/>
        <w:jc w:val="both"/>
        <w:rPr>
          <w:b/>
          <w:bCs/>
          <w:sz w:val="28"/>
          <w:szCs w:val="28"/>
        </w:rPr>
      </w:pPr>
    </w:p>
    <w:p w14:paraId="2E065267" w14:textId="77777777" w:rsidR="007D2E40" w:rsidRDefault="00000000">
      <w:pPr>
        <w:widowControl w:val="0"/>
        <w:jc w:val="both"/>
        <w:rPr>
          <w:b/>
          <w:bCs/>
          <w:sz w:val="28"/>
          <w:szCs w:val="28"/>
        </w:rPr>
      </w:pPr>
      <w:r>
        <w:rPr>
          <w:b/>
          <w:bCs/>
          <w:sz w:val="28"/>
          <w:szCs w:val="28"/>
        </w:rPr>
        <w:t xml:space="preserve">Post-requisites for the discipline: </w:t>
      </w:r>
    </w:p>
    <w:p w14:paraId="43940026" w14:textId="77777777" w:rsidR="007D2E40" w:rsidRDefault="00000000">
      <w:pPr>
        <w:widowControl w:val="0"/>
        <w:jc w:val="both"/>
        <w:rPr>
          <w:i/>
          <w:iCs/>
          <w:sz w:val="28"/>
          <w:szCs w:val="28"/>
        </w:rPr>
      </w:pPr>
      <w:r>
        <w:rPr>
          <w:sz w:val="28"/>
          <w:szCs w:val="28"/>
        </w:rPr>
        <w:t>The knowledge and skills acquired by students in the course of studying the academic discipline “Strategic management of the enterprise” contribute to the successful completion of pre-diploma practice by higher education applicants, as well as to the high-quality preparation and defence of their qualification work.</w:t>
      </w:r>
    </w:p>
    <w:p w14:paraId="1FD69DA1" w14:textId="77777777" w:rsidR="007D2E40" w:rsidRDefault="007D2E40">
      <w:pPr>
        <w:widowControl w:val="0"/>
        <w:jc w:val="both"/>
        <w:rPr>
          <w:i/>
          <w:iCs/>
          <w:sz w:val="28"/>
          <w:szCs w:val="28"/>
        </w:rPr>
      </w:pPr>
    </w:p>
    <w:p w14:paraId="0769EB94" w14:textId="77777777" w:rsidR="007D2E40" w:rsidRDefault="00000000">
      <w:pPr>
        <w:widowControl w:val="0"/>
        <w:jc w:val="center"/>
        <w:rPr>
          <w:i/>
          <w:iCs/>
          <w:sz w:val="28"/>
          <w:szCs w:val="28"/>
        </w:rPr>
      </w:pPr>
      <w:r>
        <w:rPr>
          <w:b/>
          <w:bCs/>
          <w:sz w:val="28"/>
          <w:szCs w:val="28"/>
        </w:rPr>
        <w:t>Programme competences</w:t>
      </w:r>
    </w:p>
    <w:p w14:paraId="057F4830" w14:textId="77777777" w:rsidR="007D2E40" w:rsidRDefault="007D2E40">
      <w:pPr>
        <w:widowControl w:val="0"/>
        <w:jc w:val="both"/>
        <w:rPr>
          <w:b/>
          <w:bCs/>
          <w:i/>
          <w:iCs/>
          <w:sz w:val="28"/>
          <w:szCs w:val="28"/>
          <w:highlight w:val="yellow"/>
        </w:rPr>
      </w:pPr>
    </w:p>
    <w:tbl>
      <w:tblPr>
        <w:tblStyle w:val="afc"/>
        <w:tblpPr w:leftFromText="180" w:rightFromText="180" w:vertAnchor="text" w:tblpX="153" w:tblpY="50"/>
        <w:tblW w:w="9606" w:type="dxa"/>
        <w:tblInd w:w="0" w:type="dxa"/>
        <w:tblLayout w:type="fixed"/>
        <w:tblLook w:val="0000" w:firstRow="0" w:lastRow="0" w:firstColumn="0" w:lastColumn="0" w:noHBand="0" w:noVBand="0"/>
      </w:tblPr>
      <w:tblGrid>
        <w:gridCol w:w="1995"/>
        <w:gridCol w:w="7611"/>
      </w:tblGrid>
      <w:tr w:rsidR="007D2E40" w14:paraId="5B8C8EE0"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7F010E7C" w14:textId="77777777" w:rsidR="007D2E40" w:rsidRDefault="00000000">
            <w:pPr>
              <w:widowControl w:val="0"/>
              <w:jc w:val="both"/>
              <w:rPr>
                <w:i/>
                <w:iCs/>
                <w:sz w:val="28"/>
                <w:szCs w:val="28"/>
              </w:rPr>
            </w:pPr>
            <w:r>
              <w:rPr>
                <w:b/>
                <w:bCs/>
                <w:sz w:val="28"/>
                <w:szCs w:val="28"/>
              </w:rPr>
              <w:t>General competences</w:t>
            </w:r>
          </w:p>
          <w:p w14:paraId="66959BF6" w14:textId="77777777" w:rsidR="007D2E40" w:rsidRDefault="007D2E40">
            <w:pPr>
              <w:widowControl w:val="0"/>
              <w:jc w:val="both"/>
              <w:rPr>
                <w:sz w:val="28"/>
                <w:szCs w:val="28"/>
              </w:rPr>
            </w:pPr>
          </w:p>
        </w:tc>
        <w:tc>
          <w:tcPr>
            <w:tcW w:w="7611" w:type="dxa"/>
            <w:tcBorders>
              <w:top w:val="single" w:sz="4" w:space="0" w:color="000000"/>
              <w:left w:val="single" w:sz="4" w:space="0" w:color="000000"/>
              <w:bottom w:val="single" w:sz="4" w:space="0" w:color="000000"/>
              <w:right w:val="single" w:sz="4" w:space="0" w:color="000000"/>
            </w:tcBorders>
          </w:tcPr>
          <w:p w14:paraId="148D2262" w14:textId="77777777" w:rsidR="007D2E40" w:rsidRDefault="00000000">
            <w:pPr>
              <w:widowControl w:val="0"/>
              <w:jc w:val="both"/>
              <w:rPr>
                <w:sz w:val="28"/>
                <w:szCs w:val="28"/>
              </w:rPr>
            </w:pPr>
            <w:r>
              <w:rPr>
                <w:sz w:val="28"/>
                <w:szCs w:val="28"/>
              </w:rPr>
              <w:t xml:space="preserve">GC9. </w:t>
            </w:r>
            <w:r>
              <w:rPr>
                <w:color w:val="000000"/>
                <w:sz w:val="28"/>
                <w:szCs w:val="28"/>
              </w:rPr>
              <w:t xml:space="preserve"> Ability to learn and acquire up-to-date knowledge</w:t>
            </w:r>
            <w:r>
              <w:rPr>
                <w:sz w:val="28"/>
                <w:szCs w:val="28"/>
              </w:rPr>
              <w:t>.</w:t>
            </w:r>
          </w:p>
          <w:p w14:paraId="056CC04E" w14:textId="77777777" w:rsidR="007D2E40" w:rsidRDefault="00000000">
            <w:pPr>
              <w:pBdr>
                <w:top w:val="nil"/>
                <w:left w:val="nil"/>
                <w:bottom w:val="nil"/>
                <w:right w:val="nil"/>
                <w:between w:val="nil"/>
              </w:pBdr>
              <w:jc w:val="both"/>
              <w:rPr>
                <w:color w:val="000000"/>
                <w:sz w:val="28"/>
                <w:szCs w:val="28"/>
              </w:rPr>
            </w:pPr>
            <w:r>
              <w:rPr>
                <w:sz w:val="28"/>
                <w:szCs w:val="28"/>
              </w:rPr>
              <w:t xml:space="preserve">GC11. </w:t>
            </w:r>
            <w:r>
              <w:rPr>
                <w:color w:val="000000"/>
                <w:sz w:val="28"/>
                <w:szCs w:val="28"/>
              </w:rPr>
              <w:t xml:space="preserve"> Ability to adapt and act in new situations.</w:t>
            </w:r>
          </w:p>
          <w:p w14:paraId="381A1461" w14:textId="77777777" w:rsidR="007D2E40" w:rsidRDefault="00000000">
            <w:pPr>
              <w:widowControl w:val="0"/>
              <w:jc w:val="both"/>
              <w:rPr>
                <w:sz w:val="28"/>
                <w:szCs w:val="28"/>
              </w:rPr>
            </w:pPr>
            <w:r>
              <w:rPr>
                <w:color w:val="000000"/>
                <w:sz w:val="28"/>
                <w:szCs w:val="28"/>
              </w:rPr>
              <w:t>GC12. Ability to generate new ideas (creativity</w:t>
            </w:r>
            <w:r>
              <w:rPr>
                <w:sz w:val="28"/>
                <w:szCs w:val="28"/>
              </w:rPr>
              <w:t>).</w:t>
            </w:r>
          </w:p>
        </w:tc>
      </w:tr>
      <w:tr w:rsidR="007D2E40" w14:paraId="3553F01E"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3A5205B6" w14:textId="77777777" w:rsidR="007D2E40" w:rsidRDefault="00000000">
            <w:pPr>
              <w:widowControl w:val="0"/>
              <w:jc w:val="both"/>
              <w:rPr>
                <w:i/>
                <w:iCs/>
                <w:sz w:val="28"/>
                <w:szCs w:val="28"/>
              </w:rPr>
            </w:pPr>
            <w:r>
              <w:rPr>
                <w:b/>
                <w:bCs/>
                <w:sz w:val="28"/>
                <w:szCs w:val="28"/>
              </w:rPr>
              <w:t>Special competences</w:t>
            </w:r>
          </w:p>
          <w:p w14:paraId="77B1E4E4" w14:textId="77777777" w:rsidR="007D2E40" w:rsidRDefault="007D2E40">
            <w:pPr>
              <w:widowControl w:val="0"/>
              <w:jc w:val="both"/>
              <w:rPr>
                <w:b/>
                <w:bCs/>
                <w:sz w:val="28"/>
                <w:szCs w:val="28"/>
                <w:highlight w:val="yellow"/>
              </w:rPr>
            </w:pPr>
          </w:p>
          <w:p w14:paraId="7EA6ED7E" w14:textId="77777777" w:rsidR="007D2E40" w:rsidRDefault="007D2E40">
            <w:pPr>
              <w:widowControl w:val="0"/>
              <w:jc w:val="both"/>
              <w:rPr>
                <w:b/>
                <w:bCs/>
                <w:sz w:val="28"/>
                <w:szCs w:val="28"/>
                <w:highlight w:val="yellow"/>
              </w:rPr>
            </w:pPr>
          </w:p>
          <w:p w14:paraId="64F205EA" w14:textId="77777777" w:rsidR="007D2E40" w:rsidRDefault="007D2E40">
            <w:pPr>
              <w:widowControl w:val="0"/>
              <w:jc w:val="both"/>
              <w:rPr>
                <w:b/>
                <w:bCs/>
                <w:sz w:val="28"/>
                <w:szCs w:val="28"/>
                <w:highlight w:val="yellow"/>
              </w:rPr>
            </w:pPr>
          </w:p>
        </w:tc>
        <w:tc>
          <w:tcPr>
            <w:tcW w:w="7611" w:type="dxa"/>
            <w:tcBorders>
              <w:top w:val="single" w:sz="4" w:space="0" w:color="000000"/>
              <w:left w:val="single" w:sz="4" w:space="0" w:color="000000"/>
              <w:bottom w:val="single" w:sz="4" w:space="0" w:color="000000"/>
              <w:right w:val="single" w:sz="4" w:space="0" w:color="000000"/>
            </w:tcBorders>
          </w:tcPr>
          <w:p w14:paraId="33D9C7B0" w14:textId="77777777" w:rsidR="007D2E40" w:rsidRDefault="00000000">
            <w:pPr>
              <w:widowControl w:val="0"/>
              <w:jc w:val="both"/>
              <w:rPr>
                <w:sz w:val="28"/>
                <w:szCs w:val="28"/>
              </w:rPr>
            </w:pPr>
            <w:r>
              <w:rPr>
                <w:sz w:val="28"/>
                <w:szCs w:val="28"/>
              </w:rPr>
              <w:t xml:space="preserve">SC1. </w:t>
            </w:r>
            <w:r>
              <w:rPr>
                <w:color w:val="000000"/>
                <w:sz w:val="28"/>
                <w:szCs w:val="28"/>
              </w:rPr>
              <w:t>Ability to identify and describe the characteristics of an organization</w:t>
            </w:r>
            <w:r>
              <w:rPr>
                <w:sz w:val="28"/>
                <w:szCs w:val="28"/>
              </w:rPr>
              <w:t>.</w:t>
            </w:r>
          </w:p>
          <w:p w14:paraId="44CE7112" w14:textId="77777777" w:rsidR="007D2E40" w:rsidRDefault="00000000">
            <w:pPr>
              <w:widowControl w:val="0"/>
              <w:pBdr>
                <w:top w:val="nil"/>
                <w:left w:val="nil"/>
                <w:bottom w:val="nil"/>
                <w:right w:val="nil"/>
                <w:between w:val="nil"/>
              </w:pBdr>
              <w:ind w:right="96"/>
              <w:jc w:val="both"/>
              <w:rPr>
                <w:color w:val="000000"/>
                <w:sz w:val="28"/>
                <w:szCs w:val="28"/>
              </w:rPr>
            </w:pPr>
            <w:bookmarkStart w:id="0" w:name="_heading=h.cdf4erz2lw8" w:colFirst="0" w:colLast="0"/>
            <w:bookmarkEnd w:id="0"/>
            <w:r>
              <w:rPr>
                <w:sz w:val="28"/>
                <w:szCs w:val="28"/>
              </w:rPr>
              <w:t xml:space="preserve">SC3. </w:t>
            </w:r>
            <w:r>
              <w:rPr>
                <w:color w:val="000000"/>
                <w:sz w:val="28"/>
                <w:szCs w:val="28"/>
              </w:rPr>
              <w:t>Ability to determine the prospects for the organization’s development.</w:t>
            </w:r>
          </w:p>
          <w:p w14:paraId="3ED499FA" w14:textId="77777777" w:rsidR="007D2E40" w:rsidRDefault="00000000">
            <w:pPr>
              <w:widowControl w:val="0"/>
              <w:jc w:val="both"/>
              <w:rPr>
                <w:sz w:val="28"/>
                <w:szCs w:val="28"/>
              </w:rPr>
            </w:pPr>
            <w:r>
              <w:rPr>
                <w:color w:val="000000"/>
                <w:sz w:val="28"/>
                <w:szCs w:val="28"/>
              </w:rPr>
              <w:t>SC4. Ability to identify the functional areas of an organization and the interconnections between them</w:t>
            </w:r>
            <w:r>
              <w:rPr>
                <w:sz w:val="28"/>
                <w:szCs w:val="28"/>
              </w:rPr>
              <w:t>.</w:t>
            </w:r>
          </w:p>
          <w:p w14:paraId="7D23EEDF" w14:textId="77777777" w:rsidR="007D2E40" w:rsidRDefault="00000000">
            <w:pPr>
              <w:widowControl w:val="0"/>
              <w:pBdr>
                <w:top w:val="nil"/>
                <w:left w:val="nil"/>
                <w:bottom w:val="nil"/>
                <w:right w:val="nil"/>
                <w:between w:val="nil"/>
              </w:pBdr>
              <w:ind w:right="96"/>
              <w:jc w:val="both"/>
              <w:rPr>
                <w:color w:val="000000"/>
                <w:sz w:val="28"/>
                <w:szCs w:val="28"/>
              </w:rPr>
            </w:pPr>
            <w:r>
              <w:rPr>
                <w:sz w:val="28"/>
                <w:szCs w:val="28"/>
              </w:rPr>
              <w:t xml:space="preserve">SC7. </w:t>
            </w:r>
            <w:r>
              <w:rPr>
                <w:color w:val="000000"/>
                <w:sz w:val="28"/>
                <w:szCs w:val="28"/>
              </w:rPr>
              <w:t xml:space="preserve"> Ability to select and apply modern management tools.</w:t>
            </w:r>
          </w:p>
          <w:p w14:paraId="668FE628" w14:textId="77777777" w:rsidR="007D2E40" w:rsidRDefault="00000000">
            <w:pPr>
              <w:widowControl w:val="0"/>
              <w:jc w:val="both"/>
              <w:rPr>
                <w:sz w:val="28"/>
                <w:szCs w:val="28"/>
              </w:rPr>
            </w:pPr>
            <w:r>
              <w:rPr>
                <w:color w:val="000000"/>
                <w:sz w:val="28"/>
                <w:szCs w:val="28"/>
              </w:rPr>
              <w:t>SC8. Ability to plan organizational activities and manage time effectively</w:t>
            </w:r>
            <w:r>
              <w:rPr>
                <w:sz w:val="28"/>
                <w:szCs w:val="28"/>
              </w:rPr>
              <w:t>.</w:t>
            </w:r>
          </w:p>
          <w:p w14:paraId="397D8431" w14:textId="77777777" w:rsidR="007D2E40" w:rsidRDefault="00000000">
            <w:pPr>
              <w:widowControl w:val="0"/>
              <w:tabs>
                <w:tab w:val="left" w:pos="806"/>
              </w:tabs>
              <w:jc w:val="both"/>
              <w:rPr>
                <w:sz w:val="28"/>
                <w:szCs w:val="28"/>
              </w:rPr>
            </w:pPr>
            <w:r>
              <w:rPr>
                <w:sz w:val="28"/>
                <w:szCs w:val="28"/>
              </w:rPr>
              <w:t>SC10.</w:t>
            </w:r>
            <w:r>
              <w:rPr>
                <w:sz w:val="28"/>
                <w:szCs w:val="28"/>
              </w:rPr>
              <w:tab/>
            </w:r>
            <w:r>
              <w:rPr>
                <w:color w:val="000000"/>
                <w:sz w:val="28"/>
                <w:szCs w:val="28"/>
              </w:rPr>
              <w:t xml:space="preserve"> Ability to evaluate the work performed, ensure its quality, and motivate the organization’s personnel</w:t>
            </w:r>
            <w:r>
              <w:rPr>
                <w:sz w:val="28"/>
                <w:szCs w:val="28"/>
              </w:rPr>
              <w:t>.</w:t>
            </w:r>
          </w:p>
          <w:p w14:paraId="1F4528B7" w14:textId="77777777" w:rsidR="007D2E40" w:rsidRDefault="00000000">
            <w:pPr>
              <w:widowControl w:val="0"/>
              <w:tabs>
                <w:tab w:val="left" w:pos="806"/>
                <w:tab w:val="left" w:pos="2269"/>
                <w:tab w:val="left" w:pos="3996"/>
                <w:tab w:val="left" w:pos="4477"/>
                <w:tab w:val="left" w:pos="6538"/>
              </w:tabs>
              <w:jc w:val="both"/>
              <w:rPr>
                <w:sz w:val="28"/>
                <w:szCs w:val="28"/>
              </w:rPr>
            </w:pPr>
            <w:r>
              <w:rPr>
                <w:sz w:val="28"/>
                <w:szCs w:val="28"/>
              </w:rPr>
              <w:t>SC12.</w:t>
            </w:r>
            <w:r>
              <w:rPr>
                <w:sz w:val="28"/>
                <w:szCs w:val="28"/>
              </w:rPr>
              <w:tab/>
            </w:r>
            <w:r>
              <w:rPr>
                <w:color w:val="000000"/>
                <w:sz w:val="28"/>
                <w:szCs w:val="28"/>
              </w:rPr>
              <w:t xml:space="preserve"> Ability to </w:t>
            </w:r>
            <w:proofErr w:type="spellStart"/>
            <w:r>
              <w:rPr>
                <w:color w:val="000000"/>
                <w:sz w:val="28"/>
                <w:szCs w:val="28"/>
              </w:rPr>
              <w:t>analyze</w:t>
            </w:r>
            <w:proofErr w:type="spellEnd"/>
            <w:r>
              <w:rPr>
                <w:color w:val="000000"/>
                <w:sz w:val="28"/>
                <w:szCs w:val="28"/>
              </w:rPr>
              <w:t xml:space="preserve"> and structure organizational problems and develop well-founded decisions</w:t>
            </w:r>
            <w:r>
              <w:rPr>
                <w:sz w:val="28"/>
                <w:szCs w:val="28"/>
              </w:rPr>
              <w:t>.</w:t>
            </w:r>
          </w:p>
          <w:p w14:paraId="3B37B0F3" w14:textId="77777777" w:rsidR="007D2E40" w:rsidRDefault="00000000">
            <w:pPr>
              <w:widowControl w:val="0"/>
              <w:pBdr>
                <w:top w:val="nil"/>
                <w:left w:val="nil"/>
                <w:bottom w:val="nil"/>
                <w:right w:val="nil"/>
                <w:between w:val="nil"/>
              </w:pBdr>
              <w:ind w:right="104"/>
              <w:jc w:val="both"/>
              <w:rPr>
                <w:color w:val="000000"/>
                <w:sz w:val="28"/>
                <w:szCs w:val="28"/>
              </w:rPr>
            </w:pPr>
            <w:r>
              <w:rPr>
                <w:sz w:val="28"/>
                <w:szCs w:val="28"/>
              </w:rPr>
              <w:t xml:space="preserve">SC16. </w:t>
            </w:r>
            <w:r>
              <w:rPr>
                <w:color w:val="000000"/>
                <w:sz w:val="28"/>
                <w:szCs w:val="28"/>
              </w:rPr>
              <w:t>Ability to think strategically, formulate business ideas, manage investments, organize own entrepreneurial activities of socially responsible business.</w:t>
            </w:r>
          </w:p>
          <w:p w14:paraId="628C2428" w14:textId="77777777" w:rsidR="007D2E40" w:rsidRDefault="00000000">
            <w:pPr>
              <w:widowControl w:val="0"/>
              <w:jc w:val="both"/>
              <w:rPr>
                <w:sz w:val="28"/>
                <w:szCs w:val="28"/>
              </w:rPr>
            </w:pPr>
            <w:r>
              <w:rPr>
                <w:color w:val="000000"/>
                <w:sz w:val="28"/>
                <w:szCs w:val="28"/>
              </w:rPr>
              <w:t>SC17. Ability to independently identify economic problems and propose ways to solve them for analysis, forecasting, planning and optimization in management</w:t>
            </w:r>
            <w:r>
              <w:rPr>
                <w:sz w:val="28"/>
                <w:szCs w:val="28"/>
              </w:rPr>
              <w:t>.</w:t>
            </w:r>
          </w:p>
        </w:tc>
      </w:tr>
      <w:tr w:rsidR="007D2E40" w14:paraId="7FD4B8F7"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702F83B7" w14:textId="77777777" w:rsidR="007D2E40" w:rsidRDefault="00000000">
            <w:pPr>
              <w:widowControl w:val="0"/>
              <w:jc w:val="both"/>
              <w:rPr>
                <w:sz w:val="28"/>
                <w:szCs w:val="28"/>
              </w:rPr>
            </w:pPr>
            <w:r>
              <w:rPr>
                <w:b/>
                <w:bCs/>
                <w:sz w:val="28"/>
                <w:szCs w:val="28"/>
              </w:rPr>
              <w:t>Intended learning outcomes</w:t>
            </w:r>
          </w:p>
        </w:tc>
        <w:tc>
          <w:tcPr>
            <w:tcW w:w="7611" w:type="dxa"/>
            <w:tcBorders>
              <w:top w:val="single" w:sz="4" w:space="0" w:color="000000"/>
              <w:left w:val="single" w:sz="4" w:space="0" w:color="000000"/>
              <w:bottom w:val="single" w:sz="4" w:space="0" w:color="000000"/>
              <w:right w:val="single" w:sz="4" w:space="0" w:color="000000"/>
            </w:tcBorders>
          </w:tcPr>
          <w:p w14:paraId="69DCF4FF" w14:textId="77777777" w:rsidR="007D2E40" w:rsidRDefault="00000000">
            <w:pPr>
              <w:widowControl w:val="0"/>
              <w:pBdr>
                <w:top w:val="nil"/>
                <w:left w:val="nil"/>
                <w:bottom w:val="nil"/>
                <w:right w:val="nil"/>
                <w:between w:val="nil"/>
              </w:pBdr>
              <w:jc w:val="both"/>
              <w:rPr>
                <w:color w:val="000000"/>
                <w:sz w:val="28"/>
                <w:szCs w:val="28"/>
              </w:rPr>
            </w:pPr>
            <w:r>
              <w:rPr>
                <w:sz w:val="28"/>
                <w:szCs w:val="28"/>
              </w:rPr>
              <w:t xml:space="preserve">ILO6. </w:t>
            </w:r>
            <w:r>
              <w:rPr>
                <w:color w:val="000000"/>
                <w:sz w:val="28"/>
                <w:szCs w:val="28"/>
              </w:rPr>
              <w:t xml:space="preserve">Demonstrate skills in searching for, collecting, and </w:t>
            </w:r>
            <w:proofErr w:type="spellStart"/>
            <w:r>
              <w:rPr>
                <w:color w:val="000000"/>
                <w:sz w:val="28"/>
                <w:szCs w:val="28"/>
              </w:rPr>
              <w:t>analyzing</w:t>
            </w:r>
            <w:proofErr w:type="spellEnd"/>
            <w:r>
              <w:rPr>
                <w:color w:val="000000"/>
                <w:sz w:val="28"/>
                <w:szCs w:val="28"/>
              </w:rPr>
              <w:t xml:space="preserve"> information, and calculating indicators to justify managerial decisions.</w:t>
            </w:r>
          </w:p>
          <w:p w14:paraId="5CAFBBAB" w14:textId="77777777" w:rsidR="007D2E40" w:rsidRDefault="00000000">
            <w:pPr>
              <w:widowControl w:val="0"/>
              <w:pBdr>
                <w:top w:val="nil"/>
                <w:left w:val="nil"/>
                <w:bottom w:val="nil"/>
                <w:right w:val="nil"/>
                <w:between w:val="nil"/>
              </w:pBdr>
              <w:jc w:val="both"/>
              <w:rPr>
                <w:color w:val="000000"/>
                <w:sz w:val="28"/>
                <w:szCs w:val="28"/>
              </w:rPr>
            </w:pPr>
            <w:r>
              <w:rPr>
                <w:color w:val="000000"/>
                <w:sz w:val="28"/>
                <w:szCs w:val="28"/>
              </w:rPr>
              <w:t>ILO7. Demonstrate skills in organizational design.</w:t>
            </w:r>
          </w:p>
          <w:p w14:paraId="5CBF7193" w14:textId="77777777" w:rsidR="007D2E40" w:rsidRDefault="00000000">
            <w:pPr>
              <w:widowControl w:val="0"/>
              <w:jc w:val="both"/>
              <w:rPr>
                <w:sz w:val="28"/>
                <w:szCs w:val="28"/>
              </w:rPr>
            </w:pPr>
            <w:r>
              <w:rPr>
                <w:color w:val="000000"/>
                <w:sz w:val="28"/>
                <w:szCs w:val="28"/>
              </w:rPr>
              <w:t>ILO8. Apply management methods to ensure the effective operation of an organization</w:t>
            </w:r>
            <w:r>
              <w:rPr>
                <w:sz w:val="28"/>
                <w:szCs w:val="28"/>
              </w:rPr>
              <w:t>.</w:t>
            </w:r>
          </w:p>
          <w:p w14:paraId="3775082B" w14:textId="77777777" w:rsidR="007D2E40" w:rsidRDefault="00000000">
            <w:pPr>
              <w:widowControl w:val="0"/>
              <w:pBdr>
                <w:top w:val="nil"/>
                <w:left w:val="nil"/>
                <w:bottom w:val="nil"/>
                <w:right w:val="nil"/>
                <w:between w:val="nil"/>
              </w:pBdr>
              <w:jc w:val="both"/>
              <w:rPr>
                <w:color w:val="000000"/>
                <w:sz w:val="28"/>
                <w:szCs w:val="28"/>
              </w:rPr>
            </w:pPr>
            <w:r>
              <w:rPr>
                <w:color w:val="000000"/>
                <w:sz w:val="28"/>
                <w:szCs w:val="28"/>
              </w:rPr>
              <w:t>ILO10. Possess skills in substantiating effective tools for motivating an organization’s personnel.</w:t>
            </w:r>
          </w:p>
          <w:p w14:paraId="1FC72573" w14:textId="77777777" w:rsidR="007D2E40" w:rsidRDefault="00000000">
            <w:pPr>
              <w:widowControl w:val="0"/>
              <w:pBdr>
                <w:top w:val="nil"/>
                <w:left w:val="nil"/>
                <w:bottom w:val="nil"/>
                <w:right w:val="nil"/>
                <w:between w:val="nil"/>
              </w:pBdr>
              <w:jc w:val="both"/>
              <w:rPr>
                <w:color w:val="000000"/>
                <w:sz w:val="28"/>
                <w:szCs w:val="28"/>
              </w:rPr>
            </w:pPr>
            <w:r>
              <w:rPr>
                <w:color w:val="000000"/>
                <w:sz w:val="28"/>
                <w:szCs w:val="28"/>
              </w:rPr>
              <w:lastRenderedPageBreak/>
              <w:t>ILO12. Evaluate the legal, social, and economic implications of an organization’s operations.</w:t>
            </w:r>
          </w:p>
          <w:p w14:paraId="35F47FB9" w14:textId="77777777" w:rsidR="007D2E40" w:rsidRDefault="00000000">
            <w:pPr>
              <w:widowControl w:val="0"/>
              <w:pBdr>
                <w:top w:val="nil"/>
                <w:left w:val="nil"/>
                <w:bottom w:val="nil"/>
                <w:right w:val="nil"/>
                <w:between w:val="nil"/>
              </w:pBdr>
              <w:jc w:val="both"/>
              <w:rPr>
                <w:color w:val="000000"/>
                <w:sz w:val="28"/>
                <w:szCs w:val="28"/>
              </w:rPr>
            </w:pPr>
            <w:r>
              <w:rPr>
                <w:color w:val="000000"/>
                <w:sz w:val="28"/>
                <w:szCs w:val="28"/>
              </w:rPr>
              <w:t>ILO16. Demonstrate self-directed work skills, flexible thinking, openness to new knowledge, and the ability to be critical and self-critical.</w:t>
            </w:r>
          </w:p>
        </w:tc>
      </w:tr>
    </w:tbl>
    <w:p w14:paraId="1EC8D6FD" w14:textId="77777777" w:rsidR="007D2E40" w:rsidRDefault="007D2E40">
      <w:pPr>
        <w:widowControl w:val="0"/>
        <w:jc w:val="both"/>
        <w:rPr>
          <w:sz w:val="28"/>
          <w:szCs w:val="28"/>
        </w:rPr>
      </w:pPr>
    </w:p>
    <w:p w14:paraId="19EC7A1C" w14:textId="77777777" w:rsidR="007D2E40" w:rsidRDefault="007D2E40">
      <w:pPr>
        <w:widowControl w:val="0"/>
        <w:jc w:val="both"/>
        <w:rPr>
          <w:sz w:val="28"/>
          <w:szCs w:val="28"/>
        </w:rPr>
      </w:pPr>
    </w:p>
    <w:p w14:paraId="2015419E" w14:textId="77777777" w:rsidR="007D2E40" w:rsidRDefault="00000000">
      <w:pPr>
        <w:widowControl w:val="0"/>
        <w:jc w:val="center"/>
        <w:rPr>
          <w:i/>
          <w:iCs/>
          <w:sz w:val="28"/>
          <w:szCs w:val="28"/>
        </w:rPr>
      </w:pPr>
      <w:r>
        <w:rPr>
          <w:b/>
          <w:bCs/>
          <w:sz w:val="28"/>
          <w:szCs w:val="28"/>
          <w:highlight w:val="white"/>
        </w:rPr>
        <w:t>Content of the academic discipline</w:t>
      </w:r>
    </w:p>
    <w:tbl>
      <w:tblPr>
        <w:tblStyle w:val="afd"/>
        <w:tblpPr w:leftFromText="180" w:rightFromText="180" w:vertAnchor="text" w:tblpX="160" w:tblpY="197"/>
        <w:tblW w:w="9639" w:type="dxa"/>
        <w:tblInd w:w="0" w:type="dxa"/>
        <w:tblLayout w:type="fixed"/>
        <w:tblLook w:val="0000" w:firstRow="0" w:lastRow="0" w:firstColumn="0" w:lastColumn="0" w:noHBand="0" w:noVBand="0"/>
      </w:tblPr>
      <w:tblGrid>
        <w:gridCol w:w="959"/>
        <w:gridCol w:w="3291"/>
        <w:gridCol w:w="680"/>
        <w:gridCol w:w="667"/>
        <w:gridCol w:w="709"/>
        <w:gridCol w:w="3333"/>
      </w:tblGrid>
      <w:tr w:rsidR="007D2E40" w14:paraId="245A6B4D" w14:textId="77777777">
        <w:trPr>
          <w:trHeight w:val="303"/>
        </w:trPr>
        <w:tc>
          <w:tcPr>
            <w:tcW w:w="959" w:type="dxa"/>
            <w:vMerge w:val="restart"/>
            <w:tcBorders>
              <w:top w:val="single" w:sz="4" w:space="0" w:color="000000"/>
              <w:left w:val="single" w:sz="4" w:space="0" w:color="000000"/>
              <w:bottom w:val="single" w:sz="4" w:space="0" w:color="000000"/>
              <w:right w:val="single" w:sz="4" w:space="0" w:color="000000"/>
            </w:tcBorders>
            <w:vAlign w:val="center"/>
          </w:tcPr>
          <w:p w14:paraId="6A82FBC6" w14:textId="77777777" w:rsidR="007D2E40" w:rsidRDefault="00000000">
            <w:pPr>
              <w:widowControl w:val="0"/>
              <w:jc w:val="center"/>
              <w:rPr>
                <w:sz w:val="28"/>
                <w:szCs w:val="28"/>
              </w:rPr>
            </w:pPr>
            <w:r>
              <w:rPr>
                <w:b/>
                <w:bCs/>
                <w:sz w:val="24"/>
                <w:szCs w:val="24"/>
              </w:rPr>
              <w:t>№</w:t>
            </w:r>
          </w:p>
        </w:tc>
        <w:tc>
          <w:tcPr>
            <w:tcW w:w="3291" w:type="dxa"/>
            <w:vMerge w:val="restart"/>
            <w:tcBorders>
              <w:top w:val="single" w:sz="4" w:space="0" w:color="000000"/>
              <w:left w:val="single" w:sz="4" w:space="0" w:color="000000"/>
              <w:bottom w:val="single" w:sz="4" w:space="0" w:color="000000"/>
              <w:right w:val="single" w:sz="4" w:space="0" w:color="000000"/>
            </w:tcBorders>
            <w:vAlign w:val="center"/>
          </w:tcPr>
          <w:p w14:paraId="3E01CFAB" w14:textId="77777777" w:rsidR="007D2E40" w:rsidRDefault="00000000">
            <w:pPr>
              <w:widowControl w:val="0"/>
              <w:jc w:val="center"/>
              <w:rPr>
                <w:sz w:val="28"/>
                <w:szCs w:val="28"/>
              </w:rPr>
            </w:pPr>
            <w:r>
              <w:rPr>
                <w:b/>
                <w:bCs/>
                <w:sz w:val="24"/>
                <w:szCs w:val="24"/>
              </w:rPr>
              <w:t>Topics</w:t>
            </w:r>
          </w:p>
        </w:tc>
        <w:tc>
          <w:tcPr>
            <w:tcW w:w="5389" w:type="dxa"/>
            <w:gridSpan w:val="4"/>
            <w:tcBorders>
              <w:top w:val="single" w:sz="4" w:space="0" w:color="000000"/>
              <w:left w:val="single" w:sz="4" w:space="0" w:color="000000"/>
              <w:bottom w:val="single" w:sz="4" w:space="0" w:color="000000"/>
              <w:right w:val="single" w:sz="4" w:space="0" w:color="000000"/>
            </w:tcBorders>
            <w:vAlign w:val="center"/>
          </w:tcPr>
          <w:p w14:paraId="6688ACCF" w14:textId="77777777" w:rsidR="007D2E40" w:rsidRDefault="00000000">
            <w:pPr>
              <w:widowControl w:val="0"/>
              <w:jc w:val="center"/>
              <w:rPr>
                <w:b/>
                <w:bCs/>
                <w:sz w:val="28"/>
                <w:szCs w:val="28"/>
              </w:rPr>
            </w:pPr>
            <w:r>
              <w:rPr>
                <w:b/>
                <w:bCs/>
                <w:sz w:val="24"/>
                <w:szCs w:val="24"/>
              </w:rPr>
              <w:t xml:space="preserve">Number of hours, of </w:t>
            </w:r>
            <w:proofErr w:type="gramStart"/>
            <w:r>
              <w:rPr>
                <w:b/>
                <w:bCs/>
                <w:sz w:val="24"/>
                <w:szCs w:val="24"/>
              </w:rPr>
              <w:t>which :</w:t>
            </w:r>
            <w:proofErr w:type="gramEnd"/>
          </w:p>
        </w:tc>
      </w:tr>
      <w:tr w:rsidR="007D2E40" w14:paraId="76BB4F89" w14:textId="77777777">
        <w:trPr>
          <w:trHeight w:val="1384"/>
        </w:trPr>
        <w:tc>
          <w:tcPr>
            <w:tcW w:w="959" w:type="dxa"/>
            <w:vMerge/>
            <w:tcBorders>
              <w:top w:val="single" w:sz="4" w:space="0" w:color="000000"/>
              <w:left w:val="single" w:sz="4" w:space="0" w:color="000000"/>
              <w:bottom w:val="single" w:sz="4" w:space="0" w:color="000000"/>
              <w:right w:val="single" w:sz="4" w:space="0" w:color="000000"/>
            </w:tcBorders>
            <w:vAlign w:val="center"/>
          </w:tcPr>
          <w:p w14:paraId="3BD3243E" w14:textId="77777777" w:rsidR="007D2E40" w:rsidRDefault="007D2E40">
            <w:pPr>
              <w:widowControl w:val="0"/>
              <w:pBdr>
                <w:top w:val="nil"/>
                <w:left w:val="nil"/>
                <w:bottom w:val="nil"/>
                <w:right w:val="nil"/>
                <w:between w:val="nil"/>
              </w:pBdr>
              <w:spacing w:line="276" w:lineRule="auto"/>
              <w:rPr>
                <w:b/>
                <w:bCs/>
                <w:sz w:val="28"/>
                <w:szCs w:val="28"/>
              </w:rPr>
            </w:pPr>
          </w:p>
        </w:tc>
        <w:tc>
          <w:tcPr>
            <w:tcW w:w="3291" w:type="dxa"/>
            <w:vMerge/>
            <w:tcBorders>
              <w:top w:val="single" w:sz="4" w:space="0" w:color="000000"/>
              <w:left w:val="single" w:sz="4" w:space="0" w:color="000000"/>
              <w:bottom w:val="single" w:sz="4" w:space="0" w:color="000000"/>
              <w:right w:val="single" w:sz="4" w:space="0" w:color="000000"/>
            </w:tcBorders>
            <w:vAlign w:val="center"/>
          </w:tcPr>
          <w:p w14:paraId="2E222C00" w14:textId="77777777" w:rsidR="007D2E40" w:rsidRDefault="007D2E40">
            <w:pPr>
              <w:widowControl w:val="0"/>
              <w:pBdr>
                <w:top w:val="nil"/>
                <w:left w:val="nil"/>
                <w:bottom w:val="nil"/>
                <w:right w:val="nil"/>
                <w:between w:val="nil"/>
              </w:pBdr>
              <w:spacing w:line="276" w:lineRule="auto"/>
              <w:rPr>
                <w:b/>
                <w:bCs/>
                <w:sz w:val="28"/>
                <w:szCs w:val="28"/>
              </w:rPr>
            </w:pPr>
          </w:p>
        </w:tc>
        <w:tc>
          <w:tcPr>
            <w:tcW w:w="680" w:type="dxa"/>
            <w:tcBorders>
              <w:top w:val="single" w:sz="4" w:space="0" w:color="000000"/>
              <w:left w:val="single" w:sz="4" w:space="0" w:color="000000"/>
              <w:bottom w:val="single" w:sz="4" w:space="0" w:color="000000"/>
              <w:right w:val="single" w:sz="4" w:space="0" w:color="000000"/>
            </w:tcBorders>
            <w:vAlign w:val="center"/>
          </w:tcPr>
          <w:p w14:paraId="6FFECECB" w14:textId="77777777" w:rsidR="007D2E40"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Lectures</w:t>
            </w:r>
          </w:p>
        </w:tc>
        <w:tc>
          <w:tcPr>
            <w:tcW w:w="667" w:type="dxa"/>
            <w:tcBorders>
              <w:top w:val="single" w:sz="4" w:space="0" w:color="000000"/>
              <w:left w:val="single" w:sz="4" w:space="0" w:color="000000"/>
              <w:bottom w:val="single" w:sz="4" w:space="0" w:color="000000"/>
            </w:tcBorders>
            <w:vAlign w:val="center"/>
          </w:tcPr>
          <w:p w14:paraId="1D5036F0" w14:textId="77777777" w:rsidR="007D2E40" w:rsidRDefault="00000000">
            <w:pPr>
              <w:widowControl w:val="0"/>
              <w:jc w:val="center"/>
              <w:rPr>
                <w:b/>
                <w:bCs/>
                <w:sz w:val="28"/>
                <w:szCs w:val="28"/>
              </w:rPr>
            </w:pPr>
            <w:r>
              <w:rPr>
                <w:b/>
                <w:bCs/>
                <w:sz w:val="24"/>
                <w:szCs w:val="24"/>
              </w:rPr>
              <w:t>Seminars</w:t>
            </w:r>
          </w:p>
        </w:tc>
        <w:tc>
          <w:tcPr>
            <w:tcW w:w="709" w:type="dxa"/>
            <w:tcBorders>
              <w:top w:val="single" w:sz="4" w:space="0" w:color="000000"/>
              <w:left w:val="single" w:sz="4" w:space="0" w:color="000000"/>
              <w:bottom w:val="single" w:sz="4" w:space="0" w:color="000000"/>
            </w:tcBorders>
            <w:vAlign w:val="center"/>
          </w:tcPr>
          <w:p w14:paraId="29584BF6" w14:textId="77777777" w:rsidR="007D2E40"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Independent work</w:t>
            </w:r>
          </w:p>
        </w:tc>
        <w:tc>
          <w:tcPr>
            <w:tcW w:w="3333" w:type="dxa"/>
            <w:tcBorders>
              <w:top w:val="single" w:sz="4" w:space="0" w:color="000000"/>
              <w:left w:val="single" w:sz="4" w:space="0" w:color="000000"/>
              <w:bottom w:val="single" w:sz="4" w:space="0" w:color="000000"/>
              <w:right w:val="single" w:sz="4" w:space="0" w:color="000000"/>
            </w:tcBorders>
            <w:vAlign w:val="center"/>
          </w:tcPr>
          <w:p w14:paraId="3B66EDBD" w14:textId="77777777" w:rsidR="007D2E40"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7D2E40" w14:paraId="5A3A4E7E" w14:textId="77777777">
        <w:trPr>
          <w:trHeight w:val="268"/>
        </w:trPr>
        <w:tc>
          <w:tcPr>
            <w:tcW w:w="6306" w:type="dxa"/>
            <w:gridSpan w:val="5"/>
            <w:tcBorders>
              <w:top w:val="single" w:sz="4" w:space="0" w:color="000000"/>
              <w:left w:val="single" w:sz="4" w:space="0" w:color="000000"/>
              <w:bottom w:val="single" w:sz="4" w:space="0" w:color="000000"/>
            </w:tcBorders>
          </w:tcPr>
          <w:p w14:paraId="0AE73FD9" w14:textId="77777777" w:rsidR="007D2E40" w:rsidRDefault="00000000">
            <w:pPr>
              <w:widowControl w:val="0"/>
              <w:jc w:val="center"/>
              <w:rPr>
                <w:b/>
                <w:bCs/>
                <w:sz w:val="28"/>
                <w:szCs w:val="28"/>
              </w:rPr>
            </w:pPr>
            <w:r>
              <w:rPr>
                <w:b/>
                <w:bCs/>
                <w:sz w:val="28"/>
                <w:szCs w:val="28"/>
              </w:rPr>
              <w:t>8</w:t>
            </w:r>
            <w:r>
              <w:rPr>
                <w:b/>
                <w:bCs/>
                <w:sz w:val="28"/>
                <w:szCs w:val="28"/>
                <w:vertAlign w:val="superscript"/>
              </w:rPr>
              <w:t>th</w:t>
            </w:r>
            <w:r>
              <w:rPr>
                <w:b/>
                <w:bCs/>
                <w:sz w:val="28"/>
                <w:szCs w:val="28"/>
              </w:rPr>
              <w:t xml:space="preserve"> semester</w:t>
            </w:r>
          </w:p>
          <w:p w14:paraId="64890BB9" w14:textId="77777777" w:rsidR="007D2E40" w:rsidRDefault="00000000">
            <w:pPr>
              <w:widowControl w:val="0"/>
              <w:jc w:val="center"/>
              <w:rPr>
                <w:b/>
                <w:bCs/>
                <w:sz w:val="28"/>
                <w:szCs w:val="28"/>
              </w:rPr>
            </w:pPr>
            <w:r>
              <w:rPr>
                <w:sz w:val="28"/>
                <w:szCs w:val="28"/>
              </w:rPr>
              <w:t>Content module 1. Theoretical and methodological foundations of strategic enterprise management</w:t>
            </w:r>
          </w:p>
        </w:tc>
        <w:tc>
          <w:tcPr>
            <w:tcW w:w="3333" w:type="dxa"/>
            <w:vMerge w:val="restart"/>
            <w:tcBorders>
              <w:top w:val="single" w:sz="4" w:space="0" w:color="000000"/>
              <w:left w:val="single" w:sz="4" w:space="0" w:color="000000"/>
              <w:right w:val="single" w:sz="4" w:space="0" w:color="000000"/>
            </w:tcBorders>
          </w:tcPr>
          <w:p w14:paraId="78939245" w14:textId="77777777" w:rsidR="007D2E40" w:rsidRDefault="00000000">
            <w:pPr>
              <w:widowControl w:val="0"/>
              <w:jc w:val="both"/>
              <w:rPr>
                <w:sz w:val="24"/>
                <w:szCs w:val="24"/>
              </w:rPr>
            </w:pPr>
            <w:r>
              <w:rPr>
                <w:b/>
                <w:bCs/>
                <w:sz w:val="24"/>
                <w:szCs w:val="24"/>
              </w:rPr>
              <w:t xml:space="preserve">Teaching methods: </w:t>
            </w:r>
            <w:r>
              <w:rPr>
                <w:sz w:val="24"/>
                <w:szCs w:val="24"/>
              </w:rPr>
              <w:t xml:space="preserve">verbal (lecture; conversation; educational discussion); inductive method; deductive method; </w:t>
            </w:r>
            <w:proofErr w:type="spellStart"/>
            <w:r>
              <w:rPr>
                <w:sz w:val="24"/>
                <w:szCs w:val="24"/>
              </w:rPr>
              <w:t>tradutive</w:t>
            </w:r>
            <w:proofErr w:type="spellEnd"/>
            <w:r>
              <w:rPr>
                <w:sz w:val="24"/>
                <w:szCs w:val="24"/>
              </w:rPr>
              <w:t xml:space="preserve"> method; analytical; synthetic; practical; explanatory-illustrative; problem-based method; partial-search; research; interactive </w:t>
            </w:r>
          </w:p>
          <w:p w14:paraId="505F47A4" w14:textId="77777777" w:rsidR="007D2E40" w:rsidRDefault="00000000">
            <w:pPr>
              <w:widowControl w:val="0"/>
              <w:jc w:val="both"/>
              <w:rPr>
                <w:b/>
                <w:bCs/>
                <w:sz w:val="24"/>
                <w:szCs w:val="24"/>
              </w:rPr>
            </w:pPr>
            <w:r>
              <w:rPr>
                <w:sz w:val="24"/>
                <w:szCs w:val="24"/>
              </w:rPr>
              <w:t>methods (situation analysis; discussions, debates, polemics; dialogue, synthesis of opinions; brainstorming; skills practice; situational modelling, discussion questions); modelling of professional activity; innovative teaching methods (competence-based; project-based research); case method.</w:t>
            </w:r>
          </w:p>
          <w:p w14:paraId="724C520A" w14:textId="77777777" w:rsidR="007D2E40" w:rsidRDefault="007D2E40">
            <w:pPr>
              <w:widowControl w:val="0"/>
              <w:jc w:val="both"/>
              <w:rPr>
                <w:b/>
                <w:bCs/>
                <w:sz w:val="24"/>
                <w:szCs w:val="24"/>
              </w:rPr>
            </w:pPr>
          </w:p>
          <w:p w14:paraId="74F44650" w14:textId="77777777" w:rsidR="007D2E40" w:rsidRDefault="00000000">
            <w:pPr>
              <w:widowControl w:val="0"/>
              <w:jc w:val="both"/>
              <w:rPr>
                <w:sz w:val="24"/>
                <w:szCs w:val="24"/>
              </w:rPr>
            </w:pPr>
            <w:r>
              <w:rPr>
                <w:b/>
                <w:bCs/>
                <w:sz w:val="24"/>
                <w:szCs w:val="24"/>
              </w:rPr>
              <w:t xml:space="preserve">Assessment methods: </w:t>
            </w:r>
            <w:r>
              <w:rPr>
                <w:sz w:val="24"/>
                <w:szCs w:val="24"/>
              </w:rPr>
              <w:t>oral assessment (oral questioning, assessment of participation in discussions and other interactive teaching methods); written assessment (tests, independent work, essays</w:t>
            </w:r>
            <w:proofErr w:type="gramStart"/>
            <w:r>
              <w:rPr>
                <w:sz w:val="24"/>
                <w:szCs w:val="24"/>
              </w:rPr>
              <w:t>);  test</w:t>
            </w:r>
            <w:proofErr w:type="gramEnd"/>
            <w:r>
              <w:rPr>
                <w:sz w:val="24"/>
                <w:szCs w:val="24"/>
              </w:rPr>
              <w:t xml:space="preserve"> control (closed-form tests: alternative tests, matching tests); self-control and self-assessment method; assessment of case tasks.</w:t>
            </w:r>
          </w:p>
        </w:tc>
      </w:tr>
      <w:tr w:rsidR="007D2E40" w14:paraId="316653AB" w14:textId="77777777">
        <w:trPr>
          <w:trHeight w:val="592"/>
        </w:trPr>
        <w:tc>
          <w:tcPr>
            <w:tcW w:w="959" w:type="dxa"/>
            <w:tcBorders>
              <w:top w:val="single" w:sz="4" w:space="0" w:color="000000"/>
              <w:left w:val="single" w:sz="4" w:space="0" w:color="000000"/>
              <w:bottom w:val="single" w:sz="4" w:space="0" w:color="000000"/>
              <w:right w:val="single" w:sz="4" w:space="0" w:color="000000"/>
            </w:tcBorders>
          </w:tcPr>
          <w:p w14:paraId="09E2131D" w14:textId="77777777" w:rsidR="007D2E40" w:rsidRDefault="00000000">
            <w:pPr>
              <w:widowControl w:val="0"/>
              <w:jc w:val="both"/>
              <w:rPr>
                <w:sz w:val="28"/>
                <w:szCs w:val="28"/>
              </w:rPr>
            </w:pPr>
            <w:r>
              <w:rPr>
                <w:sz w:val="28"/>
                <w:szCs w:val="28"/>
              </w:rPr>
              <w:t>Topic 1.</w:t>
            </w:r>
          </w:p>
        </w:tc>
        <w:tc>
          <w:tcPr>
            <w:tcW w:w="3291" w:type="dxa"/>
            <w:tcBorders>
              <w:top w:val="single" w:sz="4" w:space="0" w:color="000000"/>
              <w:left w:val="single" w:sz="4" w:space="0" w:color="000000"/>
              <w:bottom w:val="single" w:sz="4" w:space="0" w:color="000000"/>
              <w:right w:val="single" w:sz="4" w:space="0" w:color="000000"/>
            </w:tcBorders>
          </w:tcPr>
          <w:p w14:paraId="4104031F"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The essence and content of strategic enterprise management</w:t>
            </w:r>
          </w:p>
        </w:tc>
        <w:tc>
          <w:tcPr>
            <w:tcW w:w="680" w:type="dxa"/>
            <w:tcBorders>
              <w:top w:val="single" w:sz="4" w:space="0" w:color="000000"/>
              <w:left w:val="single" w:sz="4" w:space="0" w:color="000000"/>
              <w:bottom w:val="single" w:sz="4" w:space="0" w:color="000000"/>
              <w:right w:val="single" w:sz="4" w:space="0" w:color="000000"/>
            </w:tcBorders>
          </w:tcPr>
          <w:p w14:paraId="51F88FF5"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47B77FB9"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65ABAE40"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0648C97C" w14:textId="77777777" w:rsidR="007D2E40" w:rsidRDefault="007D2E40">
            <w:pPr>
              <w:widowControl w:val="0"/>
              <w:pBdr>
                <w:top w:val="nil"/>
                <w:left w:val="nil"/>
                <w:bottom w:val="nil"/>
                <w:right w:val="nil"/>
                <w:between w:val="nil"/>
              </w:pBdr>
              <w:spacing w:line="276" w:lineRule="auto"/>
              <w:rPr>
                <w:sz w:val="28"/>
                <w:szCs w:val="28"/>
              </w:rPr>
            </w:pPr>
          </w:p>
        </w:tc>
      </w:tr>
      <w:tr w:rsidR="007D2E40" w14:paraId="32255164" w14:textId="77777777">
        <w:trPr>
          <w:trHeight w:val="325"/>
        </w:trPr>
        <w:tc>
          <w:tcPr>
            <w:tcW w:w="959" w:type="dxa"/>
            <w:tcBorders>
              <w:top w:val="single" w:sz="4" w:space="0" w:color="000000"/>
              <w:left w:val="single" w:sz="4" w:space="0" w:color="000000"/>
              <w:bottom w:val="single" w:sz="4" w:space="0" w:color="000000"/>
              <w:right w:val="single" w:sz="4" w:space="0" w:color="000000"/>
            </w:tcBorders>
          </w:tcPr>
          <w:p w14:paraId="3DA494BF" w14:textId="77777777" w:rsidR="007D2E40" w:rsidRDefault="00000000">
            <w:pPr>
              <w:widowControl w:val="0"/>
              <w:jc w:val="both"/>
              <w:rPr>
                <w:sz w:val="28"/>
                <w:szCs w:val="28"/>
              </w:rPr>
            </w:pPr>
            <w:r>
              <w:rPr>
                <w:sz w:val="28"/>
                <w:szCs w:val="28"/>
              </w:rPr>
              <w:t>Topic 2.</w:t>
            </w:r>
          </w:p>
        </w:tc>
        <w:tc>
          <w:tcPr>
            <w:tcW w:w="3291" w:type="dxa"/>
            <w:tcBorders>
              <w:top w:val="single" w:sz="4" w:space="0" w:color="000000"/>
              <w:left w:val="single" w:sz="4" w:space="0" w:color="000000"/>
              <w:bottom w:val="single" w:sz="4" w:space="0" w:color="000000"/>
              <w:right w:val="single" w:sz="4" w:space="0" w:color="000000"/>
            </w:tcBorders>
          </w:tcPr>
          <w:p w14:paraId="6DEB441E"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Mission, vision and goals of an enterprise in the strategic management system</w:t>
            </w:r>
          </w:p>
        </w:tc>
        <w:tc>
          <w:tcPr>
            <w:tcW w:w="680" w:type="dxa"/>
            <w:tcBorders>
              <w:top w:val="single" w:sz="4" w:space="0" w:color="000000"/>
              <w:left w:val="single" w:sz="4" w:space="0" w:color="000000"/>
              <w:bottom w:val="single" w:sz="4" w:space="0" w:color="000000"/>
              <w:right w:val="single" w:sz="4" w:space="0" w:color="000000"/>
            </w:tcBorders>
          </w:tcPr>
          <w:p w14:paraId="75A11FD7"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right w:val="single" w:sz="4" w:space="0" w:color="000000"/>
            </w:tcBorders>
          </w:tcPr>
          <w:p w14:paraId="414F7F81"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21DB5035"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75A0BAA5" w14:textId="77777777" w:rsidR="007D2E40" w:rsidRDefault="007D2E40">
            <w:pPr>
              <w:widowControl w:val="0"/>
              <w:pBdr>
                <w:top w:val="nil"/>
                <w:left w:val="nil"/>
                <w:bottom w:val="nil"/>
                <w:right w:val="nil"/>
                <w:between w:val="nil"/>
              </w:pBdr>
              <w:spacing w:line="276" w:lineRule="auto"/>
              <w:rPr>
                <w:sz w:val="28"/>
                <w:szCs w:val="28"/>
              </w:rPr>
            </w:pPr>
          </w:p>
        </w:tc>
      </w:tr>
      <w:tr w:rsidR="007D2E40" w14:paraId="7DAEF027" w14:textId="77777777">
        <w:trPr>
          <w:trHeight w:val="325"/>
        </w:trPr>
        <w:tc>
          <w:tcPr>
            <w:tcW w:w="959" w:type="dxa"/>
            <w:tcBorders>
              <w:top w:val="single" w:sz="4" w:space="0" w:color="000000"/>
              <w:left w:val="single" w:sz="4" w:space="0" w:color="000000"/>
              <w:bottom w:val="single" w:sz="4" w:space="0" w:color="000000"/>
              <w:right w:val="single" w:sz="4" w:space="0" w:color="000000"/>
            </w:tcBorders>
          </w:tcPr>
          <w:p w14:paraId="5CB03022" w14:textId="77777777" w:rsidR="007D2E40" w:rsidRDefault="00000000">
            <w:pPr>
              <w:widowControl w:val="0"/>
              <w:jc w:val="both"/>
              <w:rPr>
                <w:sz w:val="28"/>
                <w:szCs w:val="28"/>
              </w:rPr>
            </w:pPr>
            <w:r>
              <w:rPr>
                <w:sz w:val="28"/>
                <w:szCs w:val="28"/>
              </w:rPr>
              <w:t>Topic 3.</w:t>
            </w:r>
          </w:p>
        </w:tc>
        <w:tc>
          <w:tcPr>
            <w:tcW w:w="3291" w:type="dxa"/>
            <w:tcBorders>
              <w:top w:val="single" w:sz="4" w:space="0" w:color="000000"/>
              <w:left w:val="single" w:sz="4" w:space="0" w:color="000000"/>
              <w:bottom w:val="single" w:sz="4" w:space="0" w:color="000000"/>
            </w:tcBorders>
          </w:tcPr>
          <w:p w14:paraId="6E337B24"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The external environment of the enterprise and its strategic analysis</w:t>
            </w:r>
          </w:p>
        </w:tc>
        <w:tc>
          <w:tcPr>
            <w:tcW w:w="680" w:type="dxa"/>
            <w:tcBorders>
              <w:top w:val="single" w:sz="4" w:space="0" w:color="000000"/>
              <w:left w:val="single" w:sz="4" w:space="0" w:color="000000"/>
              <w:bottom w:val="single" w:sz="4" w:space="0" w:color="000000"/>
            </w:tcBorders>
          </w:tcPr>
          <w:p w14:paraId="4807F868"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74D19002"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268EA1F3"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48E7BF9E" w14:textId="77777777" w:rsidR="007D2E40" w:rsidRDefault="007D2E40">
            <w:pPr>
              <w:widowControl w:val="0"/>
              <w:pBdr>
                <w:top w:val="nil"/>
                <w:left w:val="nil"/>
                <w:bottom w:val="nil"/>
                <w:right w:val="nil"/>
                <w:between w:val="nil"/>
              </w:pBdr>
              <w:spacing w:line="276" w:lineRule="auto"/>
              <w:rPr>
                <w:sz w:val="28"/>
                <w:szCs w:val="28"/>
              </w:rPr>
            </w:pPr>
          </w:p>
        </w:tc>
      </w:tr>
      <w:tr w:rsidR="007D2E40" w14:paraId="794ED73D" w14:textId="77777777">
        <w:trPr>
          <w:trHeight w:val="335"/>
        </w:trPr>
        <w:tc>
          <w:tcPr>
            <w:tcW w:w="959" w:type="dxa"/>
            <w:tcBorders>
              <w:top w:val="single" w:sz="4" w:space="0" w:color="000000"/>
              <w:left w:val="single" w:sz="4" w:space="0" w:color="000000"/>
              <w:bottom w:val="single" w:sz="4" w:space="0" w:color="000000"/>
              <w:right w:val="single" w:sz="4" w:space="0" w:color="000000"/>
            </w:tcBorders>
          </w:tcPr>
          <w:p w14:paraId="3B400D9E" w14:textId="77777777" w:rsidR="007D2E40" w:rsidRDefault="00000000">
            <w:pPr>
              <w:widowControl w:val="0"/>
              <w:jc w:val="both"/>
              <w:rPr>
                <w:sz w:val="28"/>
                <w:szCs w:val="28"/>
              </w:rPr>
            </w:pPr>
            <w:r>
              <w:rPr>
                <w:sz w:val="28"/>
                <w:szCs w:val="28"/>
              </w:rPr>
              <w:t>Topic 4.</w:t>
            </w:r>
          </w:p>
        </w:tc>
        <w:tc>
          <w:tcPr>
            <w:tcW w:w="3291" w:type="dxa"/>
            <w:tcBorders>
              <w:top w:val="single" w:sz="4" w:space="0" w:color="000000"/>
              <w:left w:val="single" w:sz="4" w:space="0" w:color="000000"/>
              <w:bottom w:val="single" w:sz="4" w:space="0" w:color="000000"/>
              <w:right w:val="single" w:sz="4" w:space="0" w:color="000000"/>
            </w:tcBorders>
          </w:tcPr>
          <w:p w14:paraId="23572D35"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Internal environment of the enterprise: strategic potential and resources</w:t>
            </w:r>
          </w:p>
        </w:tc>
        <w:tc>
          <w:tcPr>
            <w:tcW w:w="680" w:type="dxa"/>
            <w:tcBorders>
              <w:top w:val="single" w:sz="4" w:space="0" w:color="000000"/>
              <w:left w:val="single" w:sz="4" w:space="0" w:color="000000"/>
              <w:bottom w:val="single" w:sz="4" w:space="0" w:color="000000"/>
              <w:right w:val="single" w:sz="4" w:space="0" w:color="000000"/>
            </w:tcBorders>
          </w:tcPr>
          <w:p w14:paraId="626E16AE"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right w:val="single" w:sz="4" w:space="0" w:color="000000"/>
            </w:tcBorders>
          </w:tcPr>
          <w:p w14:paraId="3468F58A"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39A0914A"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5FF29BC6" w14:textId="77777777" w:rsidR="007D2E40" w:rsidRDefault="007D2E40">
            <w:pPr>
              <w:widowControl w:val="0"/>
              <w:pBdr>
                <w:top w:val="nil"/>
                <w:left w:val="nil"/>
                <w:bottom w:val="nil"/>
                <w:right w:val="nil"/>
                <w:between w:val="nil"/>
              </w:pBdr>
              <w:spacing w:line="276" w:lineRule="auto"/>
              <w:rPr>
                <w:sz w:val="28"/>
                <w:szCs w:val="28"/>
              </w:rPr>
            </w:pPr>
          </w:p>
        </w:tc>
      </w:tr>
      <w:tr w:rsidR="007D2E40" w14:paraId="05FBF9F0" w14:textId="77777777">
        <w:trPr>
          <w:trHeight w:val="335"/>
        </w:trPr>
        <w:tc>
          <w:tcPr>
            <w:tcW w:w="959" w:type="dxa"/>
            <w:tcBorders>
              <w:top w:val="single" w:sz="4" w:space="0" w:color="000000"/>
              <w:left w:val="single" w:sz="4" w:space="0" w:color="000000"/>
              <w:bottom w:val="single" w:sz="4" w:space="0" w:color="000000"/>
              <w:right w:val="single" w:sz="4" w:space="0" w:color="000000"/>
            </w:tcBorders>
          </w:tcPr>
          <w:p w14:paraId="60A436F8" w14:textId="77777777" w:rsidR="007D2E40" w:rsidRDefault="00000000">
            <w:pPr>
              <w:widowControl w:val="0"/>
              <w:jc w:val="both"/>
              <w:rPr>
                <w:sz w:val="28"/>
                <w:szCs w:val="28"/>
              </w:rPr>
            </w:pPr>
            <w:r>
              <w:rPr>
                <w:sz w:val="28"/>
                <w:szCs w:val="28"/>
              </w:rPr>
              <w:t>Topic 5.</w:t>
            </w:r>
          </w:p>
        </w:tc>
        <w:tc>
          <w:tcPr>
            <w:tcW w:w="3291" w:type="dxa"/>
            <w:tcBorders>
              <w:top w:val="single" w:sz="4" w:space="0" w:color="000000"/>
              <w:left w:val="single" w:sz="4" w:space="0" w:color="000000"/>
              <w:bottom w:val="single" w:sz="4" w:space="0" w:color="000000"/>
              <w:right w:val="single" w:sz="4" w:space="0" w:color="000000"/>
            </w:tcBorders>
          </w:tcPr>
          <w:p w14:paraId="16DDB305"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Strategic process and levels of enterprise strategies</w:t>
            </w:r>
          </w:p>
        </w:tc>
        <w:tc>
          <w:tcPr>
            <w:tcW w:w="680" w:type="dxa"/>
            <w:tcBorders>
              <w:top w:val="single" w:sz="4" w:space="0" w:color="000000"/>
              <w:left w:val="single" w:sz="4" w:space="0" w:color="000000"/>
              <w:bottom w:val="single" w:sz="4" w:space="0" w:color="000000"/>
              <w:right w:val="single" w:sz="4" w:space="0" w:color="000000"/>
            </w:tcBorders>
          </w:tcPr>
          <w:p w14:paraId="52298202"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1D6D739A" w14:textId="77777777" w:rsidR="007D2E40" w:rsidRDefault="00000000">
            <w:pPr>
              <w:widowControl w:val="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0AF88B81" w14:textId="77777777" w:rsidR="007D2E40" w:rsidRDefault="00000000">
            <w:pPr>
              <w:widowControl w:val="0"/>
              <w:jc w:val="center"/>
              <w:rPr>
                <w:sz w:val="28"/>
                <w:szCs w:val="28"/>
              </w:rPr>
            </w:pPr>
            <w:r>
              <w:rPr>
                <w:sz w:val="28"/>
                <w:szCs w:val="28"/>
              </w:rPr>
              <w:t>7</w:t>
            </w:r>
          </w:p>
        </w:tc>
        <w:tc>
          <w:tcPr>
            <w:tcW w:w="3333" w:type="dxa"/>
            <w:vMerge/>
            <w:tcBorders>
              <w:top w:val="single" w:sz="4" w:space="0" w:color="000000"/>
              <w:left w:val="single" w:sz="4" w:space="0" w:color="000000"/>
              <w:right w:val="single" w:sz="4" w:space="0" w:color="000000"/>
            </w:tcBorders>
          </w:tcPr>
          <w:p w14:paraId="7C0C7BF2" w14:textId="77777777" w:rsidR="007D2E40" w:rsidRDefault="007D2E40">
            <w:pPr>
              <w:widowControl w:val="0"/>
              <w:pBdr>
                <w:top w:val="nil"/>
                <w:left w:val="nil"/>
                <w:bottom w:val="nil"/>
                <w:right w:val="nil"/>
                <w:between w:val="nil"/>
              </w:pBdr>
              <w:spacing w:line="276" w:lineRule="auto"/>
              <w:rPr>
                <w:sz w:val="28"/>
                <w:szCs w:val="28"/>
              </w:rPr>
            </w:pPr>
          </w:p>
        </w:tc>
      </w:tr>
      <w:tr w:rsidR="007D2E40" w14:paraId="1C6FC16C" w14:textId="77777777">
        <w:trPr>
          <w:trHeight w:val="450"/>
        </w:trPr>
        <w:tc>
          <w:tcPr>
            <w:tcW w:w="6306" w:type="dxa"/>
            <w:gridSpan w:val="5"/>
            <w:tcBorders>
              <w:top w:val="single" w:sz="4" w:space="0" w:color="000000"/>
              <w:left w:val="single" w:sz="4" w:space="0" w:color="000000"/>
              <w:bottom w:val="single" w:sz="4" w:space="0" w:color="000000"/>
            </w:tcBorders>
          </w:tcPr>
          <w:p w14:paraId="2EB02BF4" w14:textId="77777777" w:rsidR="007D2E40" w:rsidRDefault="00000000">
            <w:pPr>
              <w:widowControl w:val="0"/>
              <w:jc w:val="center"/>
              <w:rPr>
                <w:sz w:val="28"/>
                <w:szCs w:val="28"/>
              </w:rPr>
            </w:pPr>
            <w:r>
              <w:rPr>
                <w:sz w:val="28"/>
                <w:szCs w:val="28"/>
              </w:rPr>
              <w:t>Content module 2. Development, implementation and evaluation of enterprise development strategies</w:t>
            </w:r>
          </w:p>
        </w:tc>
        <w:tc>
          <w:tcPr>
            <w:tcW w:w="3333" w:type="dxa"/>
            <w:vMerge/>
            <w:tcBorders>
              <w:top w:val="single" w:sz="4" w:space="0" w:color="000000"/>
              <w:left w:val="single" w:sz="4" w:space="0" w:color="000000"/>
              <w:right w:val="single" w:sz="4" w:space="0" w:color="000000"/>
            </w:tcBorders>
          </w:tcPr>
          <w:p w14:paraId="3792F939" w14:textId="77777777" w:rsidR="007D2E40" w:rsidRDefault="007D2E40">
            <w:pPr>
              <w:widowControl w:val="0"/>
              <w:pBdr>
                <w:top w:val="nil"/>
                <w:left w:val="nil"/>
                <w:bottom w:val="nil"/>
                <w:right w:val="nil"/>
                <w:between w:val="nil"/>
              </w:pBdr>
              <w:spacing w:line="276" w:lineRule="auto"/>
              <w:rPr>
                <w:sz w:val="28"/>
                <w:szCs w:val="28"/>
              </w:rPr>
            </w:pPr>
          </w:p>
        </w:tc>
      </w:tr>
      <w:tr w:rsidR="007D2E40" w14:paraId="69CE228A" w14:textId="77777777">
        <w:trPr>
          <w:trHeight w:val="500"/>
        </w:trPr>
        <w:tc>
          <w:tcPr>
            <w:tcW w:w="959" w:type="dxa"/>
            <w:tcBorders>
              <w:top w:val="single" w:sz="4" w:space="0" w:color="000000"/>
              <w:left w:val="single" w:sz="4" w:space="0" w:color="000000"/>
              <w:bottom w:val="single" w:sz="4" w:space="0" w:color="000000"/>
              <w:right w:val="single" w:sz="4" w:space="0" w:color="000000"/>
            </w:tcBorders>
          </w:tcPr>
          <w:p w14:paraId="065C0B2E" w14:textId="77777777" w:rsidR="007D2E40" w:rsidRDefault="00000000">
            <w:pPr>
              <w:widowControl w:val="0"/>
              <w:rPr>
                <w:sz w:val="28"/>
                <w:szCs w:val="28"/>
              </w:rPr>
            </w:pPr>
            <w:r>
              <w:rPr>
                <w:sz w:val="28"/>
                <w:szCs w:val="28"/>
              </w:rPr>
              <w:t>Topic 6.</w:t>
            </w:r>
          </w:p>
        </w:tc>
        <w:tc>
          <w:tcPr>
            <w:tcW w:w="3291" w:type="dxa"/>
            <w:tcBorders>
              <w:top w:val="single" w:sz="4" w:space="0" w:color="000000"/>
              <w:left w:val="single" w:sz="4" w:space="0" w:color="000000"/>
              <w:bottom w:val="single" w:sz="4" w:space="0" w:color="000000"/>
              <w:right w:val="single" w:sz="4" w:space="0" w:color="000000"/>
            </w:tcBorders>
          </w:tcPr>
          <w:p w14:paraId="14258701"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Types and models of enterprise development strategies</w:t>
            </w:r>
          </w:p>
        </w:tc>
        <w:tc>
          <w:tcPr>
            <w:tcW w:w="680" w:type="dxa"/>
            <w:tcBorders>
              <w:top w:val="single" w:sz="4" w:space="0" w:color="000000"/>
              <w:left w:val="single" w:sz="4" w:space="0" w:color="000000"/>
              <w:bottom w:val="single" w:sz="4" w:space="0" w:color="000000"/>
              <w:right w:val="single" w:sz="4" w:space="0" w:color="000000"/>
            </w:tcBorders>
          </w:tcPr>
          <w:p w14:paraId="7EB8FA0A"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195D592E" w14:textId="77777777" w:rsidR="007D2E40" w:rsidRDefault="00000000">
            <w:pPr>
              <w:widowControl w:val="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2D3303D1" w14:textId="77777777" w:rsidR="007D2E40" w:rsidRDefault="00000000">
            <w:pPr>
              <w:widowControl w:val="0"/>
              <w:jc w:val="center"/>
              <w:rPr>
                <w:sz w:val="28"/>
                <w:szCs w:val="28"/>
              </w:rPr>
            </w:pPr>
            <w:r>
              <w:rPr>
                <w:sz w:val="28"/>
                <w:szCs w:val="28"/>
              </w:rPr>
              <w:t>7</w:t>
            </w:r>
          </w:p>
        </w:tc>
        <w:tc>
          <w:tcPr>
            <w:tcW w:w="3333" w:type="dxa"/>
            <w:vMerge/>
            <w:tcBorders>
              <w:top w:val="single" w:sz="4" w:space="0" w:color="000000"/>
              <w:left w:val="single" w:sz="4" w:space="0" w:color="000000"/>
              <w:right w:val="single" w:sz="4" w:space="0" w:color="000000"/>
            </w:tcBorders>
          </w:tcPr>
          <w:p w14:paraId="1926350E" w14:textId="77777777" w:rsidR="007D2E40" w:rsidRDefault="007D2E40">
            <w:pPr>
              <w:widowControl w:val="0"/>
              <w:pBdr>
                <w:top w:val="nil"/>
                <w:left w:val="nil"/>
                <w:bottom w:val="nil"/>
                <w:right w:val="nil"/>
                <w:between w:val="nil"/>
              </w:pBdr>
              <w:spacing w:line="276" w:lineRule="auto"/>
              <w:rPr>
                <w:sz w:val="28"/>
                <w:szCs w:val="28"/>
              </w:rPr>
            </w:pPr>
          </w:p>
        </w:tc>
      </w:tr>
      <w:tr w:rsidR="007D2E40" w14:paraId="7D724693" w14:textId="77777777">
        <w:trPr>
          <w:trHeight w:val="550"/>
        </w:trPr>
        <w:tc>
          <w:tcPr>
            <w:tcW w:w="959" w:type="dxa"/>
            <w:tcBorders>
              <w:top w:val="single" w:sz="4" w:space="0" w:color="000000"/>
              <w:left w:val="single" w:sz="4" w:space="0" w:color="000000"/>
              <w:bottom w:val="single" w:sz="4" w:space="0" w:color="000000"/>
              <w:right w:val="single" w:sz="4" w:space="0" w:color="000000"/>
            </w:tcBorders>
          </w:tcPr>
          <w:p w14:paraId="240FFAC6" w14:textId="77777777" w:rsidR="007D2E40" w:rsidRDefault="00000000">
            <w:pPr>
              <w:widowControl w:val="0"/>
              <w:rPr>
                <w:sz w:val="28"/>
                <w:szCs w:val="28"/>
              </w:rPr>
            </w:pPr>
            <w:r>
              <w:rPr>
                <w:sz w:val="28"/>
                <w:szCs w:val="28"/>
              </w:rPr>
              <w:t>Topic 7.</w:t>
            </w:r>
          </w:p>
        </w:tc>
        <w:tc>
          <w:tcPr>
            <w:tcW w:w="3291" w:type="dxa"/>
            <w:tcBorders>
              <w:top w:val="single" w:sz="4" w:space="0" w:color="000000"/>
              <w:left w:val="single" w:sz="4" w:space="0" w:color="000000"/>
              <w:bottom w:val="single" w:sz="4" w:space="0" w:color="000000"/>
              <w:right w:val="single" w:sz="4" w:space="0" w:color="000000"/>
            </w:tcBorders>
          </w:tcPr>
          <w:p w14:paraId="14145453"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Methods for developing and selecting the optimal strategy</w:t>
            </w:r>
          </w:p>
        </w:tc>
        <w:tc>
          <w:tcPr>
            <w:tcW w:w="680" w:type="dxa"/>
            <w:tcBorders>
              <w:top w:val="single" w:sz="4" w:space="0" w:color="000000"/>
              <w:left w:val="single" w:sz="4" w:space="0" w:color="000000"/>
              <w:bottom w:val="single" w:sz="4" w:space="0" w:color="000000"/>
              <w:right w:val="single" w:sz="4" w:space="0" w:color="000000"/>
            </w:tcBorders>
          </w:tcPr>
          <w:p w14:paraId="6AF3B82F"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22EDE095"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1ACD7133"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567C666D" w14:textId="77777777" w:rsidR="007D2E40" w:rsidRDefault="007D2E40">
            <w:pPr>
              <w:widowControl w:val="0"/>
              <w:pBdr>
                <w:top w:val="nil"/>
                <w:left w:val="nil"/>
                <w:bottom w:val="nil"/>
                <w:right w:val="nil"/>
                <w:between w:val="nil"/>
              </w:pBdr>
              <w:spacing w:line="276" w:lineRule="auto"/>
              <w:rPr>
                <w:sz w:val="28"/>
                <w:szCs w:val="28"/>
              </w:rPr>
            </w:pPr>
          </w:p>
        </w:tc>
      </w:tr>
      <w:tr w:rsidR="007D2E40" w14:paraId="41039A1A" w14:textId="77777777">
        <w:trPr>
          <w:trHeight w:val="419"/>
        </w:trPr>
        <w:tc>
          <w:tcPr>
            <w:tcW w:w="959" w:type="dxa"/>
            <w:tcBorders>
              <w:top w:val="single" w:sz="4" w:space="0" w:color="000000"/>
              <w:left w:val="single" w:sz="4" w:space="0" w:color="000000"/>
              <w:bottom w:val="single" w:sz="4" w:space="0" w:color="000000"/>
              <w:right w:val="single" w:sz="4" w:space="0" w:color="000000"/>
            </w:tcBorders>
          </w:tcPr>
          <w:p w14:paraId="240A7395" w14:textId="77777777" w:rsidR="007D2E40" w:rsidRDefault="00000000">
            <w:pPr>
              <w:widowControl w:val="0"/>
              <w:rPr>
                <w:sz w:val="28"/>
                <w:szCs w:val="28"/>
              </w:rPr>
            </w:pPr>
            <w:r>
              <w:rPr>
                <w:sz w:val="28"/>
                <w:szCs w:val="28"/>
              </w:rPr>
              <w:t>Topic 8.</w:t>
            </w:r>
          </w:p>
        </w:tc>
        <w:tc>
          <w:tcPr>
            <w:tcW w:w="3291" w:type="dxa"/>
            <w:tcBorders>
              <w:top w:val="single" w:sz="4" w:space="0" w:color="000000"/>
              <w:left w:val="single" w:sz="4" w:space="0" w:color="000000"/>
              <w:bottom w:val="single" w:sz="4" w:space="0" w:color="000000"/>
              <w:right w:val="single" w:sz="4" w:space="0" w:color="000000"/>
            </w:tcBorders>
          </w:tcPr>
          <w:p w14:paraId="4000F079"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Organisational support for strategy implementation</w:t>
            </w:r>
          </w:p>
        </w:tc>
        <w:tc>
          <w:tcPr>
            <w:tcW w:w="680" w:type="dxa"/>
            <w:tcBorders>
              <w:top w:val="single" w:sz="4" w:space="0" w:color="000000"/>
              <w:left w:val="single" w:sz="4" w:space="0" w:color="000000"/>
              <w:bottom w:val="single" w:sz="4" w:space="0" w:color="000000"/>
              <w:right w:val="single" w:sz="4" w:space="0" w:color="000000"/>
            </w:tcBorders>
          </w:tcPr>
          <w:p w14:paraId="7F162786"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0FF72A28" w14:textId="77777777" w:rsidR="007D2E40" w:rsidRDefault="00000000">
            <w:pPr>
              <w:widowControl w:val="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tcBorders>
          </w:tcPr>
          <w:p w14:paraId="1818F85B" w14:textId="77777777" w:rsidR="007D2E40" w:rsidRDefault="00000000">
            <w:pPr>
              <w:widowControl w:val="0"/>
              <w:jc w:val="center"/>
              <w:rPr>
                <w:sz w:val="28"/>
                <w:szCs w:val="28"/>
              </w:rPr>
            </w:pPr>
            <w:r>
              <w:rPr>
                <w:sz w:val="28"/>
                <w:szCs w:val="28"/>
              </w:rPr>
              <w:t>5</w:t>
            </w:r>
          </w:p>
        </w:tc>
        <w:tc>
          <w:tcPr>
            <w:tcW w:w="3333" w:type="dxa"/>
            <w:vMerge/>
            <w:tcBorders>
              <w:top w:val="single" w:sz="4" w:space="0" w:color="000000"/>
              <w:left w:val="single" w:sz="4" w:space="0" w:color="000000"/>
              <w:right w:val="single" w:sz="4" w:space="0" w:color="000000"/>
            </w:tcBorders>
          </w:tcPr>
          <w:p w14:paraId="10FC7AE7" w14:textId="77777777" w:rsidR="007D2E40" w:rsidRDefault="007D2E40">
            <w:pPr>
              <w:widowControl w:val="0"/>
              <w:pBdr>
                <w:top w:val="nil"/>
                <w:left w:val="nil"/>
                <w:bottom w:val="nil"/>
                <w:right w:val="nil"/>
                <w:between w:val="nil"/>
              </w:pBdr>
              <w:spacing w:line="276" w:lineRule="auto"/>
              <w:rPr>
                <w:sz w:val="28"/>
                <w:szCs w:val="28"/>
              </w:rPr>
            </w:pPr>
          </w:p>
        </w:tc>
      </w:tr>
      <w:tr w:rsidR="007D2E40" w14:paraId="5290FD3A" w14:textId="77777777">
        <w:trPr>
          <w:trHeight w:val="411"/>
        </w:trPr>
        <w:tc>
          <w:tcPr>
            <w:tcW w:w="959" w:type="dxa"/>
            <w:tcBorders>
              <w:top w:val="single" w:sz="4" w:space="0" w:color="000000"/>
              <w:left w:val="single" w:sz="4" w:space="0" w:color="000000"/>
              <w:bottom w:val="single" w:sz="4" w:space="0" w:color="000000"/>
              <w:right w:val="single" w:sz="4" w:space="0" w:color="000000"/>
            </w:tcBorders>
          </w:tcPr>
          <w:p w14:paraId="423BBB66" w14:textId="77777777" w:rsidR="007D2E40" w:rsidRDefault="00000000">
            <w:pPr>
              <w:widowControl w:val="0"/>
              <w:rPr>
                <w:sz w:val="28"/>
                <w:szCs w:val="28"/>
              </w:rPr>
            </w:pPr>
            <w:r>
              <w:rPr>
                <w:sz w:val="28"/>
                <w:szCs w:val="28"/>
              </w:rPr>
              <w:t xml:space="preserve">Topic </w:t>
            </w:r>
            <w:r>
              <w:rPr>
                <w:sz w:val="28"/>
                <w:szCs w:val="28"/>
              </w:rPr>
              <w:lastRenderedPageBreak/>
              <w:t>9.</w:t>
            </w:r>
          </w:p>
        </w:tc>
        <w:tc>
          <w:tcPr>
            <w:tcW w:w="3291" w:type="dxa"/>
            <w:tcBorders>
              <w:top w:val="single" w:sz="4" w:space="0" w:color="000000"/>
              <w:left w:val="single" w:sz="4" w:space="0" w:color="000000"/>
              <w:bottom w:val="single" w:sz="4" w:space="0" w:color="000000"/>
              <w:right w:val="single" w:sz="4" w:space="0" w:color="000000"/>
            </w:tcBorders>
          </w:tcPr>
          <w:p w14:paraId="08911DBC"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lastRenderedPageBreak/>
              <w:t xml:space="preserve">Strategic control and </w:t>
            </w:r>
            <w:r>
              <w:rPr>
                <w:color w:val="000000"/>
                <w:sz w:val="28"/>
                <w:szCs w:val="28"/>
              </w:rPr>
              <w:lastRenderedPageBreak/>
              <w:t>evaluation of strategy implementation effectiveness</w:t>
            </w:r>
          </w:p>
        </w:tc>
        <w:tc>
          <w:tcPr>
            <w:tcW w:w="680" w:type="dxa"/>
            <w:tcBorders>
              <w:top w:val="single" w:sz="4" w:space="0" w:color="000000"/>
              <w:left w:val="single" w:sz="4" w:space="0" w:color="000000"/>
              <w:bottom w:val="single" w:sz="4" w:space="0" w:color="000000"/>
              <w:right w:val="single" w:sz="4" w:space="0" w:color="000000"/>
            </w:tcBorders>
          </w:tcPr>
          <w:p w14:paraId="422E7B6E" w14:textId="77777777" w:rsidR="007D2E40" w:rsidRDefault="00000000">
            <w:pPr>
              <w:widowControl w:val="0"/>
              <w:jc w:val="center"/>
              <w:rPr>
                <w:sz w:val="28"/>
                <w:szCs w:val="28"/>
              </w:rPr>
            </w:pPr>
            <w:r>
              <w:rPr>
                <w:sz w:val="28"/>
                <w:szCs w:val="28"/>
              </w:rPr>
              <w:lastRenderedPageBreak/>
              <w:t>2</w:t>
            </w:r>
          </w:p>
        </w:tc>
        <w:tc>
          <w:tcPr>
            <w:tcW w:w="667" w:type="dxa"/>
            <w:tcBorders>
              <w:top w:val="single" w:sz="4" w:space="0" w:color="000000"/>
              <w:left w:val="single" w:sz="4" w:space="0" w:color="000000"/>
              <w:bottom w:val="single" w:sz="4" w:space="0" w:color="000000"/>
            </w:tcBorders>
          </w:tcPr>
          <w:p w14:paraId="0C420567" w14:textId="77777777" w:rsidR="007D2E40" w:rsidRDefault="00000000">
            <w:pPr>
              <w:widowControl w:val="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5BD5FD1C" w14:textId="77777777" w:rsidR="007D2E40" w:rsidRDefault="00000000">
            <w:pPr>
              <w:widowControl w:val="0"/>
              <w:jc w:val="center"/>
              <w:rPr>
                <w:sz w:val="28"/>
                <w:szCs w:val="28"/>
              </w:rPr>
            </w:pPr>
            <w:r>
              <w:rPr>
                <w:sz w:val="28"/>
                <w:szCs w:val="28"/>
              </w:rPr>
              <w:t>6</w:t>
            </w:r>
          </w:p>
        </w:tc>
        <w:tc>
          <w:tcPr>
            <w:tcW w:w="3333" w:type="dxa"/>
            <w:vMerge/>
            <w:tcBorders>
              <w:top w:val="single" w:sz="4" w:space="0" w:color="000000"/>
              <w:left w:val="single" w:sz="4" w:space="0" w:color="000000"/>
              <w:right w:val="single" w:sz="4" w:space="0" w:color="000000"/>
            </w:tcBorders>
          </w:tcPr>
          <w:p w14:paraId="3B5BF9F5" w14:textId="77777777" w:rsidR="007D2E40" w:rsidRDefault="007D2E40">
            <w:pPr>
              <w:widowControl w:val="0"/>
              <w:pBdr>
                <w:top w:val="nil"/>
                <w:left w:val="nil"/>
                <w:bottom w:val="nil"/>
                <w:right w:val="nil"/>
                <w:between w:val="nil"/>
              </w:pBdr>
              <w:spacing w:line="276" w:lineRule="auto"/>
              <w:rPr>
                <w:sz w:val="28"/>
                <w:szCs w:val="28"/>
              </w:rPr>
            </w:pPr>
          </w:p>
        </w:tc>
      </w:tr>
      <w:tr w:rsidR="007D2E40" w14:paraId="2C98A1F8" w14:textId="77777777">
        <w:trPr>
          <w:trHeight w:val="1026"/>
        </w:trPr>
        <w:tc>
          <w:tcPr>
            <w:tcW w:w="959" w:type="dxa"/>
            <w:tcBorders>
              <w:top w:val="single" w:sz="4" w:space="0" w:color="000000"/>
              <w:left w:val="single" w:sz="4" w:space="0" w:color="000000"/>
              <w:bottom w:val="single" w:sz="4" w:space="0" w:color="000000"/>
              <w:right w:val="single" w:sz="4" w:space="0" w:color="000000"/>
            </w:tcBorders>
          </w:tcPr>
          <w:p w14:paraId="1F4F7004" w14:textId="77777777" w:rsidR="007D2E40" w:rsidRDefault="00000000">
            <w:pPr>
              <w:widowControl w:val="0"/>
              <w:rPr>
                <w:sz w:val="28"/>
                <w:szCs w:val="28"/>
              </w:rPr>
            </w:pPr>
            <w:r>
              <w:rPr>
                <w:sz w:val="28"/>
                <w:szCs w:val="28"/>
              </w:rPr>
              <w:t>Topic 10.</w:t>
            </w:r>
          </w:p>
        </w:tc>
        <w:tc>
          <w:tcPr>
            <w:tcW w:w="3291" w:type="dxa"/>
            <w:tcBorders>
              <w:top w:val="single" w:sz="4" w:space="0" w:color="000000"/>
              <w:left w:val="single" w:sz="4" w:space="0" w:color="000000"/>
              <w:bottom w:val="single" w:sz="4" w:space="0" w:color="000000"/>
              <w:right w:val="single" w:sz="4" w:space="0" w:color="000000"/>
            </w:tcBorders>
          </w:tcPr>
          <w:p w14:paraId="45890A0B" w14:textId="77777777" w:rsidR="007D2E40" w:rsidRDefault="00000000">
            <w:pPr>
              <w:widowControl w:val="0"/>
              <w:pBdr>
                <w:top w:val="nil"/>
                <w:left w:val="nil"/>
                <w:bottom w:val="nil"/>
                <w:right w:val="nil"/>
                <w:between w:val="nil"/>
              </w:pBdr>
              <w:rPr>
                <w:color w:val="000000"/>
                <w:sz w:val="28"/>
                <w:szCs w:val="28"/>
              </w:rPr>
            </w:pPr>
            <w:r>
              <w:rPr>
                <w:color w:val="000000"/>
                <w:sz w:val="28"/>
                <w:szCs w:val="28"/>
              </w:rPr>
              <w:t>Innovative approaches and current trends in strategic enterprise management</w:t>
            </w:r>
          </w:p>
        </w:tc>
        <w:tc>
          <w:tcPr>
            <w:tcW w:w="680" w:type="dxa"/>
            <w:tcBorders>
              <w:top w:val="single" w:sz="4" w:space="0" w:color="000000"/>
              <w:left w:val="single" w:sz="4" w:space="0" w:color="000000"/>
              <w:bottom w:val="single" w:sz="4" w:space="0" w:color="000000"/>
              <w:right w:val="single" w:sz="4" w:space="0" w:color="000000"/>
            </w:tcBorders>
          </w:tcPr>
          <w:p w14:paraId="35531180" w14:textId="77777777" w:rsidR="007D2E40" w:rsidRDefault="00000000">
            <w:pPr>
              <w:widowControl w:val="0"/>
              <w:jc w:val="center"/>
              <w:rPr>
                <w:sz w:val="28"/>
                <w:szCs w:val="28"/>
              </w:rPr>
            </w:pPr>
            <w:r>
              <w:rPr>
                <w:sz w:val="28"/>
                <w:szCs w:val="28"/>
              </w:rPr>
              <w:t>2</w:t>
            </w:r>
          </w:p>
        </w:tc>
        <w:tc>
          <w:tcPr>
            <w:tcW w:w="667" w:type="dxa"/>
            <w:tcBorders>
              <w:top w:val="single" w:sz="4" w:space="0" w:color="000000"/>
              <w:left w:val="single" w:sz="4" w:space="0" w:color="000000"/>
              <w:bottom w:val="single" w:sz="4" w:space="0" w:color="000000"/>
            </w:tcBorders>
          </w:tcPr>
          <w:p w14:paraId="4ED33C9B" w14:textId="77777777" w:rsidR="007D2E40" w:rsidRDefault="00000000">
            <w:pPr>
              <w:widowControl w:val="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tcBorders>
          </w:tcPr>
          <w:p w14:paraId="18C8EFBC" w14:textId="77777777" w:rsidR="007D2E40" w:rsidRDefault="00000000">
            <w:pPr>
              <w:widowControl w:val="0"/>
              <w:jc w:val="center"/>
              <w:rPr>
                <w:sz w:val="28"/>
                <w:szCs w:val="28"/>
              </w:rPr>
            </w:pPr>
            <w:r>
              <w:rPr>
                <w:sz w:val="28"/>
                <w:szCs w:val="28"/>
              </w:rPr>
              <w:t>6</w:t>
            </w:r>
          </w:p>
        </w:tc>
        <w:tc>
          <w:tcPr>
            <w:tcW w:w="3333" w:type="dxa"/>
            <w:vMerge/>
            <w:tcBorders>
              <w:top w:val="single" w:sz="4" w:space="0" w:color="000000"/>
              <w:left w:val="single" w:sz="4" w:space="0" w:color="000000"/>
              <w:right w:val="single" w:sz="4" w:space="0" w:color="000000"/>
            </w:tcBorders>
          </w:tcPr>
          <w:p w14:paraId="6FA1C893" w14:textId="77777777" w:rsidR="007D2E40" w:rsidRDefault="007D2E40">
            <w:pPr>
              <w:widowControl w:val="0"/>
              <w:pBdr>
                <w:top w:val="nil"/>
                <w:left w:val="nil"/>
                <w:bottom w:val="nil"/>
                <w:right w:val="nil"/>
                <w:between w:val="nil"/>
              </w:pBdr>
              <w:spacing w:line="276" w:lineRule="auto"/>
              <w:rPr>
                <w:sz w:val="28"/>
                <w:szCs w:val="28"/>
              </w:rPr>
            </w:pPr>
          </w:p>
        </w:tc>
      </w:tr>
      <w:tr w:rsidR="007D2E40" w14:paraId="38F47458" w14:textId="77777777">
        <w:trPr>
          <w:trHeight w:val="335"/>
        </w:trPr>
        <w:tc>
          <w:tcPr>
            <w:tcW w:w="9639" w:type="dxa"/>
            <w:gridSpan w:val="6"/>
            <w:tcBorders>
              <w:top w:val="single" w:sz="4" w:space="0" w:color="000000"/>
              <w:left w:val="single" w:sz="4" w:space="0" w:color="000000"/>
              <w:bottom w:val="single" w:sz="4" w:space="0" w:color="000000"/>
              <w:right w:val="single" w:sz="4" w:space="0" w:color="000000"/>
            </w:tcBorders>
          </w:tcPr>
          <w:p w14:paraId="768A7697" w14:textId="77777777" w:rsidR="007D2E40" w:rsidRDefault="00000000">
            <w:pPr>
              <w:widowControl w:val="0"/>
              <w:jc w:val="center"/>
              <w:rPr>
                <w:sz w:val="28"/>
                <w:szCs w:val="28"/>
              </w:rPr>
            </w:pPr>
            <w:r>
              <w:rPr>
                <w:sz w:val="28"/>
                <w:szCs w:val="28"/>
              </w:rPr>
              <w:t xml:space="preserve">Modular test </w:t>
            </w:r>
          </w:p>
        </w:tc>
      </w:tr>
      <w:tr w:rsidR="007D2E40" w14:paraId="19234AA0" w14:textId="77777777">
        <w:trPr>
          <w:trHeight w:val="335"/>
        </w:trPr>
        <w:tc>
          <w:tcPr>
            <w:tcW w:w="4250" w:type="dxa"/>
            <w:gridSpan w:val="2"/>
            <w:tcBorders>
              <w:top w:val="single" w:sz="4" w:space="0" w:color="000000"/>
              <w:left w:val="single" w:sz="4" w:space="0" w:color="000000"/>
              <w:bottom w:val="single" w:sz="4" w:space="0" w:color="000000"/>
              <w:right w:val="single" w:sz="4" w:space="0" w:color="000000"/>
            </w:tcBorders>
          </w:tcPr>
          <w:p w14:paraId="1520269E" w14:textId="77777777" w:rsidR="007D2E40" w:rsidRDefault="00000000">
            <w:pPr>
              <w:widowControl w:val="0"/>
              <w:jc w:val="both"/>
              <w:rPr>
                <w:sz w:val="28"/>
                <w:szCs w:val="28"/>
              </w:rPr>
            </w:pPr>
            <w:r>
              <w:rPr>
                <w:b/>
                <w:bCs/>
                <w:sz w:val="28"/>
                <w:szCs w:val="28"/>
              </w:rPr>
              <w:t>Total:</w:t>
            </w:r>
          </w:p>
        </w:tc>
        <w:tc>
          <w:tcPr>
            <w:tcW w:w="680" w:type="dxa"/>
            <w:tcBorders>
              <w:top w:val="single" w:sz="4" w:space="0" w:color="000000"/>
              <w:left w:val="single" w:sz="4" w:space="0" w:color="000000"/>
              <w:bottom w:val="single" w:sz="4" w:space="0" w:color="000000"/>
              <w:right w:val="single" w:sz="4" w:space="0" w:color="000000"/>
            </w:tcBorders>
          </w:tcPr>
          <w:p w14:paraId="0D763C4A" w14:textId="77777777" w:rsidR="007D2E40" w:rsidRDefault="00000000">
            <w:pPr>
              <w:widowControl w:val="0"/>
              <w:jc w:val="center"/>
              <w:rPr>
                <w:sz w:val="28"/>
                <w:szCs w:val="28"/>
              </w:rPr>
            </w:pPr>
            <w:r>
              <w:rPr>
                <w:b/>
                <w:bCs/>
                <w:sz w:val="28"/>
                <w:szCs w:val="28"/>
              </w:rPr>
              <w:t>20</w:t>
            </w:r>
          </w:p>
        </w:tc>
        <w:tc>
          <w:tcPr>
            <w:tcW w:w="667" w:type="dxa"/>
            <w:tcBorders>
              <w:top w:val="single" w:sz="4" w:space="0" w:color="000000"/>
              <w:left w:val="single" w:sz="4" w:space="0" w:color="000000"/>
              <w:bottom w:val="single" w:sz="4" w:space="0" w:color="000000"/>
            </w:tcBorders>
          </w:tcPr>
          <w:p w14:paraId="0BF3A1E7" w14:textId="77777777" w:rsidR="007D2E40" w:rsidRDefault="00000000">
            <w:pPr>
              <w:widowControl w:val="0"/>
              <w:jc w:val="center"/>
              <w:rPr>
                <w:sz w:val="28"/>
                <w:szCs w:val="28"/>
              </w:rPr>
            </w:pPr>
            <w:r>
              <w:rPr>
                <w:b/>
                <w:bCs/>
                <w:sz w:val="28"/>
                <w:szCs w:val="28"/>
              </w:rPr>
              <w:t>14</w:t>
            </w:r>
          </w:p>
        </w:tc>
        <w:tc>
          <w:tcPr>
            <w:tcW w:w="709" w:type="dxa"/>
            <w:tcBorders>
              <w:top w:val="single" w:sz="4" w:space="0" w:color="000000"/>
              <w:left w:val="single" w:sz="4" w:space="0" w:color="000000"/>
              <w:bottom w:val="single" w:sz="4" w:space="0" w:color="000000"/>
            </w:tcBorders>
          </w:tcPr>
          <w:p w14:paraId="1C96C52E" w14:textId="77777777" w:rsidR="007D2E40" w:rsidRDefault="00000000">
            <w:pPr>
              <w:widowControl w:val="0"/>
              <w:jc w:val="center"/>
              <w:rPr>
                <w:sz w:val="28"/>
                <w:szCs w:val="28"/>
              </w:rPr>
            </w:pPr>
            <w:r>
              <w:rPr>
                <w:b/>
                <w:bCs/>
                <w:sz w:val="28"/>
                <w:szCs w:val="28"/>
              </w:rPr>
              <w:t>56</w:t>
            </w:r>
          </w:p>
        </w:tc>
        <w:tc>
          <w:tcPr>
            <w:tcW w:w="3333" w:type="dxa"/>
            <w:tcBorders>
              <w:top w:val="single" w:sz="4" w:space="0" w:color="000000"/>
              <w:left w:val="single" w:sz="4" w:space="0" w:color="000000"/>
              <w:bottom w:val="single" w:sz="4" w:space="0" w:color="000000"/>
              <w:right w:val="single" w:sz="4" w:space="0" w:color="000000"/>
            </w:tcBorders>
          </w:tcPr>
          <w:p w14:paraId="5F173A45" w14:textId="77777777" w:rsidR="007D2E40" w:rsidRDefault="007D2E40">
            <w:pPr>
              <w:widowControl w:val="0"/>
              <w:jc w:val="center"/>
              <w:rPr>
                <w:b/>
                <w:bCs/>
                <w:sz w:val="28"/>
                <w:szCs w:val="28"/>
              </w:rPr>
            </w:pPr>
          </w:p>
        </w:tc>
      </w:tr>
      <w:tr w:rsidR="007D2E40" w14:paraId="6C55F7C4" w14:textId="77777777">
        <w:trPr>
          <w:trHeight w:val="335"/>
        </w:trPr>
        <w:tc>
          <w:tcPr>
            <w:tcW w:w="9639" w:type="dxa"/>
            <w:gridSpan w:val="6"/>
            <w:tcBorders>
              <w:left w:val="single" w:sz="4" w:space="0" w:color="000000"/>
              <w:bottom w:val="single" w:sz="4" w:space="0" w:color="000000"/>
              <w:right w:val="single" w:sz="4" w:space="0" w:color="000000"/>
            </w:tcBorders>
          </w:tcPr>
          <w:p w14:paraId="79F2A2A1" w14:textId="77777777" w:rsidR="007D2E40" w:rsidRDefault="00000000">
            <w:pPr>
              <w:widowControl w:val="0"/>
              <w:jc w:val="center"/>
              <w:rPr>
                <w:sz w:val="28"/>
                <w:szCs w:val="28"/>
              </w:rPr>
            </w:pPr>
            <w:r>
              <w:rPr>
                <w:b/>
                <w:bCs/>
                <w:sz w:val="28"/>
                <w:szCs w:val="28"/>
              </w:rPr>
              <w:t>Final assessment: exam</w:t>
            </w:r>
          </w:p>
        </w:tc>
      </w:tr>
    </w:tbl>
    <w:p w14:paraId="390F0F04" w14:textId="77777777" w:rsidR="007D2E40" w:rsidRDefault="007D2E40">
      <w:pPr>
        <w:widowControl w:val="0"/>
        <w:jc w:val="both"/>
        <w:rPr>
          <w:sz w:val="28"/>
          <w:szCs w:val="28"/>
        </w:rPr>
      </w:pPr>
    </w:p>
    <w:p w14:paraId="11BFED30" w14:textId="77777777" w:rsidR="007D2E40"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0AFB1106"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CC8CAB3" w14:textId="77777777" w:rsidR="007D2E40" w:rsidRDefault="007D2E40">
      <w:pPr>
        <w:pBdr>
          <w:top w:val="nil"/>
          <w:left w:val="nil"/>
          <w:bottom w:val="nil"/>
          <w:right w:val="nil"/>
          <w:between w:val="nil"/>
        </w:pBdr>
        <w:ind w:firstLine="720"/>
        <w:jc w:val="both"/>
        <w:rPr>
          <w:color w:val="000000"/>
          <w:sz w:val="28"/>
          <w:szCs w:val="28"/>
        </w:rPr>
      </w:pPr>
    </w:p>
    <w:p w14:paraId="1E1525B9" w14:textId="77777777" w:rsidR="007D2E40"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2C54E4E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4FDD47D5"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771983C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28E15B7C"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oral reports;</w:t>
      </w:r>
    </w:p>
    <w:p w14:paraId="687F76FE"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7D04CB08"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3BEDED2A"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31B03675"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5025E3F2"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58A692A7"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09550569" w14:textId="77777777" w:rsidR="007D2E40"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independent study of course topics.</w:t>
      </w:r>
    </w:p>
    <w:p w14:paraId="1DBD4079" w14:textId="77777777" w:rsidR="007D2E40" w:rsidRDefault="007D2E40">
      <w:pPr>
        <w:pBdr>
          <w:top w:val="nil"/>
          <w:left w:val="nil"/>
          <w:bottom w:val="nil"/>
          <w:right w:val="nil"/>
          <w:between w:val="nil"/>
        </w:pBdr>
        <w:ind w:firstLine="720"/>
        <w:jc w:val="both"/>
        <w:rPr>
          <w:color w:val="000000"/>
          <w:sz w:val="28"/>
          <w:szCs w:val="28"/>
        </w:rPr>
      </w:pPr>
    </w:p>
    <w:p w14:paraId="005F25B2" w14:textId="77777777" w:rsidR="007D2E40"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5D35D8EE" w14:textId="77777777" w:rsidR="007D2E40" w:rsidRDefault="007D2E40">
      <w:pPr>
        <w:pBdr>
          <w:top w:val="nil"/>
          <w:left w:val="nil"/>
          <w:bottom w:val="nil"/>
          <w:right w:val="nil"/>
          <w:between w:val="nil"/>
        </w:pBdr>
        <w:ind w:firstLine="720"/>
        <w:jc w:val="both"/>
        <w:rPr>
          <w:color w:val="000000"/>
          <w:sz w:val="28"/>
          <w:szCs w:val="28"/>
        </w:rPr>
      </w:pPr>
    </w:p>
    <w:p w14:paraId="75D0164C" w14:textId="77777777" w:rsidR="007D2E40"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4AF46928" w14:textId="77777777" w:rsidR="007D2E40" w:rsidRDefault="00000000">
      <w:pPr>
        <w:pBdr>
          <w:top w:val="nil"/>
          <w:left w:val="nil"/>
          <w:bottom w:val="nil"/>
          <w:right w:val="nil"/>
          <w:between w:val="nil"/>
        </w:pBdr>
        <w:ind w:firstLine="720"/>
        <w:jc w:val="center"/>
        <w:rPr>
          <w:color w:val="000000"/>
          <w:sz w:val="28"/>
          <w:szCs w:val="28"/>
        </w:rPr>
      </w:pPr>
      <w:r>
        <w:rPr>
          <w:color w:val="000000"/>
          <w:sz w:val="28"/>
          <w:szCs w:val="28"/>
        </w:rPr>
        <w:lastRenderedPageBreak/>
        <w:t>Table of distribution of points received by students</w:t>
      </w:r>
    </w:p>
    <w:p w14:paraId="1D72EDA3" w14:textId="77777777" w:rsidR="007D2E40" w:rsidRDefault="007D2E40">
      <w:pPr>
        <w:widowControl w:val="0"/>
        <w:jc w:val="both"/>
        <w:rPr>
          <w:sz w:val="28"/>
          <w:szCs w:val="28"/>
        </w:rPr>
      </w:pPr>
    </w:p>
    <w:tbl>
      <w:tblPr>
        <w:tblStyle w:val="afe"/>
        <w:tblW w:w="9639" w:type="dxa"/>
        <w:tblInd w:w="0" w:type="dxa"/>
        <w:tblLayout w:type="fixed"/>
        <w:tblLook w:val="0000" w:firstRow="0" w:lastRow="0" w:firstColumn="0" w:lastColumn="0" w:noHBand="0" w:noVBand="0"/>
      </w:tblPr>
      <w:tblGrid>
        <w:gridCol w:w="2268"/>
        <w:gridCol w:w="426"/>
        <w:gridCol w:w="425"/>
        <w:gridCol w:w="425"/>
        <w:gridCol w:w="425"/>
        <w:gridCol w:w="426"/>
        <w:gridCol w:w="425"/>
        <w:gridCol w:w="425"/>
        <w:gridCol w:w="425"/>
        <w:gridCol w:w="426"/>
        <w:gridCol w:w="428"/>
        <w:gridCol w:w="8"/>
        <w:gridCol w:w="1406"/>
        <w:gridCol w:w="851"/>
        <w:gridCol w:w="850"/>
      </w:tblGrid>
      <w:tr w:rsidR="007D2E40" w14:paraId="14336D5A" w14:textId="77777777">
        <w:trPr>
          <w:trHeight w:val="666"/>
        </w:trPr>
        <w:tc>
          <w:tcPr>
            <w:tcW w:w="2268" w:type="dxa"/>
            <w:tcBorders>
              <w:top w:val="single" w:sz="4" w:space="0" w:color="000000"/>
              <w:left w:val="single" w:sz="4" w:space="0" w:color="000000"/>
              <w:bottom w:val="single" w:sz="4" w:space="0" w:color="000000"/>
            </w:tcBorders>
          </w:tcPr>
          <w:p w14:paraId="5D135257" w14:textId="77777777" w:rsidR="007D2E40" w:rsidRDefault="007D2E40">
            <w:pPr>
              <w:widowControl w:val="0"/>
              <w:rPr>
                <w:sz w:val="28"/>
                <w:szCs w:val="28"/>
              </w:rPr>
            </w:pPr>
          </w:p>
        </w:tc>
        <w:tc>
          <w:tcPr>
            <w:tcW w:w="4264" w:type="dxa"/>
            <w:gridSpan w:val="11"/>
            <w:tcBorders>
              <w:top w:val="single" w:sz="4" w:space="0" w:color="000000"/>
              <w:left w:val="single" w:sz="4" w:space="0" w:color="000000"/>
              <w:bottom w:val="single" w:sz="4" w:space="0" w:color="000000"/>
              <w:right w:val="single" w:sz="4" w:space="0" w:color="000000"/>
            </w:tcBorders>
            <w:vAlign w:val="center"/>
          </w:tcPr>
          <w:p w14:paraId="494AC26D" w14:textId="77777777" w:rsidR="007D2E40" w:rsidRDefault="00000000">
            <w:pPr>
              <w:widowControl w:val="0"/>
              <w:jc w:val="center"/>
              <w:rPr>
                <w:b/>
                <w:bCs/>
                <w:sz w:val="28"/>
                <w:szCs w:val="28"/>
              </w:rPr>
            </w:pPr>
            <w:r>
              <w:rPr>
                <w:sz w:val="28"/>
                <w:szCs w:val="28"/>
              </w:rPr>
              <w:t>Ongoing knowledge assessment</w:t>
            </w:r>
          </w:p>
        </w:tc>
        <w:tc>
          <w:tcPr>
            <w:tcW w:w="1406" w:type="dxa"/>
            <w:tcBorders>
              <w:top w:val="single" w:sz="4" w:space="0" w:color="000000"/>
              <w:left w:val="single" w:sz="4" w:space="0" w:color="000000"/>
              <w:bottom w:val="single" w:sz="4" w:space="0" w:color="000000"/>
            </w:tcBorders>
            <w:vAlign w:val="center"/>
          </w:tcPr>
          <w:p w14:paraId="54119BE0" w14:textId="77777777" w:rsidR="007D2E40" w:rsidRDefault="00000000">
            <w:pPr>
              <w:widowControl w:val="0"/>
              <w:jc w:val="center"/>
              <w:rPr>
                <w:sz w:val="28"/>
                <w:szCs w:val="28"/>
              </w:rPr>
            </w:pPr>
            <w:r>
              <w:rPr>
                <w:sz w:val="28"/>
                <w:szCs w:val="28"/>
              </w:rPr>
              <w:t>Modular assessment task</w:t>
            </w:r>
          </w:p>
        </w:tc>
        <w:tc>
          <w:tcPr>
            <w:tcW w:w="851" w:type="dxa"/>
            <w:tcBorders>
              <w:top w:val="single" w:sz="4" w:space="0" w:color="000000"/>
              <w:left w:val="single" w:sz="4" w:space="0" w:color="000000"/>
              <w:bottom w:val="single" w:sz="4" w:space="0" w:color="000000"/>
            </w:tcBorders>
            <w:vAlign w:val="center"/>
          </w:tcPr>
          <w:p w14:paraId="4295B6C4" w14:textId="77777777" w:rsidR="007D2E40" w:rsidRDefault="00000000">
            <w:pPr>
              <w:widowControl w:val="0"/>
              <w:pBdr>
                <w:top w:val="nil"/>
                <w:left w:val="nil"/>
                <w:bottom w:val="nil"/>
                <w:right w:val="nil"/>
                <w:between w:val="nil"/>
              </w:pBdr>
              <w:jc w:val="center"/>
              <w:rPr>
                <w:color w:val="000000"/>
                <w:sz w:val="28"/>
                <w:szCs w:val="28"/>
              </w:rPr>
            </w:pPr>
            <w:r>
              <w:rPr>
                <w:color w:val="000000"/>
                <w:sz w:val="28"/>
                <w:szCs w:val="28"/>
              </w:rPr>
              <w:t>Exam</w:t>
            </w:r>
          </w:p>
          <w:p w14:paraId="0491679B" w14:textId="77777777" w:rsidR="007D2E40" w:rsidRDefault="007D2E40">
            <w:pPr>
              <w:widowControl w:val="0"/>
              <w:jc w:val="center"/>
              <w:rPr>
                <w:sz w:val="28"/>
                <w:szCs w:val="28"/>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59405616" w14:textId="77777777" w:rsidR="007D2E40" w:rsidRDefault="00000000">
            <w:pPr>
              <w:widowControl w:val="0"/>
              <w:jc w:val="center"/>
              <w:rPr>
                <w:sz w:val="28"/>
                <w:szCs w:val="28"/>
              </w:rPr>
            </w:pPr>
            <w:r>
              <w:rPr>
                <w:sz w:val="28"/>
                <w:szCs w:val="28"/>
              </w:rPr>
              <w:t>Total points</w:t>
            </w:r>
          </w:p>
        </w:tc>
      </w:tr>
      <w:tr w:rsidR="007D2E40" w14:paraId="1964D0C8" w14:textId="77777777">
        <w:trPr>
          <w:cantSplit/>
          <w:trHeight w:val="1153"/>
        </w:trPr>
        <w:tc>
          <w:tcPr>
            <w:tcW w:w="2268" w:type="dxa"/>
            <w:tcBorders>
              <w:left w:val="single" w:sz="4" w:space="0" w:color="000000"/>
              <w:bottom w:val="single" w:sz="4" w:space="0" w:color="000000"/>
            </w:tcBorders>
          </w:tcPr>
          <w:p w14:paraId="13F6C3A1" w14:textId="77777777" w:rsidR="007D2E40" w:rsidRDefault="00000000">
            <w:pPr>
              <w:widowControl w:val="0"/>
              <w:rPr>
                <w:sz w:val="28"/>
                <w:szCs w:val="28"/>
              </w:rPr>
            </w:pPr>
            <w:r>
              <w:rPr>
                <w:sz w:val="28"/>
                <w:szCs w:val="28"/>
              </w:rPr>
              <w:t>Topics</w:t>
            </w:r>
          </w:p>
        </w:tc>
        <w:tc>
          <w:tcPr>
            <w:tcW w:w="426" w:type="dxa"/>
            <w:tcBorders>
              <w:left w:val="single" w:sz="4" w:space="0" w:color="000000"/>
              <w:bottom w:val="single" w:sz="4" w:space="0" w:color="000000"/>
            </w:tcBorders>
          </w:tcPr>
          <w:p w14:paraId="7CBBB839" w14:textId="77777777" w:rsidR="007D2E40" w:rsidRDefault="00000000">
            <w:pPr>
              <w:widowControl w:val="0"/>
              <w:jc w:val="center"/>
              <w:rPr>
                <w:sz w:val="28"/>
                <w:szCs w:val="28"/>
              </w:rPr>
            </w:pPr>
            <w:r>
              <w:rPr>
                <w:sz w:val="28"/>
                <w:szCs w:val="28"/>
              </w:rPr>
              <w:t>Topic 1</w:t>
            </w:r>
          </w:p>
        </w:tc>
        <w:tc>
          <w:tcPr>
            <w:tcW w:w="425" w:type="dxa"/>
            <w:tcBorders>
              <w:left w:val="single" w:sz="4" w:space="0" w:color="000000"/>
              <w:bottom w:val="single" w:sz="4" w:space="0" w:color="000000"/>
            </w:tcBorders>
          </w:tcPr>
          <w:p w14:paraId="48976083" w14:textId="77777777" w:rsidR="007D2E40" w:rsidRDefault="00000000">
            <w:pPr>
              <w:widowControl w:val="0"/>
              <w:jc w:val="center"/>
              <w:rPr>
                <w:sz w:val="28"/>
                <w:szCs w:val="28"/>
              </w:rPr>
            </w:pPr>
            <w:r>
              <w:rPr>
                <w:sz w:val="28"/>
                <w:szCs w:val="28"/>
              </w:rPr>
              <w:t>Topic 2</w:t>
            </w:r>
          </w:p>
        </w:tc>
        <w:tc>
          <w:tcPr>
            <w:tcW w:w="425" w:type="dxa"/>
            <w:tcBorders>
              <w:left w:val="single" w:sz="4" w:space="0" w:color="000000"/>
              <w:bottom w:val="single" w:sz="4" w:space="0" w:color="000000"/>
            </w:tcBorders>
          </w:tcPr>
          <w:p w14:paraId="725E5A87" w14:textId="77777777" w:rsidR="007D2E40" w:rsidRDefault="00000000">
            <w:pPr>
              <w:widowControl w:val="0"/>
              <w:jc w:val="center"/>
              <w:rPr>
                <w:sz w:val="28"/>
                <w:szCs w:val="28"/>
              </w:rPr>
            </w:pPr>
            <w:r>
              <w:rPr>
                <w:sz w:val="28"/>
                <w:szCs w:val="28"/>
              </w:rPr>
              <w:t>Topic 3</w:t>
            </w:r>
          </w:p>
        </w:tc>
        <w:tc>
          <w:tcPr>
            <w:tcW w:w="425" w:type="dxa"/>
            <w:tcBorders>
              <w:left w:val="single" w:sz="4" w:space="0" w:color="000000"/>
              <w:bottom w:val="single" w:sz="4" w:space="0" w:color="000000"/>
            </w:tcBorders>
          </w:tcPr>
          <w:p w14:paraId="28C3DE30" w14:textId="77777777" w:rsidR="007D2E40" w:rsidRDefault="00000000">
            <w:pPr>
              <w:widowControl w:val="0"/>
              <w:jc w:val="center"/>
              <w:rPr>
                <w:sz w:val="28"/>
                <w:szCs w:val="28"/>
              </w:rPr>
            </w:pPr>
            <w:r>
              <w:rPr>
                <w:sz w:val="28"/>
                <w:szCs w:val="28"/>
              </w:rPr>
              <w:t>Topic 4</w:t>
            </w:r>
          </w:p>
        </w:tc>
        <w:tc>
          <w:tcPr>
            <w:tcW w:w="426" w:type="dxa"/>
            <w:tcBorders>
              <w:left w:val="single" w:sz="4" w:space="0" w:color="000000"/>
              <w:bottom w:val="single" w:sz="4" w:space="0" w:color="000000"/>
            </w:tcBorders>
          </w:tcPr>
          <w:p w14:paraId="7D2F95B3" w14:textId="77777777" w:rsidR="007D2E40" w:rsidRDefault="00000000">
            <w:pPr>
              <w:widowControl w:val="0"/>
              <w:jc w:val="center"/>
              <w:rPr>
                <w:sz w:val="28"/>
                <w:szCs w:val="28"/>
              </w:rPr>
            </w:pPr>
            <w:r>
              <w:rPr>
                <w:sz w:val="28"/>
                <w:szCs w:val="28"/>
              </w:rPr>
              <w:t>Topic 5</w:t>
            </w:r>
          </w:p>
        </w:tc>
        <w:tc>
          <w:tcPr>
            <w:tcW w:w="425" w:type="dxa"/>
            <w:tcBorders>
              <w:left w:val="single" w:sz="4" w:space="0" w:color="000000"/>
              <w:bottom w:val="single" w:sz="4" w:space="0" w:color="000000"/>
            </w:tcBorders>
          </w:tcPr>
          <w:p w14:paraId="258EF20F" w14:textId="77777777" w:rsidR="007D2E40" w:rsidRDefault="00000000">
            <w:pPr>
              <w:widowControl w:val="0"/>
              <w:jc w:val="center"/>
              <w:rPr>
                <w:sz w:val="28"/>
                <w:szCs w:val="28"/>
              </w:rPr>
            </w:pPr>
            <w:r>
              <w:rPr>
                <w:sz w:val="28"/>
                <w:szCs w:val="28"/>
              </w:rPr>
              <w:t>Topic 6</w:t>
            </w:r>
          </w:p>
        </w:tc>
        <w:tc>
          <w:tcPr>
            <w:tcW w:w="425" w:type="dxa"/>
            <w:tcBorders>
              <w:left w:val="single" w:sz="4" w:space="0" w:color="000000"/>
              <w:bottom w:val="single" w:sz="4" w:space="0" w:color="000000"/>
            </w:tcBorders>
          </w:tcPr>
          <w:p w14:paraId="77E8F101" w14:textId="77777777" w:rsidR="007D2E40" w:rsidRDefault="00000000">
            <w:pPr>
              <w:widowControl w:val="0"/>
              <w:jc w:val="center"/>
              <w:rPr>
                <w:sz w:val="28"/>
                <w:szCs w:val="28"/>
              </w:rPr>
            </w:pPr>
            <w:r>
              <w:rPr>
                <w:sz w:val="28"/>
                <w:szCs w:val="28"/>
              </w:rPr>
              <w:t>Topic 7</w:t>
            </w:r>
          </w:p>
        </w:tc>
        <w:tc>
          <w:tcPr>
            <w:tcW w:w="425" w:type="dxa"/>
            <w:tcBorders>
              <w:left w:val="single" w:sz="4" w:space="0" w:color="000000"/>
              <w:bottom w:val="single" w:sz="4" w:space="0" w:color="000000"/>
            </w:tcBorders>
          </w:tcPr>
          <w:p w14:paraId="3E729F1C" w14:textId="77777777" w:rsidR="007D2E40" w:rsidRDefault="00000000">
            <w:pPr>
              <w:widowControl w:val="0"/>
              <w:jc w:val="center"/>
              <w:rPr>
                <w:sz w:val="28"/>
                <w:szCs w:val="28"/>
              </w:rPr>
            </w:pPr>
            <w:r>
              <w:rPr>
                <w:sz w:val="28"/>
                <w:szCs w:val="28"/>
              </w:rPr>
              <w:t>Topic 8</w:t>
            </w:r>
          </w:p>
        </w:tc>
        <w:tc>
          <w:tcPr>
            <w:tcW w:w="426" w:type="dxa"/>
            <w:tcBorders>
              <w:left w:val="single" w:sz="4" w:space="0" w:color="000000"/>
              <w:bottom w:val="single" w:sz="4" w:space="0" w:color="000000"/>
              <w:right w:val="single" w:sz="4" w:space="0" w:color="000000"/>
            </w:tcBorders>
          </w:tcPr>
          <w:p w14:paraId="4E4ED6CE" w14:textId="77777777" w:rsidR="007D2E40" w:rsidRDefault="00000000">
            <w:pPr>
              <w:widowControl w:val="0"/>
              <w:jc w:val="center"/>
              <w:rPr>
                <w:sz w:val="28"/>
                <w:szCs w:val="28"/>
              </w:rPr>
            </w:pPr>
            <w:r>
              <w:rPr>
                <w:sz w:val="28"/>
                <w:szCs w:val="28"/>
              </w:rPr>
              <w:t>Topic 9</w:t>
            </w:r>
          </w:p>
        </w:tc>
        <w:tc>
          <w:tcPr>
            <w:tcW w:w="428" w:type="dxa"/>
            <w:tcBorders>
              <w:left w:val="single" w:sz="4" w:space="0" w:color="000000"/>
              <w:bottom w:val="single" w:sz="4" w:space="0" w:color="000000"/>
              <w:right w:val="single" w:sz="4" w:space="0" w:color="000000"/>
            </w:tcBorders>
          </w:tcPr>
          <w:p w14:paraId="41936A50" w14:textId="77777777" w:rsidR="007D2E40" w:rsidRDefault="00000000">
            <w:pPr>
              <w:widowControl w:val="0"/>
              <w:jc w:val="center"/>
              <w:rPr>
                <w:sz w:val="28"/>
                <w:szCs w:val="28"/>
              </w:rPr>
            </w:pPr>
            <w:r>
              <w:rPr>
                <w:sz w:val="28"/>
                <w:szCs w:val="28"/>
              </w:rPr>
              <w:t>Topic 10</w:t>
            </w:r>
          </w:p>
        </w:tc>
        <w:tc>
          <w:tcPr>
            <w:tcW w:w="1414" w:type="dxa"/>
            <w:gridSpan w:val="2"/>
            <w:vMerge w:val="restart"/>
            <w:tcBorders>
              <w:left w:val="single" w:sz="4" w:space="0" w:color="000000"/>
            </w:tcBorders>
          </w:tcPr>
          <w:p w14:paraId="4F6251DC" w14:textId="77777777" w:rsidR="007D2E40" w:rsidRDefault="007D2E40">
            <w:pPr>
              <w:widowControl w:val="0"/>
              <w:jc w:val="center"/>
              <w:rPr>
                <w:sz w:val="28"/>
                <w:szCs w:val="28"/>
              </w:rPr>
            </w:pPr>
          </w:p>
          <w:p w14:paraId="09EB33C0" w14:textId="77777777" w:rsidR="007D2E40" w:rsidRDefault="007D2E40">
            <w:pPr>
              <w:widowControl w:val="0"/>
              <w:jc w:val="center"/>
              <w:rPr>
                <w:sz w:val="28"/>
                <w:szCs w:val="28"/>
              </w:rPr>
            </w:pPr>
          </w:p>
          <w:p w14:paraId="1F2D0386" w14:textId="77777777" w:rsidR="007D2E40" w:rsidRDefault="00000000">
            <w:pPr>
              <w:widowControl w:val="0"/>
              <w:jc w:val="center"/>
              <w:rPr>
                <w:sz w:val="28"/>
                <w:szCs w:val="28"/>
              </w:rPr>
            </w:pPr>
            <w:r>
              <w:rPr>
                <w:sz w:val="28"/>
                <w:szCs w:val="28"/>
              </w:rPr>
              <w:t>20</w:t>
            </w:r>
          </w:p>
        </w:tc>
        <w:tc>
          <w:tcPr>
            <w:tcW w:w="851" w:type="dxa"/>
            <w:vMerge w:val="restart"/>
            <w:tcBorders>
              <w:left w:val="single" w:sz="4" w:space="0" w:color="000000"/>
            </w:tcBorders>
          </w:tcPr>
          <w:p w14:paraId="1CECFD0E" w14:textId="77777777" w:rsidR="007D2E40" w:rsidRDefault="007D2E40">
            <w:pPr>
              <w:widowControl w:val="0"/>
              <w:jc w:val="center"/>
              <w:rPr>
                <w:sz w:val="28"/>
                <w:szCs w:val="28"/>
              </w:rPr>
            </w:pPr>
          </w:p>
          <w:p w14:paraId="4AB4BF9A" w14:textId="77777777" w:rsidR="007D2E40" w:rsidRDefault="007D2E40">
            <w:pPr>
              <w:widowControl w:val="0"/>
              <w:jc w:val="center"/>
              <w:rPr>
                <w:sz w:val="28"/>
                <w:szCs w:val="28"/>
              </w:rPr>
            </w:pPr>
          </w:p>
          <w:p w14:paraId="132755A8" w14:textId="77777777" w:rsidR="007D2E40" w:rsidRDefault="00000000">
            <w:pPr>
              <w:widowControl w:val="0"/>
              <w:jc w:val="center"/>
              <w:rPr>
                <w:sz w:val="28"/>
                <w:szCs w:val="28"/>
              </w:rPr>
            </w:pPr>
            <w:r>
              <w:rPr>
                <w:sz w:val="28"/>
                <w:szCs w:val="28"/>
              </w:rPr>
              <w:t>40</w:t>
            </w:r>
          </w:p>
        </w:tc>
        <w:tc>
          <w:tcPr>
            <w:tcW w:w="850" w:type="dxa"/>
            <w:vMerge w:val="restart"/>
            <w:tcBorders>
              <w:left w:val="single" w:sz="4" w:space="0" w:color="000000"/>
              <w:right w:val="single" w:sz="4" w:space="0" w:color="000000"/>
            </w:tcBorders>
          </w:tcPr>
          <w:p w14:paraId="670DD848" w14:textId="77777777" w:rsidR="007D2E40" w:rsidRDefault="007D2E40">
            <w:pPr>
              <w:widowControl w:val="0"/>
              <w:jc w:val="center"/>
              <w:rPr>
                <w:sz w:val="28"/>
                <w:szCs w:val="28"/>
              </w:rPr>
            </w:pPr>
          </w:p>
          <w:p w14:paraId="192F4296" w14:textId="77777777" w:rsidR="007D2E40" w:rsidRDefault="007D2E40">
            <w:pPr>
              <w:widowControl w:val="0"/>
              <w:rPr>
                <w:sz w:val="28"/>
                <w:szCs w:val="28"/>
              </w:rPr>
            </w:pPr>
          </w:p>
          <w:p w14:paraId="451A34B5" w14:textId="77777777" w:rsidR="007D2E40" w:rsidRDefault="00000000">
            <w:pPr>
              <w:widowControl w:val="0"/>
              <w:jc w:val="center"/>
              <w:rPr>
                <w:sz w:val="28"/>
                <w:szCs w:val="28"/>
              </w:rPr>
            </w:pPr>
            <w:r>
              <w:rPr>
                <w:sz w:val="28"/>
                <w:szCs w:val="28"/>
              </w:rPr>
              <w:t>100</w:t>
            </w:r>
          </w:p>
        </w:tc>
      </w:tr>
      <w:tr w:rsidR="007D2E40" w14:paraId="0A5F0E21" w14:textId="77777777">
        <w:trPr>
          <w:trHeight w:val="666"/>
        </w:trPr>
        <w:tc>
          <w:tcPr>
            <w:tcW w:w="2268" w:type="dxa"/>
            <w:tcBorders>
              <w:left w:val="single" w:sz="4" w:space="0" w:color="000000"/>
              <w:bottom w:val="single" w:sz="4" w:space="0" w:color="000000"/>
            </w:tcBorders>
          </w:tcPr>
          <w:p w14:paraId="4BAA5801" w14:textId="77777777" w:rsidR="007D2E40" w:rsidRDefault="00000000">
            <w:pPr>
              <w:widowControl w:val="0"/>
              <w:rPr>
                <w:sz w:val="28"/>
                <w:szCs w:val="28"/>
              </w:rPr>
            </w:pPr>
            <w:r>
              <w:rPr>
                <w:sz w:val="28"/>
                <w:szCs w:val="28"/>
              </w:rPr>
              <w:t>Work in a seminar class</w:t>
            </w:r>
          </w:p>
        </w:tc>
        <w:tc>
          <w:tcPr>
            <w:tcW w:w="426" w:type="dxa"/>
            <w:tcBorders>
              <w:left w:val="single" w:sz="4" w:space="0" w:color="000000"/>
              <w:bottom w:val="single" w:sz="4" w:space="0" w:color="000000"/>
              <w:right w:val="single" w:sz="4" w:space="0" w:color="000000"/>
            </w:tcBorders>
          </w:tcPr>
          <w:p w14:paraId="60FF05EA"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3292BCE6"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426583B2"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4B7A09B9" w14:textId="77777777" w:rsidR="007D2E40" w:rsidRDefault="00000000">
            <w:pPr>
              <w:widowControl w:val="0"/>
              <w:jc w:val="center"/>
              <w:rPr>
                <w:sz w:val="28"/>
                <w:szCs w:val="28"/>
              </w:rPr>
            </w:pPr>
            <w:r>
              <w:rPr>
                <w:sz w:val="28"/>
                <w:szCs w:val="28"/>
              </w:rPr>
              <w:t>3</w:t>
            </w:r>
          </w:p>
        </w:tc>
        <w:tc>
          <w:tcPr>
            <w:tcW w:w="426" w:type="dxa"/>
            <w:tcBorders>
              <w:left w:val="single" w:sz="4" w:space="0" w:color="000000"/>
              <w:bottom w:val="single" w:sz="4" w:space="0" w:color="000000"/>
            </w:tcBorders>
          </w:tcPr>
          <w:p w14:paraId="23D3D1AE"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101FC107"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2D3CE197" w14:textId="77777777" w:rsidR="007D2E40"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tcBorders>
          </w:tcPr>
          <w:p w14:paraId="13A7329A" w14:textId="77777777" w:rsidR="007D2E40" w:rsidRDefault="00000000">
            <w:pPr>
              <w:widowControl w:val="0"/>
              <w:jc w:val="center"/>
              <w:rPr>
                <w:sz w:val="28"/>
                <w:szCs w:val="28"/>
              </w:rPr>
            </w:pPr>
            <w:r>
              <w:rPr>
                <w:sz w:val="28"/>
                <w:szCs w:val="28"/>
              </w:rPr>
              <w:t>3</w:t>
            </w:r>
          </w:p>
        </w:tc>
        <w:tc>
          <w:tcPr>
            <w:tcW w:w="426" w:type="dxa"/>
            <w:tcBorders>
              <w:left w:val="single" w:sz="4" w:space="0" w:color="000000"/>
              <w:bottom w:val="single" w:sz="4" w:space="0" w:color="000000"/>
              <w:right w:val="single" w:sz="4" w:space="0" w:color="000000"/>
            </w:tcBorders>
          </w:tcPr>
          <w:p w14:paraId="104D0222" w14:textId="77777777" w:rsidR="007D2E40" w:rsidRDefault="00000000">
            <w:pPr>
              <w:widowControl w:val="0"/>
              <w:jc w:val="center"/>
              <w:rPr>
                <w:sz w:val="28"/>
                <w:szCs w:val="28"/>
              </w:rPr>
            </w:pPr>
            <w:r>
              <w:rPr>
                <w:sz w:val="28"/>
                <w:szCs w:val="28"/>
              </w:rPr>
              <w:t>3</w:t>
            </w:r>
          </w:p>
        </w:tc>
        <w:tc>
          <w:tcPr>
            <w:tcW w:w="428" w:type="dxa"/>
            <w:tcBorders>
              <w:left w:val="single" w:sz="4" w:space="0" w:color="000000"/>
              <w:bottom w:val="single" w:sz="4" w:space="0" w:color="000000"/>
              <w:right w:val="single" w:sz="4" w:space="0" w:color="000000"/>
            </w:tcBorders>
          </w:tcPr>
          <w:p w14:paraId="75579110" w14:textId="77777777" w:rsidR="007D2E40" w:rsidRDefault="00000000">
            <w:pPr>
              <w:widowControl w:val="0"/>
              <w:jc w:val="center"/>
              <w:rPr>
                <w:sz w:val="28"/>
                <w:szCs w:val="28"/>
              </w:rPr>
            </w:pPr>
            <w:r>
              <w:rPr>
                <w:sz w:val="28"/>
                <w:szCs w:val="28"/>
              </w:rPr>
              <w:t>3</w:t>
            </w:r>
          </w:p>
        </w:tc>
        <w:tc>
          <w:tcPr>
            <w:tcW w:w="1414" w:type="dxa"/>
            <w:gridSpan w:val="2"/>
            <w:vMerge/>
            <w:tcBorders>
              <w:left w:val="single" w:sz="4" w:space="0" w:color="000000"/>
            </w:tcBorders>
          </w:tcPr>
          <w:p w14:paraId="3B65144A" w14:textId="77777777" w:rsidR="007D2E40" w:rsidRDefault="007D2E40">
            <w:pPr>
              <w:widowControl w:val="0"/>
              <w:pBdr>
                <w:top w:val="nil"/>
                <w:left w:val="nil"/>
                <w:bottom w:val="nil"/>
                <w:right w:val="nil"/>
                <w:between w:val="nil"/>
              </w:pBdr>
              <w:spacing w:line="276" w:lineRule="auto"/>
              <w:rPr>
                <w:sz w:val="28"/>
                <w:szCs w:val="28"/>
              </w:rPr>
            </w:pPr>
          </w:p>
        </w:tc>
        <w:tc>
          <w:tcPr>
            <w:tcW w:w="851" w:type="dxa"/>
            <w:vMerge/>
            <w:tcBorders>
              <w:left w:val="single" w:sz="4" w:space="0" w:color="000000"/>
            </w:tcBorders>
          </w:tcPr>
          <w:p w14:paraId="2FC82FEE" w14:textId="77777777" w:rsidR="007D2E40" w:rsidRDefault="007D2E40">
            <w:pPr>
              <w:widowControl w:val="0"/>
              <w:pBdr>
                <w:top w:val="nil"/>
                <w:left w:val="nil"/>
                <w:bottom w:val="nil"/>
                <w:right w:val="nil"/>
                <w:between w:val="nil"/>
              </w:pBdr>
              <w:spacing w:line="276" w:lineRule="auto"/>
              <w:rPr>
                <w:sz w:val="28"/>
                <w:szCs w:val="28"/>
              </w:rPr>
            </w:pPr>
          </w:p>
        </w:tc>
        <w:tc>
          <w:tcPr>
            <w:tcW w:w="850" w:type="dxa"/>
            <w:vMerge/>
            <w:tcBorders>
              <w:left w:val="single" w:sz="4" w:space="0" w:color="000000"/>
              <w:right w:val="single" w:sz="4" w:space="0" w:color="000000"/>
            </w:tcBorders>
          </w:tcPr>
          <w:p w14:paraId="2DE37728" w14:textId="77777777" w:rsidR="007D2E40" w:rsidRDefault="007D2E40">
            <w:pPr>
              <w:widowControl w:val="0"/>
              <w:pBdr>
                <w:top w:val="nil"/>
                <w:left w:val="nil"/>
                <w:bottom w:val="nil"/>
                <w:right w:val="nil"/>
                <w:between w:val="nil"/>
              </w:pBdr>
              <w:spacing w:line="276" w:lineRule="auto"/>
              <w:rPr>
                <w:sz w:val="28"/>
                <w:szCs w:val="28"/>
              </w:rPr>
            </w:pPr>
          </w:p>
        </w:tc>
      </w:tr>
      <w:tr w:rsidR="007D2E40" w14:paraId="5B1D3EB8" w14:textId="77777777">
        <w:trPr>
          <w:trHeight w:val="442"/>
        </w:trPr>
        <w:tc>
          <w:tcPr>
            <w:tcW w:w="2268" w:type="dxa"/>
            <w:tcBorders>
              <w:left w:val="single" w:sz="4" w:space="0" w:color="000000"/>
              <w:bottom w:val="single" w:sz="4" w:space="0" w:color="000000"/>
            </w:tcBorders>
          </w:tcPr>
          <w:p w14:paraId="7BADBE3C" w14:textId="77777777" w:rsidR="007D2E40" w:rsidRDefault="00000000">
            <w:pPr>
              <w:widowControl w:val="0"/>
              <w:rPr>
                <w:sz w:val="28"/>
                <w:szCs w:val="28"/>
              </w:rPr>
            </w:pPr>
            <w:r>
              <w:rPr>
                <w:sz w:val="28"/>
                <w:szCs w:val="28"/>
              </w:rPr>
              <w:t>Independent work</w:t>
            </w:r>
          </w:p>
        </w:tc>
        <w:tc>
          <w:tcPr>
            <w:tcW w:w="426" w:type="dxa"/>
            <w:tcBorders>
              <w:left w:val="single" w:sz="4" w:space="0" w:color="000000"/>
              <w:bottom w:val="single" w:sz="4" w:space="0" w:color="000000"/>
            </w:tcBorders>
          </w:tcPr>
          <w:p w14:paraId="5367F11E"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5599E656"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0C26544D"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357CC665" w14:textId="77777777" w:rsidR="007D2E40" w:rsidRDefault="00000000">
            <w:pPr>
              <w:widowControl w:val="0"/>
              <w:jc w:val="center"/>
              <w:rPr>
                <w:sz w:val="28"/>
                <w:szCs w:val="28"/>
              </w:rPr>
            </w:pPr>
            <w:r>
              <w:rPr>
                <w:sz w:val="28"/>
                <w:szCs w:val="28"/>
              </w:rPr>
              <w:t>1</w:t>
            </w:r>
          </w:p>
        </w:tc>
        <w:tc>
          <w:tcPr>
            <w:tcW w:w="426" w:type="dxa"/>
            <w:tcBorders>
              <w:left w:val="single" w:sz="4" w:space="0" w:color="000000"/>
              <w:bottom w:val="single" w:sz="4" w:space="0" w:color="000000"/>
            </w:tcBorders>
          </w:tcPr>
          <w:p w14:paraId="0ED3E1EB"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right w:val="single" w:sz="4" w:space="0" w:color="000000"/>
            </w:tcBorders>
          </w:tcPr>
          <w:p w14:paraId="718EA3F3"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0834883C" w14:textId="77777777" w:rsidR="007D2E40"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625B0916" w14:textId="77777777" w:rsidR="007D2E40" w:rsidRDefault="00000000">
            <w:pPr>
              <w:widowControl w:val="0"/>
              <w:jc w:val="center"/>
              <w:rPr>
                <w:sz w:val="28"/>
                <w:szCs w:val="28"/>
              </w:rPr>
            </w:pPr>
            <w:r>
              <w:rPr>
                <w:sz w:val="28"/>
                <w:szCs w:val="28"/>
              </w:rPr>
              <w:t>1</w:t>
            </w:r>
          </w:p>
        </w:tc>
        <w:tc>
          <w:tcPr>
            <w:tcW w:w="426" w:type="dxa"/>
            <w:tcBorders>
              <w:left w:val="single" w:sz="4" w:space="0" w:color="000000"/>
              <w:bottom w:val="single" w:sz="4" w:space="0" w:color="000000"/>
            </w:tcBorders>
          </w:tcPr>
          <w:p w14:paraId="59788009" w14:textId="77777777" w:rsidR="007D2E40" w:rsidRDefault="00000000">
            <w:pPr>
              <w:widowControl w:val="0"/>
              <w:jc w:val="center"/>
              <w:rPr>
                <w:sz w:val="28"/>
                <w:szCs w:val="28"/>
              </w:rPr>
            </w:pPr>
            <w:r>
              <w:rPr>
                <w:sz w:val="28"/>
                <w:szCs w:val="28"/>
              </w:rPr>
              <w:t>1</w:t>
            </w:r>
          </w:p>
        </w:tc>
        <w:tc>
          <w:tcPr>
            <w:tcW w:w="428" w:type="dxa"/>
            <w:tcBorders>
              <w:top w:val="single" w:sz="4" w:space="0" w:color="000000"/>
              <w:left w:val="single" w:sz="4" w:space="0" w:color="000000"/>
              <w:bottom w:val="single" w:sz="4" w:space="0" w:color="000000"/>
              <w:right w:val="single" w:sz="4" w:space="0" w:color="000000"/>
            </w:tcBorders>
          </w:tcPr>
          <w:p w14:paraId="7ED4BA73" w14:textId="77777777" w:rsidR="007D2E40" w:rsidRDefault="00000000">
            <w:pPr>
              <w:widowControl w:val="0"/>
              <w:jc w:val="center"/>
              <w:rPr>
                <w:sz w:val="28"/>
                <w:szCs w:val="28"/>
              </w:rPr>
            </w:pPr>
            <w:r>
              <w:rPr>
                <w:sz w:val="28"/>
                <w:szCs w:val="28"/>
              </w:rPr>
              <w:t>1</w:t>
            </w:r>
          </w:p>
        </w:tc>
        <w:tc>
          <w:tcPr>
            <w:tcW w:w="1414" w:type="dxa"/>
            <w:gridSpan w:val="2"/>
            <w:vMerge/>
            <w:tcBorders>
              <w:left w:val="single" w:sz="4" w:space="0" w:color="000000"/>
            </w:tcBorders>
          </w:tcPr>
          <w:p w14:paraId="4201BE2C" w14:textId="77777777" w:rsidR="007D2E40" w:rsidRDefault="007D2E40">
            <w:pPr>
              <w:widowControl w:val="0"/>
              <w:pBdr>
                <w:top w:val="nil"/>
                <w:left w:val="nil"/>
                <w:bottom w:val="nil"/>
                <w:right w:val="nil"/>
                <w:between w:val="nil"/>
              </w:pBdr>
              <w:spacing w:line="276" w:lineRule="auto"/>
              <w:rPr>
                <w:sz w:val="28"/>
                <w:szCs w:val="28"/>
              </w:rPr>
            </w:pPr>
          </w:p>
        </w:tc>
        <w:tc>
          <w:tcPr>
            <w:tcW w:w="851" w:type="dxa"/>
            <w:vMerge/>
            <w:tcBorders>
              <w:left w:val="single" w:sz="4" w:space="0" w:color="000000"/>
            </w:tcBorders>
          </w:tcPr>
          <w:p w14:paraId="57E96324" w14:textId="77777777" w:rsidR="007D2E40" w:rsidRDefault="007D2E40">
            <w:pPr>
              <w:widowControl w:val="0"/>
              <w:pBdr>
                <w:top w:val="nil"/>
                <w:left w:val="nil"/>
                <w:bottom w:val="nil"/>
                <w:right w:val="nil"/>
                <w:between w:val="nil"/>
              </w:pBdr>
              <w:spacing w:line="276" w:lineRule="auto"/>
              <w:rPr>
                <w:sz w:val="28"/>
                <w:szCs w:val="28"/>
              </w:rPr>
            </w:pPr>
          </w:p>
        </w:tc>
        <w:tc>
          <w:tcPr>
            <w:tcW w:w="850" w:type="dxa"/>
            <w:vMerge/>
            <w:tcBorders>
              <w:left w:val="single" w:sz="4" w:space="0" w:color="000000"/>
              <w:right w:val="single" w:sz="4" w:space="0" w:color="000000"/>
            </w:tcBorders>
          </w:tcPr>
          <w:p w14:paraId="2F8D4F05" w14:textId="77777777" w:rsidR="007D2E40" w:rsidRDefault="007D2E40">
            <w:pPr>
              <w:widowControl w:val="0"/>
              <w:pBdr>
                <w:top w:val="nil"/>
                <w:left w:val="nil"/>
                <w:bottom w:val="nil"/>
                <w:right w:val="nil"/>
                <w:between w:val="nil"/>
              </w:pBdr>
              <w:spacing w:line="276" w:lineRule="auto"/>
              <w:rPr>
                <w:sz w:val="28"/>
                <w:szCs w:val="28"/>
              </w:rPr>
            </w:pPr>
          </w:p>
        </w:tc>
      </w:tr>
    </w:tbl>
    <w:p w14:paraId="0BFBF2C3" w14:textId="77777777" w:rsidR="007D2E40" w:rsidRDefault="007D2E40">
      <w:pPr>
        <w:widowControl w:val="0"/>
        <w:jc w:val="both"/>
        <w:rPr>
          <w:i/>
          <w:iCs/>
          <w:sz w:val="28"/>
          <w:szCs w:val="28"/>
        </w:rPr>
      </w:pPr>
    </w:p>
    <w:p w14:paraId="5B9CD51E"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2AA8B52B"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253B0139"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63AAAFF0" w14:textId="77777777" w:rsidR="007D2E40" w:rsidRDefault="007D2E40">
      <w:pPr>
        <w:pBdr>
          <w:top w:val="nil"/>
          <w:left w:val="nil"/>
          <w:bottom w:val="nil"/>
          <w:right w:val="nil"/>
          <w:between w:val="nil"/>
        </w:pBdr>
        <w:ind w:firstLine="720"/>
        <w:jc w:val="both"/>
        <w:rPr>
          <w:b/>
          <w:bCs/>
          <w:color w:val="000000"/>
          <w:sz w:val="28"/>
          <w:szCs w:val="28"/>
        </w:rPr>
      </w:pPr>
    </w:p>
    <w:p w14:paraId="262C67ED" w14:textId="77777777" w:rsidR="007D2E40"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Strategic management of the enterprise”</w:t>
      </w:r>
      <w:r>
        <w:rPr>
          <w:color w:val="000000"/>
          <w:sz w:val="28"/>
          <w:szCs w:val="28"/>
        </w:rPr>
        <w:t xml:space="preserve"> is conducted in written form as testing using closed-type test items, including alternative and matching formats.</w:t>
      </w:r>
    </w:p>
    <w:p w14:paraId="109BAB7E" w14:textId="77777777" w:rsidR="007D2E40" w:rsidRDefault="007D2E40">
      <w:pPr>
        <w:pBdr>
          <w:top w:val="nil"/>
          <w:left w:val="nil"/>
          <w:bottom w:val="nil"/>
          <w:right w:val="nil"/>
          <w:between w:val="nil"/>
        </w:pBdr>
        <w:ind w:firstLine="720"/>
        <w:jc w:val="both"/>
        <w:rPr>
          <w:color w:val="000000"/>
          <w:sz w:val="28"/>
          <w:szCs w:val="28"/>
        </w:rPr>
      </w:pPr>
    </w:p>
    <w:p w14:paraId="3F0EC3AF"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Strategic management of the enterprise</w:t>
      </w:r>
      <w:r>
        <w:rPr>
          <w:color w:val="000000"/>
          <w:sz w:val="28"/>
          <w:szCs w:val="28"/>
        </w:rPr>
        <w:t>”:</w:t>
      </w:r>
    </w:p>
    <w:p w14:paraId="3475F248"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2BDC889A"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46714A9F"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034884F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1021AAFC"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76A94250"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5661F3D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06D3836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7B64BE29" w14:textId="77777777" w:rsidR="007D2E40" w:rsidRDefault="007D2E40">
      <w:pPr>
        <w:pBdr>
          <w:top w:val="nil"/>
          <w:left w:val="nil"/>
          <w:bottom w:val="nil"/>
          <w:right w:val="nil"/>
          <w:between w:val="nil"/>
        </w:pBdr>
        <w:ind w:firstLine="720"/>
        <w:jc w:val="both"/>
        <w:rPr>
          <w:color w:val="000000"/>
          <w:sz w:val="28"/>
          <w:szCs w:val="28"/>
        </w:rPr>
      </w:pPr>
    </w:p>
    <w:p w14:paraId="62E0307D"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4DB12684"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"A" - 18-20 points;</w:t>
      </w:r>
    </w:p>
    <w:p w14:paraId="201F808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73919393"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32D76FE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0DEBDFC9"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2CF4DBB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489DD013" w14:textId="77777777" w:rsidR="007D2E40" w:rsidRDefault="007D2E40">
      <w:pPr>
        <w:ind w:firstLine="720"/>
        <w:jc w:val="both"/>
        <w:rPr>
          <w:color w:val="000000"/>
          <w:sz w:val="28"/>
          <w:szCs w:val="28"/>
        </w:rPr>
      </w:pPr>
    </w:p>
    <w:p w14:paraId="69444583" w14:textId="77777777" w:rsidR="007D2E40" w:rsidRDefault="00000000">
      <w:pPr>
        <w:ind w:firstLine="720"/>
        <w:jc w:val="both"/>
        <w:rPr>
          <w:color w:val="000000"/>
          <w:sz w:val="28"/>
          <w:szCs w:val="28"/>
        </w:rPr>
      </w:pPr>
      <w:r>
        <w:rPr>
          <w:color w:val="000000"/>
          <w:sz w:val="28"/>
          <w:szCs w:val="28"/>
        </w:rPr>
        <w:t>The final semester assessment in the academic discipline “</w:t>
      </w:r>
      <w:r>
        <w:rPr>
          <w:sz w:val="28"/>
          <w:szCs w:val="28"/>
        </w:rPr>
        <w:t>Strategic management of the enterprise”</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7B2B9FE8" w14:textId="77777777" w:rsidR="007D2E40"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53A28802" w14:textId="77777777" w:rsidR="007D2E40"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1D4890F7" w14:textId="77777777" w:rsidR="007D2E40"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03EE1E37" w14:textId="77777777" w:rsidR="007D2E40" w:rsidRDefault="00000000">
      <w:pPr>
        <w:ind w:firstLine="720"/>
        <w:jc w:val="both"/>
        <w:rPr>
          <w:color w:val="000000"/>
          <w:sz w:val="28"/>
          <w:szCs w:val="28"/>
        </w:rPr>
      </w:pPr>
      <w:r>
        <w:rPr>
          <w:color w:val="000000"/>
          <w:sz w:val="28"/>
          <w:szCs w:val="28"/>
        </w:rPr>
        <w:t>The minimum number of points required to pass the exam is 25.</w:t>
      </w:r>
    </w:p>
    <w:p w14:paraId="6109C639" w14:textId="77777777" w:rsidR="007D2E40"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4F0652EC" w14:textId="77777777" w:rsidR="007D2E40"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40A7F5E3" w14:textId="77777777" w:rsidR="007D2E40" w:rsidRDefault="007D2E40">
      <w:pPr>
        <w:ind w:firstLine="720"/>
        <w:jc w:val="both"/>
        <w:rPr>
          <w:color w:val="000000"/>
          <w:sz w:val="28"/>
          <w:szCs w:val="28"/>
        </w:rPr>
      </w:pPr>
    </w:p>
    <w:p w14:paraId="0690CA41" w14:textId="77777777" w:rsidR="007D2E40" w:rsidRDefault="00000000">
      <w:pPr>
        <w:ind w:firstLine="720"/>
        <w:jc w:val="both"/>
        <w:rPr>
          <w:color w:val="000000"/>
          <w:sz w:val="28"/>
          <w:szCs w:val="28"/>
        </w:rPr>
      </w:pPr>
      <w:r>
        <w:rPr>
          <w:color w:val="000000"/>
          <w:sz w:val="28"/>
          <w:szCs w:val="28"/>
        </w:rPr>
        <w:t>Scale for the assessment of exam tasks</w:t>
      </w:r>
    </w:p>
    <w:tbl>
      <w:tblPr>
        <w:tblStyle w:val="aff"/>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7D2E40" w14:paraId="60A698B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BABC958" w14:textId="77777777" w:rsidR="007D2E40"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583BD8" w14:textId="77777777" w:rsidR="007D2E40"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FC7F26" w14:textId="77777777" w:rsidR="007D2E40" w:rsidRDefault="00000000">
            <w:pPr>
              <w:widowControl w:val="0"/>
              <w:jc w:val="center"/>
              <w:rPr>
                <w:sz w:val="28"/>
                <w:szCs w:val="28"/>
              </w:rPr>
            </w:pPr>
            <w:r>
              <w:rPr>
                <w:sz w:val="28"/>
                <w:szCs w:val="28"/>
              </w:rPr>
              <w:t>Criteria</w:t>
            </w:r>
          </w:p>
        </w:tc>
      </w:tr>
      <w:tr w:rsidR="007D2E40" w14:paraId="21B6C74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23C8781" w14:textId="77777777" w:rsidR="007D2E40"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7274B77" w14:textId="77777777" w:rsidR="007D2E40"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986C169" w14:textId="77777777" w:rsidR="007D2E40"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7D2E40" w14:paraId="2A43CF6F"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C083C2B" w14:textId="77777777" w:rsidR="007D2E40"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2F9391A" w14:textId="77777777" w:rsidR="007D2E40"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E10817A" w14:textId="77777777" w:rsidR="007D2E40" w:rsidRDefault="00000000">
            <w:pPr>
              <w:widowControl w:val="0"/>
              <w:jc w:val="both"/>
              <w:rPr>
                <w:sz w:val="28"/>
                <w:szCs w:val="28"/>
              </w:rPr>
            </w:pPr>
            <w:r>
              <w:rPr>
                <w:sz w:val="28"/>
                <w:szCs w:val="28"/>
              </w:rPr>
              <w:t>The task is completed with high quality and a sufficiently high proportion of correct answers.</w:t>
            </w:r>
          </w:p>
        </w:tc>
      </w:tr>
      <w:tr w:rsidR="007D2E40" w14:paraId="50E9383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6798BF3" w14:textId="77777777" w:rsidR="007D2E40"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FFAACB6" w14:textId="77777777" w:rsidR="007D2E40"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EC0AE3D" w14:textId="77777777" w:rsidR="007D2E40"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7D2E40" w14:paraId="75D2DF5C"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E1DAE6F" w14:textId="77777777" w:rsidR="007D2E40"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3B98AC0" w14:textId="77777777" w:rsidR="007D2E40"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00CCAF5" w14:textId="77777777" w:rsidR="007D2E40" w:rsidRDefault="00000000">
            <w:pPr>
              <w:widowControl w:val="0"/>
              <w:jc w:val="both"/>
              <w:rPr>
                <w:sz w:val="28"/>
                <w:szCs w:val="28"/>
              </w:rPr>
            </w:pPr>
            <w:r>
              <w:rPr>
                <w:sz w:val="28"/>
                <w:szCs w:val="28"/>
              </w:rPr>
              <w:t>The task is not completed; the student has demonstrated theoretical knowledge with major errors.</w:t>
            </w:r>
          </w:p>
        </w:tc>
      </w:tr>
    </w:tbl>
    <w:p w14:paraId="35CFBBC4" w14:textId="77777777" w:rsidR="007D2E40" w:rsidRDefault="007D2E40">
      <w:pPr>
        <w:ind w:firstLine="720"/>
        <w:jc w:val="both"/>
        <w:rPr>
          <w:color w:val="000000"/>
          <w:sz w:val="28"/>
          <w:szCs w:val="28"/>
        </w:rPr>
      </w:pPr>
    </w:p>
    <w:p w14:paraId="7D63250B" w14:textId="77777777" w:rsidR="007D2E40"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F9104D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By decision of the department, students who engage in research work or complete certain types of additional (individual) educational activities may receive incentive (bonus) points for a specific educational component.</w:t>
      </w:r>
    </w:p>
    <w:p w14:paraId="59739108"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418FD372"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45AF99B3" w14:textId="77777777" w:rsidR="007D2E40" w:rsidRDefault="007D2E40">
      <w:pPr>
        <w:pBdr>
          <w:top w:val="nil"/>
          <w:left w:val="nil"/>
          <w:bottom w:val="nil"/>
          <w:right w:val="nil"/>
          <w:between w:val="nil"/>
        </w:pBdr>
        <w:ind w:firstLine="720"/>
        <w:jc w:val="both"/>
        <w:rPr>
          <w:b/>
          <w:bCs/>
          <w:color w:val="000000"/>
          <w:sz w:val="28"/>
          <w:szCs w:val="28"/>
        </w:rPr>
      </w:pPr>
    </w:p>
    <w:p w14:paraId="7CA84755" w14:textId="77777777" w:rsidR="007D2E40"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5EC589E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5B475C45" w14:textId="77777777" w:rsidR="007D2E40" w:rsidRDefault="007D2E40">
      <w:pPr>
        <w:pBdr>
          <w:top w:val="nil"/>
          <w:left w:val="nil"/>
          <w:bottom w:val="nil"/>
          <w:right w:val="nil"/>
          <w:between w:val="nil"/>
        </w:pBdr>
        <w:ind w:firstLine="720"/>
        <w:jc w:val="both"/>
        <w:rPr>
          <w:color w:val="000000"/>
          <w:sz w:val="28"/>
          <w:szCs w:val="28"/>
        </w:rPr>
      </w:pPr>
    </w:p>
    <w:p w14:paraId="5BABB39B"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0"/>
        <w:tblW w:w="9481" w:type="dxa"/>
        <w:tblInd w:w="-60" w:type="dxa"/>
        <w:tblLayout w:type="fixed"/>
        <w:tblLook w:val="0000" w:firstRow="0" w:lastRow="0" w:firstColumn="0" w:lastColumn="0" w:noHBand="0" w:noVBand="0"/>
      </w:tblPr>
      <w:tblGrid>
        <w:gridCol w:w="2592"/>
        <w:gridCol w:w="1689"/>
        <w:gridCol w:w="1509"/>
        <w:gridCol w:w="1710"/>
        <w:gridCol w:w="1981"/>
      </w:tblGrid>
      <w:tr w:rsidR="007D2E40" w14:paraId="4DA77992" w14:textId="77777777">
        <w:tc>
          <w:tcPr>
            <w:tcW w:w="2592" w:type="dxa"/>
            <w:vMerge w:val="restart"/>
            <w:tcBorders>
              <w:top w:val="single" w:sz="4" w:space="0" w:color="000000"/>
              <w:left w:val="single" w:sz="4" w:space="0" w:color="000000"/>
              <w:bottom w:val="single" w:sz="4" w:space="0" w:color="000000"/>
            </w:tcBorders>
          </w:tcPr>
          <w:p w14:paraId="65163AC4" w14:textId="77777777" w:rsidR="007D2E40"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20D95BE7" w14:textId="77777777" w:rsidR="007D2E40"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7D2E40" w14:paraId="5CEBF21E" w14:textId="77777777">
        <w:tc>
          <w:tcPr>
            <w:tcW w:w="2592" w:type="dxa"/>
            <w:vMerge/>
            <w:tcBorders>
              <w:top w:val="single" w:sz="4" w:space="0" w:color="000000"/>
              <w:left w:val="single" w:sz="4" w:space="0" w:color="000000"/>
              <w:bottom w:val="single" w:sz="4" w:space="0" w:color="000000"/>
            </w:tcBorders>
          </w:tcPr>
          <w:p w14:paraId="2CEFA8E9" w14:textId="77777777" w:rsidR="007D2E40" w:rsidRDefault="007D2E40">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012FC871" w14:textId="77777777" w:rsidR="007D2E40"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212949B4" w14:textId="77777777" w:rsidR="007D2E40"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47FD5023" w14:textId="77777777" w:rsidR="007D2E40"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5BF83A93" w14:textId="77777777" w:rsidR="007D2E40"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7D2E40" w14:paraId="057EE6FD" w14:textId="77777777">
        <w:tc>
          <w:tcPr>
            <w:tcW w:w="2592" w:type="dxa"/>
            <w:tcBorders>
              <w:left w:val="single" w:sz="4" w:space="0" w:color="000000"/>
              <w:bottom w:val="single" w:sz="4" w:space="0" w:color="000000"/>
            </w:tcBorders>
          </w:tcPr>
          <w:p w14:paraId="62B44522" w14:textId="77777777" w:rsidR="007D2E40"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38CD1A32" w14:textId="77777777" w:rsidR="007D2E40"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2F72B8C5" w14:textId="77777777" w:rsidR="007D2E40"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5F2737C7" w14:textId="77777777" w:rsidR="007D2E40"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7E93C1CE" w14:textId="77777777" w:rsidR="007D2E40" w:rsidRDefault="00000000">
            <w:pPr>
              <w:pBdr>
                <w:top w:val="nil"/>
                <w:left w:val="nil"/>
                <w:bottom w:val="nil"/>
                <w:right w:val="nil"/>
                <w:between w:val="nil"/>
              </w:pBdr>
              <w:jc w:val="center"/>
              <w:rPr>
                <w:color w:val="000000"/>
                <w:sz w:val="28"/>
                <w:szCs w:val="28"/>
              </w:rPr>
            </w:pPr>
            <w:r>
              <w:rPr>
                <w:color w:val="000000"/>
                <w:sz w:val="28"/>
                <w:szCs w:val="28"/>
              </w:rPr>
              <w:t>0</w:t>
            </w:r>
          </w:p>
        </w:tc>
      </w:tr>
    </w:tbl>
    <w:p w14:paraId="707021CB" w14:textId="77777777" w:rsidR="007D2E40" w:rsidRDefault="007D2E40">
      <w:pPr>
        <w:pBdr>
          <w:top w:val="nil"/>
          <w:left w:val="nil"/>
          <w:bottom w:val="nil"/>
          <w:right w:val="nil"/>
          <w:between w:val="nil"/>
        </w:pBdr>
        <w:ind w:firstLine="720"/>
        <w:jc w:val="both"/>
        <w:rPr>
          <w:color w:val="000000"/>
          <w:sz w:val="28"/>
          <w:szCs w:val="28"/>
        </w:rPr>
      </w:pPr>
    </w:p>
    <w:p w14:paraId="18CD573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1896C2C1"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6ABA1252" w14:textId="77777777" w:rsidR="007D2E40" w:rsidRDefault="007D2E40">
      <w:pPr>
        <w:ind w:firstLine="720"/>
        <w:jc w:val="both"/>
        <w:rPr>
          <w:color w:val="000000"/>
          <w:sz w:val="28"/>
          <w:szCs w:val="28"/>
        </w:rPr>
      </w:pPr>
    </w:p>
    <w:p w14:paraId="7F5DB412"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Summary assessment scale: national and ECTS</w:t>
      </w:r>
    </w:p>
    <w:tbl>
      <w:tblPr>
        <w:tblStyle w:val="aff1"/>
        <w:tblW w:w="9624" w:type="dxa"/>
        <w:tblInd w:w="10" w:type="dxa"/>
        <w:tblLayout w:type="fixed"/>
        <w:tblLook w:val="0000" w:firstRow="0" w:lastRow="0" w:firstColumn="0" w:lastColumn="0" w:noHBand="0" w:noVBand="0"/>
      </w:tblPr>
      <w:tblGrid>
        <w:gridCol w:w="1970"/>
        <w:gridCol w:w="1540"/>
        <w:gridCol w:w="3581"/>
        <w:gridCol w:w="2533"/>
      </w:tblGrid>
      <w:tr w:rsidR="007D2E40" w14:paraId="23532FE0"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48D2000A"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3B584FE2"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45FD592F"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7D2E40" w14:paraId="1175652D" w14:textId="77777777">
        <w:trPr>
          <w:trHeight w:val="1200"/>
        </w:trPr>
        <w:tc>
          <w:tcPr>
            <w:tcW w:w="1970" w:type="dxa"/>
            <w:vMerge/>
            <w:tcBorders>
              <w:top w:val="single" w:sz="4" w:space="0" w:color="000000"/>
              <w:left w:val="single" w:sz="4" w:space="0" w:color="000000"/>
            </w:tcBorders>
            <w:shd w:val="clear" w:color="auto" w:fill="FFFFFF"/>
            <w:vAlign w:val="center"/>
          </w:tcPr>
          <w:p w14:paraId="49606902" w14:textId="77777777" w:rsidR="007D2E40" w:rsidRDefault="007D2E40">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12A95A41" w14:textId="77777777" w:rsidR="007D2E40" w:rsidRDefault="007D2E40">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05F83201"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1DA3014B"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7D2E40" w14:paraId="7DCE92FD" w14:textId="77777777">
        <w:trPr>
          <w:trHeight w:val="362"/>
        </w:trPr>
        <w:tc>
          <w:tcPr>
            <w:tcW w:w="1970" w:type="dxa"/>
            <w:tcBorders>
              <w:top w:val="single" w:sz="4" w:space="0" w:color="000000"/>
              <w:left w:val="single" w:sz="4" w:space="0" w:color="000000"/>
            </w:tcBorders>
            <w:shd w:val="clear" w:color="auto" w:fill="FFFFFF"/>
          </w:tcPr>
          <w:p w14:paraId="5FB73B66"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136E9FE9"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15F957AF"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9A5843B"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7D2E40" w14:paraId="2605A3F0" w14:textId="77777777">
        <w:trPr>
          <w:trHeight w:val="357"/>
        </w:trPr>
        <w:tc>
          <w:tcPr>
            <w:tcW w:w="1970" w:type="dxa"/>
            <w:tcBorders>
              <w:top w:val="single" w:sz="4" w:space="0" w:color="000000"/>
              <w:left w:val="single" w:sz="4" w:space="0" w:color="000000"/>
            </w:tcBorders>
            <w:shd w:val="clear" w:color="auto" w:fill="FFFFFF"/>
          </w:tcPr>
          <w:p w14:paraId="78E9DFA7"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3F3611AA"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18507450"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618AD476" w14:textId="77777777" w:rsidR="007D2E40" w:rsidRDefault="007D2E40">
            <w:pPr>
              <w:widowControl w:val="0"/>
              <w:pBdr>
                <w:top w:val="nil"/>
                <w:left w:val="nil"/>
                <w:bottom w:val="nil"/>
                <w:right w:val="nil"/>
                <w:between w:val="nil"/>
              </w:pBdr>
              <w:spacing w:line="276" w:lineRule="auto"/>
              <w:rPr>
                <w:color w:val="000000"/>
                <w:sz w:val="28"/>
                <w:szCs w:val="28"/>
              </w:rPr>
            </w:pPr>
          </w:p>
        </w:tc>
      </w:tr>
      <w:tr w:rsidR="007D2E40" w14:paraId="67AF2991" w14:textId="77777777">
        <w:trPr>
          <w:trHeight w:val="353"/>
        </w:trPr>
        <w:tc>
          <w:tcPr>
            <w:tcW w:w="1970" w:type="dxa"/>
            <w:tcBorders>
              <w:top w:val="single" w:sz="4" w:space="0" w:color="000000"/>
              <w:left w:val="single" w:sz="4" w:space="0" w:color="000000"/>
            </w:tcBorders>
            <w:shd w:val="clear" w:color="auto" w:fill="FFFFFF"/>
          </w:tcPr>
          <w:p w14:paraId="416EE556"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5660E217"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5DCE81FE" w14:textId="77777777" w:rsidR="007D2E40" w:rsidRDefault="007D2E40">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65DCDDB" w14:textId="77777777" w:rsidR="007D2E40" w:rsidRDefault="007D2E40">
            <w:pPr>
              <w:widowControl w:val="0"/>
              <w:pBdr>
                <w:top w:val="nil"/>
                <w:left w:val="nil"/>
                <w:bottom w:val="nil"/>
                <w:right w:val="nil"/>
                <w:between w:val="nil"/>
              </w:pBdr>
              <w:spacing w:line="276" w:lineRule="auto"/>
              <w:rPr>
                <w:color w:val="000000"/>
                <w:sz w:val="28"/>
                <w:szCs w:val="28"/>
              </w:rPr>
            </w:pPr>
          </w:p>
        </w:tc>
      </w:tr>
      <w:tr w:rsidR="007D2E40" w14:paraId="202277DA" w14:textId="77777777">
        <w:trPr>
          <w:trHeight w:val="364"/>
        </w:trPr>
        <w:tc>
          <w:tcPr>
            <w:tcW w:w="1970" w:type="dxa"/>
            <w:tcBorders>
              <w:top w:val="single" w:sz="4" w:space="0" w:color="000000"/>
              <w:left w:val="single" w:sz="4" w:space="0" w:color="000000"/>
            </w:tcBorders>
            <w:shd w:val="clear" w:color="auto" w:fill="FFFFFF"/>
          </w:tcPr>
          <w:p w14:paraId="45DA85CE"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6B4BF96A"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5CAC3F95"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7101C81" w14:textId="77777777" w:rsidR="007D2E40" w:rsidRDefault="007D2E40">
            <w:pPr>
              <w:widowControl w:val="0"/>
              <w:pBdr>
                <w:top w:val="nil"/>
                <w:left w:val="nil"/>
                <w:bottom w:val="nil"/>
                <w:right w:val="nil"/>
                <w:between w:val="nil"/>
              </w:pBdr>
              <w:spacing w:line="276" w:lineRule="auto"/>
              <w:rPr>
                <w:color w:val="000000"/>
                <w:sz w:val="28"/>
                <w:szCs w:val="28"/>
              </w:rPr>
            </w:pPr>
          </w:p>
        </w:tc>
      </w:tr>
      <w:tr w:rsidR="007D2E40" w14:paraId="3581C841" w14:textId="77777777">
        <w:trPr>
          <w:trHeight w:val="344"/>
        </w:trPr>
        <w:tc>
          <w:tcPr>
            <w:tcW w:w="1970" w:type="dxa"/>
            <w:tcBorders>
              <w:top w:val="single" w:sz="4" w:space="0" w:color="000000"/>
              <w:left w:val="single" w:sz="4" w:space="0" w:color="000000"/>
            </w:tcBorders>
            <w:shd w:val="clear" w:color="auto" w:fill="FFFFFF"/>
          </w:tcPr>
          <w:p w14:paraId="655CAAC1"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lastRenderedPageBreak/>
              <w:t>60 – 67</w:t>
            </w:r>
          </w:p>
        </w:tc>
        <w:tc>
          <w:tcPr>
            <w:tcW w:w="1540" w:type="dxa"/>
            <w:tcBorders>
              <w:top w:val="single" w:sz="4" w:space="0" w:color="000000"/>
              <w:left w:val="single" w:sz="4" w:space="0" w:color="000000"/>
            </w:tcBorders>
            <w:shd w:val="clear" w:color="auto" w:fill="FFFFFF"/>
          </w:tcPr>
          <w:p w14:paraId="2F0F8FAC"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03077FFF" w14:textId="77777777" w:rsidR="007D2E40" w:rsidRDefault="007D2E40">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1C60A31" w14:textId="77777777" w:rsidR="007D2E40" w:rsidRDefault="007D2E40">
            <w:pPr>
              <w:widowControl w:val="0"/>
              <w:pBdr>
                <w:top w:val="nil"/>
                <w:left w:val="nil"/>
                <w:bottom w:val="nil"/>
                <w:right w:val="nil"/>
                <w:between w:val="nil"/>
              </w:pBdr>
              <w:spacing w:line="276" w:lineRule="auto"/>
              <w:rPr>
                <w:color w:val="000000"/>
                <w:sz w:val="28"/>
                <w:szCs w:val="28"/>
              </w:rPr>
            </w:pPr>
          </w:p>
        </w:tc>
      </w:tr>
      <w:tr w:rsidR="007D2E40" w14:paraId="6C79E8F7" w14:textId="77777777">
        <w:trPr>
          <w:trHeight w:val="1362"/>
        </w:trPr>
        <w:tc>
          <w:tcPr>
            <w:tcW w:w="1970" w:type="dxa"/>
            <w:tcBorders>
              <w:top w:val="single" w:sz="4" w:space="0" w:color="000000"/>
              <w:left w:val="single" w:sz="4" w:space="0" w:color="000000"/>
            </w:tcBorders>
            <w:shd w:val="clear" w:color="auto" w:fill="FFFFFF"/>
          </w:tcPr>
          <w:p w14:paraId="4EEC36E9"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5703658E"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385BDB6B"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36FD61C0"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319BE056" w14:textId="77777777" w:rsidR="007D2E40" w:rsidRDefault="007D2E40">
            <w:pPr>
              <w:pBdr>
                <w:top w:val="nil"/>
                <w:left w:val="nil"/>
                <w:bottom w:val="nil"/>
                <w:right w:val="nil"/>
                <w:between w:val="nil"/>
              </w:pBdr>
              <w:ind w:left="127" w:right="35"/>
              <w:jc w:val="both"/>
              <w:rPr>
                <w:color w:val="000000"/>
                <w:sz w:val="28"/>
                <w:szCs w:val="28"/>
              </w:rPr>
            </w:pPr>
          </w:p>
          <w:p w14:paraId="43FA1810"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7D2E40" w14:paraId="0EAA27FE"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1BEB2CB1"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281E3794" w14:textId="77777777" w:rsidR="007D2E40"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A46E1DD"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7C539E7E"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2EF4455B" w14:textId="77777777" w:rsidR="007D2E40" w:rsidRDefault="007D2E40">
            <w:pPr>
              <w:pBdr>
                <w:top w:val="nil"/>
                <w:left w:val="nil"/>
                <w:bottom w:val="nil"/>
                <w:right w:val="nil"/>
                <w:between w:val="nil"/>
              </w:pBdr>
              <w:ind w:left="127" w:right="35"/>
              <w:jc w:val="both"/>
              <w:rPr>
                <w:color w:val="000000"/>
                <w:sz w:val="28"/>
                <w:szCs w:val="28"/>
              </w:rPr>
            </w:pPr>
          </w:p>
          <w:p w14:paraId="6C157804" w14:textId="77777777" w:rsidR="007D2E40"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30CCFC8A" w14:textId="77777777" w:rsidR="007D2E40" w:rsidRDefault="007D2E40">
      <w:pPr>
        <w:pBdr>
          <w:top w:val="nil"/>
          <w:left w:val="nil"/>
          <w:bottom w:val="nil"/>
          <w:right w:val="nil"/>
          <w:between w:val="nil"/>
        </w:pBdr>
        <w:ind w:firstLine="720"/>
        <w:jc w:val="both"/>
        <w:rPr>
          <w:b/>
          <w:bCs/>
          <w:color w:val="000000"/>
          <w:sz w:val="28"/>
          <w:szCs w:val="28"/>
        </w:rPr>
      </w:pPr>
    </w:p>
    <w:p w14:paraId="4300F5A0" w14:textId="77777777" w:rsidR="007D2E40"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16DBDD82"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0BCD8AAA"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674D4557"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1A6A138B"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727C756A"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2BB14D02"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4BE415F9" w14:textId="77777777" w:rsidR="007D2E40" w:rsidRDefault="007D2E40">
      <w:pPr>
        <w:pBdr>
          <w:top w:val="nil"/>
          <w:left w:val="nil"/>
          <w:bottom w:val="nil"/>
          <w:right w:val="nil"/>
          <w:between w:val="nil"/>
        </w:pBdr>
        <w:ind w:firstLine="720"/>
        <w:jc w:val="both"/>
        <w:rPr>
          <w:color w:val="000000"/>
          <w:sz w:val="28"/>
          <w:szCs w:val="28"/>
        </w:rPr>
      </w:pPr>
    </w:p>
    <w:p w14:paraId="082BDFE8"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Strategic management of the enterprise”</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163970B8" w14:textId="77777777" w:rsidR="007D2E40" w:rsidRDefault="007D2E40">
      <w:pPr>
        <w:pBdr>
          <w:top w:val="nil"/>
          <w:left w:val="nil"/>
          <w:bottom w:val="nil"/>
          <w:right w:val="nil"/>
          <w:between w:val="nil"/>
        </w:pBdr>
        <w:ind w:firstLine="720"/>
        <w:jc w:val="both"/>
        <w:rPr>
          <w:color w:val="000000"/>
          <w:sz w:val="28"/>
          <w:szCs w:val="28"/>
        </w:rPr>
      </w:pPr>
    </w:p>
    <w:p w14:paraId="34A6077B"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079BBD8" w14:textId="77777777" w:rsidR="007D2E40" w:rsidRDefault="007D2E40">
      <w:pPr>
        <w:pBdr>
          <w:top w:val="nil"/>
          <w:left w:val="nil"/>
          <w:bottom w:val="nil"/>
          <w:right w:val="nil"/>
          <w:between w:val="nil"/>
        </w:pBdr>
        <w:ind w:firstLine="720"/>
        <w:jc w:val="both"/>
        <w:rPr>
          <w:color w:val="000000"/>
          <w:sz w:val="28"/>
          <w:szCs w:val="28"/>
        </w:rPr>
      </w:pPr>
    </w:p>
    <w:p w14:paraId="39283638" w14:textId="77777777" w:rsidR="007D2E40"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56B4D9A2" w14:textId="77777777" w:rsidR="007D2E40"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Strategic management of the enterprise”</w:t>
      </w:r>
      <w:r>
        <w:rPr>
          <w:color w:val="000000"/>
          <w:sz w:val="28"/>
          <w:szCs w:val="28"/>
        </w:rPr>
        <w:t>.</w:t>
      </w:r>
    </w:p>
    <w:p w14:paraId="730E0D24" w14:textId="77777777" w:rsidR="007D2E40"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7D1B107D" w14:textId="77777777" w:rsidR="007D2E40" w:rsidRDefault="00000000">
      <w:pPr>
        <w:widowControl w:val="0"/>
        <w:jc w:val="both"/>
        <w:rPr>
          <w:b/>
          <w:bCs/>
          <w:i/>
          <w:iCs/>
          <w:sz w:val="28"/>
          <w:szCs w:val="28"/>
        </w:rPr>
      </w:pPr>
      <w:r>
        <w:rPr>
          <w:b/>
          <w:bCs/>
          <w:sz w:val="28"/>
          <w:szCs w:val="28"/>
        </w:rPr>
        <w:t>Basic literature</w:t>
      </w:r>
      <w:r>
        <w:rPr>
          <w:b/>
          <w:bCs/>
          <w:i/>
          <w:iCs/>
          <w:sz w:val="28"/>
          <w:szCs w:val="28"/>
        </w:rPr>
        <w:t>:</w:t>
      </w:r>
    </w:p>
    <w:p w14:paraId="125499B4" w14:textId="77777777" w:rsidR="007D2E40" w:rsidRDefault="00000000">
      <w:pPr>
        <w:widowControl w:val="0"/>
        <w:numPr>
          <w:ilvl w:val="0"/>
          <w:numId w:val="4"/>
        </w:numPr>
        <w:pBdr>
          <w:top w:val="nil"/>
          <w:left w:val="nil"/>
          <w:bottom w:val="nil"/>
          <w:right w:val="nil"/>
          <w:between w:val="nil"/>
        </w:pBdr>
        <w:ind w:left="426"/>
        <w:jc w:val="both"/>
        <w:rPr>
          <w:color w:val="000000"/>
          <w:sz w:val="28"/>
          <w:szCs w:val="28"/>
        </w:rPr>
      </w:pPr>
      <w:proofErr w:type="spellStart"/>
      <w:r>
        <w:rPr>
          <w:color w:val="000000"/>
          <w:sz w:val="28"/>
          <w:szCs w:val="28"/>
        </w:rPr>
        <w:t>Hreshchak</w:t>
      </w:r>
      <w:proofErr w:type="spellEnd"/>
      <w:r>
        <w:rPr>
          <w:color w:val="000000"/>
          <w:sz w:val="28"/>
          <w:szCs w:val="28"/>
        </w:rPr>
        <w:t>, M. G., Kuzmin, O. E., Melnyk, O. G. Strategic Management of an Enterprise. Kyiv: KNEU, 2021.  456 p.</w:t>
      </w:r>
    </w:p>
    <w:p w14:paraId="52993F78"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Pastukh K. V. Strategic Management: Lecture Notes for Bachelor's Students. </w:t>
      </w:r>
      <w:r>
        <w:rPr>
          <w:color w:val="000000"/>
          <w:sz w:val="28"/>
          <w:szCs w:val="28"/>
        </w:rPr>
        <w:lastRenderedPageBreak/>
        <w:t xml:space="preserve">Kharkiv: O. M. </w:t>
      </w:r>
      <w:proofErr w:type="spellStart"/>
      <w:r>
        <w:rPr>
          <w:color w:val="000000"/>
          <w:sz w:val="28"/>
          <w:szCs w:val="28"/>
        </w:rPr>
        <w:t>Beketov</w:t>
      </w:r>
      <w:proofErr w:type="spellEnd"/>
      <w:r>
        <w:rPr>
          <w:color w:val="000000"/>
          <w:sz w:val="28"/>
          <w:szCs w:val="28"/>
        </w:rPr>
        <w:t xml:space="preserve"> National University of Water and Environmental Engineering, 2020.  60 p. </w:t>
      </w:r>
    </w:p>
    <w:p w14:paraId="5C24B775"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Strategic Management: Textbook. M. M. Budnik, G. S. </w:t>
      </w:r>
      <w:proofErr w:type="spellStart"/>
      <w:r>
        <w:rPr>
          <w:color w:val="000000"/>
          <w:sz w:val="28"/>
          <w:szCs w:val="28"/>
        </w:rPr>
        <w:t>Nevertii</w:t>
      </w:r>
      <w:proofErr w:type="spellEnd"/>
      <w:r>
        <w:rPr>
          <w:color w:val="000000"/>
          <w:sz w:val="28"/>
          <w:szCs w:val="28"/>
        </w:rPr>
        <w:t>, N. M. Kurylo. Kyiv: Kondor Publishing House, 2020. 292 p.</w:t>
      </w:r>
    </w:p>
    <w:p w14:paraId="079EEDAE"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Strategic Management: Teaching and Methodological Manual / Snitko </w:t>
      </w:r>
      <w:proofErr w:type="spellStart"/>
      <w:r>
        <w:rPr>
          <w:color w:val="000000"/>
          <w:sz w:val="28"/>
          <w:szCs w:val="28"/>
        </w:rPr>
        <w:t>Ye.O</w:t>
      </w:r>
      <w:proofErr w:type="spellEnd"/>
      <w:r>
        <w:rPr>
          <w:color w:val="000000"/>
          <w:sz w:val="28"/>
          <w:szCs w:val="28"/>
        </w:rPr>
        <w:t xml:space="preserve">., </w:t>
      </w:r>
      <w:proofErr w:type="spellStart"/>
      <w:r>
        <w:rPr>
          <w:color w:val="000000"/>
          <w:sz w:val="28"/>
          <w:szCs w:val="28"/>
        </w:rPr>
        <w:t>Zavgorodnia</w:t>
      </w:r>
      <w:proofErr w:type="spellEnd"/>
      <w:r>
        <w:rPr>
          <w:color w:val="000000"/>
          <w:sz w:val="28"/>
          <w:szCs w:val="28"/>
        </w:rPr>
        <w:t xml:space="preserve"> </w:t>
      </w:r>
      <w:proofErr w:type="spellStart"/>
      <w:r>
        <w:rPr>
          <w:color w:val="000000"/>
          <w:sz w:val="28"/>
          <w:szCs w:val="28"/>
        </w:rPr>
        <w:t>Ye.Ye</w:t>
      </w:r>
      <w:proofErr w:type="spellEnd"/>
      <w:r>
        <w:rPr>
          <w:color w:val="000000"/>
          <w:sz w:val="28"/>
          <w:szCs w:val="28"/>
        </w:rPr>
        <w:t xml:space="preserve">. Starobilsk: Publishing House of Taras Shevchenko National University of Luhansk, 2021. 129 p. </w:t>
      </w:r>
    </w:p>
    <w:p w14:paraId="7710EE72"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proofErr w:type="spellStart"/>
      <w:r>
        <w:rPr>
          <w:color w:val="000000"/>
          <w:sz w:val="28"/>
          <w:szCs w:val="28"/>
          <w:highlight w:val="white"/>
        </w:rPr>
        <w:t>Bratus</w:t>
      </w:r>
      <w:proofErr w:type="spellEnd"/>
      <w:r>
        <w:rPr>
          <w:color w:val="000000"/>
          <w:sz w:val="28"/>
          <w:szCs w:val="28"/>
          <w:highlight w:val="white"/>
        </w:rPr>
        <w:t xml:space="preserve">, G. A., Goncharenko, M. F., </w:t>
      </w:r>
      <w:proofErr w:type="spellStart"/>
      <w:r>
        <w:rPr>
          <w:color w:val="000000"/>
          <w:sz w:val="28"/>
          <w:szCs w:val="28"/>
          <w:highlight w:val="white"/>
        </w:rPr>
        <w:t>Chervinska</w:t>
      </w:r>
      <w:proofErr w:type="spellEnd"/>
      <w:r>
        <w:rPr>
          <w:color w:val="000000"/>
          <w:sz w:val="28"/>
          <w:szCs w:val="28"/>
          <w:highlight w:val="white"/>
        </w:rPr>
        <w:t xml:space="preserve">, L. P., </w:t>
      </w:r>
      <w:proofErr w:type="spellStart"/>
      <w:r>
        <w:rPr>
          <w:color w:val="000000"/>
          <w:sz w:val="28"/>
          <w:szCs w:val="28"/>
          <w:highlight w:val="white"/>
        </w:rPr>
        <w:t>Kryvoberets</w:t>
      </w:r>
      <w:proofErr w:type="spellEnd"/>
      <w:r>
        <w:rPr>
          <w:color w:val="000000"/>
          <w:sz w:val="28"/>
          <w:szCs w:val="28"/>
          <w:highlight w:val="white"/>
        </w:rPr>
        <w:t xml:space="preserve">, M. M. Regional strategies for business development in the context of post-war reconstruction of the </w:t>
      </w:r>
      <w:proofErr w:type="spellStart"/>
      <w:r>
        <w:rPr>
          <w:color w:val="000000"/>
          <w:sz w:val="28"/>
          <w:szCs w:val="28"/>
          <w:highlight w:val="white"/>
        </w:rPr>
        <w:t>ukrainian</w:t>
      </w:r>
      <w:proofErr w:type="spellEnd"/>
      <w:r>
        <w:rPr>
          <w:color w:val="000000"/>
          <w:sz w:val="28"/>
          <w:szCs w:val="28"/>
          <w:highlight w:val="white"/>
        </w:rPr>
        <w:t xml:space="preserve"> economy // Business Navigator. 2025. No. 1 (78)</w:t>
      </w:r>
    </w:p>
    <w:p w14:paraId="5F987B21"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proofErr w:type="spellStart"/>
      <w:r>
        <w:rPr>
          <w:color w:val="000000"/>
          <w:sz w:val="28"/>
          <w:szCs w:val="28"/>
          <w:highlight w:val="white"/>
        </w:rPr>
        <w:t>Bratus</w:t>
      </w:r>
      <w:proofErr w:type="spellEnd"/>
      <w:r>
        <w:rPr>
          <w:color w:val="000000"/>
          <w:sz w:val="28"/>
          <w:szCs w:val="28"/>
          <w:highlight w:val="white"/>
        </w:rPr>
        <w:t xml:space="preserve"> G.A., Kalina I.I., Mazur Y.V. economic security as a strategic priority for the development of the national economy // Scientific Bulletin of Uzhhorod National University. Series: International Economic Relations and World Economy. 2025. No. 55. pp. 160-164. DOI:</w:t>
      </w:r>
      <w:hyperlink r:id="rId11">
        <w:r>
          <w:rPr>
            <w:color w:val="000000"/>
            <w:sz w:val="28"/>
            <w:szCs w:val="28"/>
            <w:highlight w:val="white"/>
            <w:u w:val="single"/>
          </w:rPr>
          <w:t xml:space="preserve"> https://doi.org/10.32782/2413-9971/2025-55-24</w:t>
        </w:r>
      </w:hyperlink>
    </w:p>
    <w:p w14:paraId="77B89A98"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highlight w:val="white"/>
        </w:rPr>
        <w:t xml:space="preserve">Mazur, Yu. V., Bratus, G. A., &amp; Kalina, I. I. (2025). Elements of the economic security strategy of the national economy in the context of risks and threats. Current Issues of Sustainable Development, 2(6), 262-267. </w:t>
      </w:r>
      <w:hyperlink r:id="rId12">
        <w:r>
          <w:rPr>
            <w:color w:val="000000"/>
            <w:sz w:val="28"/>
            <w:szCs w:val="28"/>
          </w:rPr>
          <w:t>https://doi.org/10.60022/2(6)-32S</w:t>
        </w:r>
      </w:hyperlink>
    </w:p>
    <w:p w14:paraId="000FB1DC"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Iryna Kalina, Nataliia Shulyar. Strategy for the development of digital technologies for business processes in an enterprise in conditions of economic uncertainty: monograph. Recommended for publication by the Academic Council of the Interregional Academy of Personnel Management (Minutes No. 7 of 5 July 2023). 2023. 168 p. </w:t>
      </w:r>
    </w:p>
    <w:p w14:paraId="7526E31D"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Duhaime I. M. (Ed.). Strategic Management: State of the Field and Its Future. Oxford: Oxford University Press, 2021. – 550 p. </w:t>
      </w:r>
    </w:p>
    <w:p w14:paraId="6FE3D774"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David F. R., David F. R. Strategic Management: A Competitive Advantage Approach, Concepts and Cases, Global Edition. 17th ed. Pearson, 2022. – approx. 600 p. </w:t>
      </w:r>
    </w:p>
    <w:p w14:paraId="12CD77CD"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Lynch R., Barish O., Chau V. S., Thornton C., Warner K. S. Strategic Management. 10th ed. SAGE Publications, 2024. – 760 p. </w:t>
      </w:r>
    </w:p>
    <w:p w14:paraId="6F79B448"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Sushil &amp; Dhir S. Strategic Management: Reflecting Strategic Flexibility, Innovation and Entrepreneurship. Singapore: Springer, 2024. – 537 p.</w:t>
      </w:r>
    </w:p>
    <w:p w14:paraId="2B0632EE"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Thompson A.A., Strickland A.J. Strategic management: concepts and cases. Boston: </w:t>
      </w:r>
      <w:proofErr w:type="spellStart"/>
      <w:r>
        <w:rPr>
          <w:color w:val="000000"/>
          <w:sz w:val="28"/>
          <w:szCs w:val="28"/>
        </w:rPr>
        <w:t>Mcgraw-Hill</w:t>
      </w:r>
      <w:proofErr w:type="spellEnd"/>
      <w:r>
        <w:rPr>
          <w:color w:val="000000"/>
          <w:sz w:val="28"/>
          <w:szCs w:val="28"/>
        </w:rPr>
        <w:t>, 2003. 450 p.</w:t>
      </w:r>
    </w:p>
    <w:p w14:paraId="27DCA935"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Ansoff I.H. Strategic management. New York: Palgrave Macmillan, 2007. 251 p.</w:t>
      </w:r>
    </w:p>
    <w:p w14:paraId="57541A70"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 xml:space="preserve">Porter M.E. Changing patterns of international competition. California Management Review, 1986. pp. 9-40. </w:t>
      </w:r>
    </w:p>
    <w:p w14:paraId="50871FC4" w14:textId="77777777" w:rsidR="007D2E40" w:rsidRDefault="00000000">
      <w:pPr>
        <w:widowControl w:val="0"/>
        <w:numPr>
          <w:ilvl w:val="0"/>
          <w:numId w:val="4"/>
        </w:numPr>
        <w:pBdr>
          <w:top w:val="nil"/>
          <w:left w:val="nil"/>
          <w:bottom w:val="nil"/>
          <w:right w:val="nil"/>
          <w:between w:val="nil"/>
        </w:pBdr>
        <w:shd w:val="clear" w:color="auto" w:fill="FFFFFF"/>
        <w:ind w:left="426"/>
        <w:jc w:val="both"/>
        <w:rPr>
          <w:color w:val="000000"/>
          <w:sz w:val="28"/>
          <w:szCs w:val="28"/>
        </w:rPr>
      </w:pPr>
      <w:r>
        <w:rPr>
          <w:color w:val="000000"/>
          <w:sz w:val="28"/>
          <w:szCs w:val="28"/>
        </w:rPr>
        <w:t>Bowman C. Strategic Management. Bloomsbury Publishing, 1987. 407 p.</w:t>
      </w:r>
    </w:p>
    <w:p w14:paraId="6ADA7D50" w14:textId="77777777" w:rsidR="007D2E40" w:rsidRDefault="007D2E40">
      <w:pPr>
        <w:widowControl w:val="0"/>
        <w:shd w:val="clear" w:color="auto" w:fill="FFFFFF"/>
        <w:jc w:val="both"/>
        <w:rPr>
          <w:b/>
          <w:bCs/>
          <w:sz w:val="28"/>
          <w:szCs w:val="28"/>
        </w:rPr>
      </w:pPr>
    </w:p>
    <w:p w14:paraId="5B066178" w14:textId="77777777" w:rsidR="007D2E40" w:rsidRDefault="00000000">
      <w:pPr>
        <w:widowControl w:val="0"/>
        <w:shd w:val="clear" w:color="auto" w:fill="FFFFFF"/>
        <w:jc w:val="both"/>
        <w:rPr>
          <w:b/>
          <w:bCs/>
          <w:sz w:val="28"/>
          <w:szCs w:val="28"/>
        </w:rPr>
      </w:pPr>
      <w:r>
        <w:rPr>
          <w:b/>
          <w:bCs/>
          <w:sz w:val="28"/>
          <w:szCs w:val="28"/>
        </w:rPr>
        <w:t>Additional literature:</w:t>
      </w:r>
    </w:p>
    <w:p w14:paraId="1ED618BB" w14:textId="77777777" w:rsidR="007D2E40" w:rsidRDefault="00000000">
      <w:pPr>
        <w:widowControl w:val="0"/>
        <w:numPr>
          <w:ilvl w:val="0"/>
          <w:numId w:val="5"/>
        </w:numPr>
        <w:ind w:left="426"/>
        <w:jc w:val="both"/>
        <w:rPr>
          <w:sz w:val="28"/>
          <w:szCs w:val="28"/>
        </w:rPr>
      </w:pPr>
      <w:r>
        <w:rPr>
          <w:sz w:val="28"/>
          <w:szCs w:val="28"/>
        </w:rPr>
        <w:t>Belova A.I. System of strategic management of enterprise restructuring: goals, problems and prospects: monograph. Kyiv: KNUBA, 2014. 292 p.</w:t>
      </w:r>
    </w:p>
    <w:p w14:paraId="167F7323" w14:textId="77777777" w:rsidR="007D2E40" w:rsidRDefault="00000000">
      <w:pPr>
        <w:widowControl w:val="0"/>
        <w:numPr>
          <w:ilvl w:val="0"/>
          <w:numId w:val="5"/>
        </w:numPr>
        <w:ind w:left="426"/>
        <w:jc w:val="both"/>
        <w:rPr>
          <w:sz w:val="28"/>
          <w:szCs w:val="28"/>
        </w:rPr>
      </w:pPr>
      <w:r>
        <w:rPr>
          <w:sz w:val="28"/>
          <w:szCs w:val="28"/>
        </w:rPr>
        <w:t xml:space="preserve">  International Strategic Management: Textbook/ Edited by V. P. </w:t>
      </w:r>
      <w:proofErr w:type="spellStart"/>
      <w:r>
        <w:rPr>
          <w:sz w:val="28"/>
          <w:szCs w:val="28"/>
        </w:rPr>
        <w:t>Gorina</w:t>
      </w:r>
      <w:proofErr w:type="spellEnd"/>
      <w:r>
        <w:rPr>
          <w:sz w:val="28"/>
          <w:szCs w:val="28"/>
        </w:rPr>
        <w:t>. Kyiv: Znannya, 2022.</w:t>
      </w:r>
    </w:p>
    <w:p w14:paraId="3270B7D8" w14:textId="77777777" w:rsidR="007D2E40" w:rsidRDefault="00000000">
      <w:pPr>
        <w:widowControl w:val="0"/>
        <w:numPr>
          <w:ilvl w:val="0"/>
          <w:numId w:val="5"/>
        </w:numPr>
        <w:ind w:left="426"/>
        <w:jc w:val="both"/>
        <w:rPr>
          <w:sz w:val="28"/>
          <w:szCs w:val="28"/>
        </w:rPr>
      </w:pPr>
      <w:r>
        <w:rPr>
          <w:sz w:val="28"/>
          <w:szCs w:val="28"/>
        </w:rPr>
        <w:lastRenderedPageBreak/>
        <w:t xml:space="preserve">Oliinyk, A. Economic mechanism of business process management: strategic and anti-crisis aspects. </w:t>
      </w:r>
      <w:proofErr w:type="spellStart"/>
      <w:r>
        <w:rPr>
          <w:sz w:val="28"/>
          <w:szCs w:val="28"/>
        </w:rPr>
        <w:t>Agrosvit</w:t>
      </w:r>
      <w:proofErr w:type="spellEnd"/>
      <w:r>
        <w:rPr>
          <w:sz w:val="28"/>
          <w:szCs w:val="28"/>
        </w:rPr>
        <w:t>. 2022. No. 21–22. P. 52–60.</w:t>
      </w:r>
    </w:p>
    <w:p w14:paraId="2949A0CD" w14:textId="77777777" w:rsidR="007D2E40" w:rsidRDefault="00000000">
      <w:pPr>
        <w:widowControl w:val="0"/>
        <w:numPr>
          <w:ilvl w:val="0"/>
          <w:numId w:val="5"/>
        </w:numPr>
        <w:pBdr>
          <w:top w:val="nil"/>
          <w:left w:val="nil"/>
          <w:bottom w:val="nil"/>
          <w:right w:val="nil"/>
          <w:between w:val="nil"/>
        </w:pBdr>
        <w:shd w:val="clear" w:color="auto" w:fill="FFFFFF"/>
        <w:ind w:left="426"/>
        <w:jc w:val="both"/>
        <w:rPr>
          <w:color w:val="000000"/>
          <w:sz w:val="28"/>
          <w:szCs w:val="28"/>
        </w:rPr>
      </w:pPr>
      <w:r>
        <w:rPr>
          <w:color w:val="000000"/>
          <w:sz w:val="28"/>
          <w:szCs w:val="28"/>
        </w:rPr>
        <w:t>2</w:t>
      </w:r>
      <w:r>
        <w:rPr>
          <w:b/>
          <w:bCs/>
          <w:color w:val="000000"/>
          <w:sz w:val="28"/>
          <w:szCs w:val="28"/>
        </w:rPr>
        <w:t xml:space="preserve">. </w:t>
      </w:r>
      <w:r>
        <w:rPr>
          <w:color w:val="000000"/>
          <w:sz w:val="28"/>
          <w:szCs w:val="28"/>
        </w:rPr>
        <w:t xml:space="preserve"> Strategic Management: Textbook / Edited by A. A. </w:t>
      </w:r>
      <w:proofErr w:type="spellStart"/>
      <w:r>
        <w:rPr>
          <w:color w:val="000000"/>
          <w:sz w:val="28"/>
          <w:szCs w:val="28"/>
        </w:rPr>
        <w:t>Mazaraky</w:t>
      </w:r>
      <w:proofErr w:type="spellEnd"/>
      <w:r>
        <w:rPr>
          <w:color w:val="000000"/>
          <w:sz w:val="28"/>
          <w:szCs w:val="28"/>
        </w:rPr>
        <w:t>. Kyiv: Kyiv National University of Trade and Economics, 2021.</w:t>
      </w:r>
    </w:p>
    <w:p w14:paraId="08AAAF51" w14:textId="77777777" w:rsidR="007D2E40" w:rsidRDefault="00000000">
      <w:pPr>
        <w:widowControl w:val="0"/>
        <w:numPr>
          <w:ilvl w:val="0"/>
          <w:numId w:val="2"/>
        </w:numPr>
        <w:pBdr>
          <w:top w:val="nil"/>
          <w:left w:val="nil"/>
          <w:bottom w:val="nil"/>
          <w:right w:val="nil"/>
          <w:between w:val="nil"/>
        </w:pBdr>
        <w:shd w:val="clear" w:color="auto" w:fill="FFFFFF"/>
        <w:ind w:left="426"/>
        <w:jc w:val="both"/>
        <w:rPr>
          <w:color w:val="000000"/>
          <w:sz w:val="28"/>
          <w:szCs w:val="28"/>
        </w:rPr>
      </w:pPr>
      <w:r>
        <w:rPr>
          <w:color w:val="000000"/>
          <w:sz w:val="28"/>
          <w:szCs w:val="28"/>
        </w:rPr>
        <w:t>Strategic management: textbook / Edited by L. M. Savchuk. Lviv: Lviv Polytechnic, 2022.</w:t>
      </w:r>
    </w:p>
    <w:p w14:paraId="17147DE9" w14:textId="77777777" w:rsidR="007D2E40" w:rsidRDefault="00000000">
      <w:pPr>
        <w:widowControl w:val="0"/>
        <w:numPr>
          <w:ilvl w:val="0"/>
          <w:numId w:val="5"/>
        </w:numPr>
        <w:ind w:left="426"/>
        <w:jc w:val="both"/>
        <w:rPr>
          <w:sz w:val="28"/>
          <w:szCs w:val="28"/>
        </w:rPr>
      </w:pPr>
      <w:r>
        <w:rPr>
          <w:sz w:val="28"/>
          <w:szCs w:val="28"/>
        </w:rPr>
        <w:t>Strategic Planning and Enterprise Management: Textbook / Edited by O. V. Zakharchenko. Kyiv: Centre for Educational Literature, 2020.</w:t>
      </w:r>
    </w:p>
    <w:p w14:paraId="082F1210" w14:textId="77777777" w:rsidR="007D2E40" w:rsidRDefault="00000000">
      <w:pPr>
        <w:widowControl w:val="0"/>
        <w:numPr>
          <w:ilvl w:val="0"/>
          <w:numId w:val="5"/>
        </w:numPr>
        <w:ind w:left="426"/>
        <w:jc w:val="both"/>
        <w:rPr>
          <w:sz w:val="28"/>
          <w:szCs w:val="28"/>
        </w:rPr>
      </w:pPr>
      <w:r>
        <w:rPr>
          <w:sz w:val="28"/>
          <w:szCs w:val="28"/>
        </w:rPr>
        <w:t>Strategic Analysis in Enterprise Management: Textbook / Edited by I. M. Sokolova. Kyiv: Znannya, 2021.</w:t>
      </w:r>
    </w:p>
    <w:p w14:paraId="10D4AF0E" w14:textId="77777777" w:rsidR="007D2E40" w:rsidRDefault="00000000">
      <w:pPr>
        <w:widowControl w:val="0"/>
        <w:numPr>
          <w:ilvl w:val="0"/>
          <w:numId w:val="5"/>
        </w:numPr>
        <w:ind w:left="426"/>
        <w:jc w:val="both"/>
        <w:rPr>
          <w:sz w:val="28"/>
          <w:szCs w:val="28"/>
        </w:rPr>
      </w:pPr>
      <w:proofErr w:type="spellStart"/>
      <w:r>
        <w:rPr>
          <w:sz w:val="28"/>
          <w:szCs w:val="28"/>
        </w:rPr>
        <w:t>Rudnytska</w:t>
      </w:r>
      <w:proofErr w:type="spellEnd"/>
      <w:r>
        <w:rPr>
          <w:sz w:val="28"/>
          <w:szCs w:val="28"/>
        </w:rPr>
        <w:t xml:space="preserve">, O., &amp; </w:t>
      </w:r>
      <w:proofErr w:type="spellStart"/>
      <w:r>
        <w:rPr>
          <w:sz w:val="28"/>
          <w:szCs w:val="28"/>
        </w:rPr>
        <w:t>Komarovskyi</w:t>
      </w:r>
      <w:proofErr w:type="spellEnd"/>
      <w:r>
        <w:rPr>
          <w:sz w:val="28"/>
          <w:szCs w:val="28"/>
        </w:rPr>
        <w:t xml:space="preserve">, A. (2023). Strategic enterprise management as an important component of the management system. Economy and Society, (57). </w:t>
      </w:r>
      <w:hyperlink r:id="rId13">
        <w:r>
          <w:rPr>
            <w:sz w:val="28"/>
            <w:szCs w:val="28"/>
          </w:rPr>
          <w:t>https://doi.org/10.32782/2524-0072/2023-57-128</w:t>
        </w:r>
      </w:hyperlink>
      <w:r>
        <w:rPr>
          <w:sz w:val="28"/>
          <w:szCs w:val="28"/>
        </w:rPr>
        <w:t>.</w:t>
      </w:r>
    </w:p>
    <w:p w14:paraId="4A4C6B40" w14:textId="77777777" w:rsidR="007D2E40" w:rsidRDefault="00000000">
      <w:pPr>
        <w:widowControl w:val="0"/>
        <w:numPr>
          <w:ilvl w:val="0"/>
          <w:numId w:val="5"/>
        </w:numPr>
        <w:ind w:left="426"/>
        <w:jc w:val="both"/>
        <w:rPr>
          <w:sz w:val="28"/>
          <w:szCs w:val="28"/>
        </w:rPr>
      </w:pPr>
      <w:proofErr w:type="spellStart"/>
      <w:r>
        <w:rPr>
          <w:sz w:val="28"/>
          <w:szCs w:val="28"/>
        </w:rPr>
        <w:t>Pererva</w:t>
      </w:r>
      <w:proofErr w:type="spellEnd"/>
      <w:r>
        <w:rPr>
          <w:sz w:val="28"/>
          <w:szCs w:val="28"/>
        </w:rPr>
        <w:t>, I. O., Yedinak, V. Yu. Strategic enterprise management as the main tool in the hands of a modern manager. Innovation and Sustainability. 2022. Issue No. 3. Pp. 159–164.</w:t>
      </w:r>
    </w:p>
    <w:p w14:paraId="70BB54CF" w14:textId="77777777" w:rsidR="007D2E40" w:rsidRDefault="00000000">
      <w:pPr>
        <w:widowControl w:val="0"/>
        <w:numPr>
          <w:ilvl w:val="0"/>
          <w:numId w:val="5"/>
        </w:numPr>
        <w:ind w:left="426"/>
        <w:jc w:val="both"/>
        <w:rPr>
          <w:sz w:val="28"/>
          <w:szCs w:val="28"/>
        </w:rPr>
      </w:pPr>
      <w:proofErr w:type="spellStart"/>
      <w:r>
        <w:rPr>
          <w:sz w:val="28"/>
          <w:szCs w:val="28"/>
        </w:rPr>
        <w:t>Biletska</w:t>
      </w:r>
      <w:proofErr w:type="spellEnd"/>
      <w:r>
        <w:rPr>
          <w:sz w:val="28"/>
          <w:szCs w:val="28"/>
        </w:rPr>
        <w:t xml:space="preserve">, I., &amp; Yablon, V. (2025). Strategic management as a tool for ensuring stable enterprise development. </w:t>
      </w:r>
      <w:proofErr w:type="spellStart"/>
      <w:r>
        <w:rPr>
          <w:sz w:val="28"/>
          <w:szCs w:val="28"/>
        </w:rPr>
        <w:t>Modeling</w:t>
      </w:r>
      <w:proofErr w:type="spellEnd"/>
      <w:r>
        <w:rPr>
          <w:sz w:val="28"/>
          <w:szCs w:val="28"/>
        </w:rPr>
        <w:t xml:space="preserve"> the development of the economic systems, (1), 26–31. https://doi.org/10.31891/mdes/2025-15-4</w:t>
      </w:r>
    </w:p>
    <w:p w14:paraId="5DB16BE1" w14:textId="77777777" w:rsidR="007D2E40" w:rsidRDefault="00000000">
      <w:pPr>
        <w:widowControl w:val="0"/>
        <w:numPr>
          <w:ilvl w:val="0"/>
          <w:numId w:val="5"/>
        </w:numPr>
        <w:ind w:left="426"/>
        <w:jc w:val="both"/>
        <w:rPr>
          <w:sz w:val="28"/>
          <w:szCs w:val="28"/>
        </w:rPr>
      </w:pPr>
      <w:proofErr w:type="spellStart"/>
      <w:r>
        <w:rPr>
          <w:sz w:val="28"/>
          <w:szCs w:val="28"/>
        </w:rPr>
        <w:t>Turilo</w:t>
      </w:r>
      <w:proofErr w:type="spellEnd"/>
      <w:r>
        <w:rPr>
          <w:sz w:val="28"/>
          <w:szCs w:val="28"/>
        </w:rPr>
        <w:t xml:space="preserve">, А., Korolenko, R., &amp; </w:t>
      </w:r>
      <w:proofErr w:type="spellStart"/>
      <w:r>
        <w:rPr>
          <w:sz w:val="28"/>
          <w:szCs w:val="28"/>
        </w:rPr>
        <w:t>Nepsha</w:t>
      </w:r>
      <w:proofErr w:type="spellEnd"/>
      <w:r>
        <w:rPr>
          <w:sz w:val="28"/>
          <w:szCs w:val="28"/>
        </w:rPr>
        <w:t xml:space="preserve">, A. (2024). Strategic management of the enterprise: Essence and features. Journal of Kryvyi Rih National University, 22(1), 89-94. </w:t>
      </w:r>
      <w:hyperlink r:id="rId14">
        <w:r>
          <w:rPr>
            <w:sz w:val="28"/>
            <w:szCs w:val="28"/>
          </w:rPr>
          <w:t>https://doi.org/10.31721/2306-5451-2024-1-58-89-94</w:t>
        </w:r>
      </w:hyperlink>
    </w:p>
    <w:p w14:paraId="7A84791E" w14:textId="77777777" w:rsidR="007D2E40" w:rsidRDefault="007D2E40">
      <w:pPr>
        <w:widowControl w:val="0"/>
        <w:shd w:val="clear" w:color="auto" w:fill="FFFFFF"/>
        <w:tabs>
          <w:tab w:val="left" w:pos="709"/>
        </w:tabs>
        <w:jc w:val="both"/>
        <w:rPr>
          <w:sz w:val="28"/>
          <w:szCs w:val="28"/>
        </w:rPr>
      </w:pPr>
    </w:p>
    <w:p w14:paraId="472760B2" w14:textId="77777777" w:rsidR="007D2E40" w:rsidRDefault="00000000">
      <w:pPr>
        <w:widowControl w:val="0"/>
        <w:jc w:val="both"/>
        <w:rPr>
          <w:b/>
          <w:bCs/>
          <w:sz w:val="28"/>
          <w:szCs w:val="28"/>
        </w:rPr>
      </w:pPr>
      <w:r>
        <w:rPr>
          <w:b/>
          <w:bCs/>
          <w:sz w:val="28"/>
          <w:szCs w:val="28"/>
        </w:rPr>
        <w:t>Information resources:</w:t>
      </w:r>
    </w:p>
    <w:p w14:paraId="4CB55C9D"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Verkhovna Rada of Ukraine [Electronic resource] / Access mode:</w:t>
      </w:r>
      <w:hyperlink r:id="rId15">
        <w:r>
          <w:rPr>
            <w:color w:val="000000"/>
            <w:sz w:val="28"/>
            <w:szCs w:val="28"/>
            <w:u w:val="single"/>
          </w:rPr>
          <w:t xml:space="preserve"> http://www.rada.gov.ua</w:t>
        </w:r>
      </w:hyperlink>
      <w:r>
        <w:rPr>
          <w:color w:val="000000"/>
          <w:sz w:val="28"/>
          <w:szCs w:val="28"/>
        </w:rPr>
        <w:t xml:space="preserve">. </w:t>
      </w:r>
    </w:p>
    <w:p w14:paraId="64AEC59B"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Cabinet of Ministers of Ukraine [Electronic resource] / Access mode:</w:t>
      </w:r>
      <w:hyperlink r:id="rId16">
        <w:r>
          <w:rPr>
            <w:color w:val="000000"/>
            <w:sz w:val="28"/>
            <w:szCs w:val="28"/>
            <w:u w:val="single"/>
          </w:rPr>
          <w:t xml:space="preserve"> http://www.kmu.gov.ua</w:t>
        </w:r>
      </w:hyperlink>
    </w:p>
    <w:p w14:paraId="1FDFAB98"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Ministry of Economic Development, Trade and Agriculture of Ukraine. URL:</w:t>
      </w:r>
      <w:hyperlink r:id="rId17">
        <w:r>
          <w:rPr>
            <w:color w:val="000000"/>
            <w:sz w:val="28"/>
            <w:szCs w:val="28"/>
            <w:u w:val="single"/>
          </w:rPr>
          <w:t xml:space="preserve"> https://www.me.gov.ua/?lang=ukUA</w:t>
        </w:r>
      </w:hyperlink>
    </w:p>
    <w:p w14:paraId="62C6A95A"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Ministry of Finance of Ukraine. – Access mode:</w:t>
      </w:r>
      <w:hyperlink r:id="rId18">
        <w:r>
          <w:rPr>
            <w:color w:val="000000"/>
            <w:sz w:val="28"/>
            <w:szCs w:val="28"/>
            <w:u w:val="single"/>
          </w:rPr>
          <w:t xml:space="preserve"> www.minfin.gov.ua</w:t>
        </w:r>
      </w:hyperlink>
      <w:r>
        <w:rPr>
          <w:color w:val="000000"/>
          <w:sz w:val="28"/>
          <w:szCs w:val="28"/>
        </w:rPr>
        <w:t xml:space="preserve">. </w:t>
      </w:r>
    </w:p>
    <w:p w14:paraId="7A5BD84E"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Institute of Economics and Forecasting of the National Academy of Sciences of Ukraine. URL:</w:t>
      </w:r>
      <w:hyperlink r:id="rId19">
        <w:r>
          <w:rPr>
            <w:color w:val="000000"/>
            <w:sz w:val="28"/>
            <w:szCs w:val="28"/>
            <w:u w:val="single"/>
          </w:rPr>
          <w:t xml:space="preserve"> http://ief.org.ua</w:t>
        </w:r>
      </w:hyperlink>
      <w:r>
        <w:rPr>
          <w:color w:val="000000"/>
          <w:sz w:val="28"/>
          <w:szCs w:val="28"/>
        </w:rPr>
        <w:t xml:space="preserve"> </w:t>
      </w:r>
    </w:p>
    <w:p w14:paraId="308616C8"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Ministry of Economic Development and Trade of Ukraine. – Access mode:</w:t>
      </w:r>
      <w:hyperlink r:id="rId20">
        <w:r>
          <w:rPr>
            <w:color w:val="000000"/>
            <w:sz w:val="28"/>
            <w:szCs w:val="28"/>
            <w:u w:val="single"/>
          </w:rPr>
          <w:t xml:space="preserve"> www.me.gov.ua</w:t>
        </w:r>
      </w:hyperlink>
      <w:r>
        <w:rPr>
          <w:color w:val="000000"/>
          <w:sz w:val="28"/>
          <w:szCs w:val="28"/>
        </w:rPr>
        <w:t xml:space="preserve">. </w:t>
      </w:r>
    </w:p>
    <w:p w14:paraId="2324C69B" w14:textId="77777777" w:rsidR="007D2E40" w:rsidRDefault="00000000">
      <w:pPr>
        <w:widowControl w:val="0"/>
        <w:numPr>
          <w:ilvl w:val="0"/>
          <w:numId w:val="6"/>
        </w:numPr>
        <w:pBdr>
          <w:top w:val="nil"/>
          <w:left w:val="nil"/>
          <w:bottom w:val="nil"/>
          <w:right w:val="nil"/>
          <w:between w:val="nil"/>
        </w:pBdr>
        <w:ind w:left="426" w:hanging="357"/>
        <w:jc w:val="both"/>
        <w:rPr>
          <w:color w:val="000000"/>
          <w:sz w:val="28"/>
          <w:szCs w:val="28"/>
        </w:rPr>
      </w:pPr>
      <w:r>
        <w:rPr>
          <w:color w:val="000000"/>
          <w:sz w:val="28"/>
          <w:szCs w:val="28"/>
        </w:rPr>
        <w:t>Official website of the Vernadsky National Library of Ukraine. – Access mode:</w:t>
      </w:r>
      <w:hyperlink r:id="rId21">
        <w:r>
          <w:rPr>
            <w:color w:val="000000"/>
            <w:sz w:val="28"/>
            <w:szCs w:val="28"/>
            <w:u w:val="single"/>
          </w:rPr>
          <w:t xml:space="preserve"> www.nbuv.gov.ua</w:t>
        </w:r>
      </w:hyperlink>
      <w:r>
        <w:rPr>
          <w:color w:val="000000"/>
          <w:sz w:val="28"/>
          <w:szCs w:val="28"/>
        </w:rPr>
        <w:t>.</w:t>
      </w:r>
    </w:p>
    <w:p w14:paraId="54E3FAE1" w14:textId="77777777" w:rsidR="007D2E40" w:rsidRDefault="00000000">
      <w:pPr>
        <w:widowControl w:val="0"/>
        <w:numPr>
          <w:ilvl w:val="0"/>
          <w:numId w:val="6"/>
        </w:numPr>
        <w:pBdr>
          <w:top w:val="nil"/>
          <w:left w:val="nil"/>
          <w:bottom w:val="nil"/>
          <w:right w:val="nil"/>
          <w:between w:val="nil"/>
        </w:pBdr>
        <w:tabs>
          <w:tab w:val="left" w:pos="993"/>
        </w:tabs>
        <w:ind w:left="709" w:hanging="357"/>
        <w:jc w:val="both"/>
        <w:rPr>
          <w:rFonts w:ascii="Calibri" w:eastAsia="Calibri" w:hAnsi="Calibri" w:cs="Calibri"/>
          <w:color w:val="000000"/>
          <w:sz w:val="28"/>
          <w:szCs w:val="28"/>
        </w:rPr>
      </w:pPr>
      <w:r>
        <w:rPr>
          <w:color w:val="000000"/>
          <w:sz w:val="28"/>
          <w:szCs w:val="28"/>
        </w:rPr>
        <w:t>Official website of the State Statistics Service of Ukraine. Access mode:</w:t>
      </w:r>
      <w:hyperlink r:id="rId22">
        <w:r>
          <w:rPr>
            <w:color w:val="000000"/>
            <w:sz w:val="28"/>
            <w:szCs w:val="28"/>
            <w:u w:val="single"/>
          </w:rPr>
          <w:t xml:space="preserve"> www.ukrstat.gov.ua</w:t>
        </w:r>
      </w:hyperlink>
    </w:p>
    <w:sectPr w:rsidR="007D2E40">
      <w:headerReference w:type="default" r:id="rId23"/>
      <w:headerReference w:type="first" r:id="rId24"/>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52ECE" w14:textId="77777777" w:rsidR="007305E3" w:rsidRDefault="007305E3">
      <w:r>
        <w:separator/>
      </w:r>
    </w:p>
  </w:endnote>
  <w:endnote w:type="continuationSeparator" w:id="0">
    <w:p w14:paraId="44C63D42" w14:textId="77777777" w:rsidR="007305E3" w:rsidRDefault="00730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3B61E532-D290-4D3F-905D-28F56E89275B}"/>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6FE3D16C-3B12-43EF-8CBF-91CDFAA43224}"/>
    <w:embedBoldItalic r:id="rId3" w:fontKey="{4F8872AE-62FB-4712-B102-E96C92B1583C}"/>
  </w:font>
  <w:font w:name="Liberation Sans">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4" w:fontKey="{A3C5CB80-3093-475F-9193-FDAB87B4207C}"/>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5" w:fontKey="{DDC8CB6A-3824-46FC-8434-C4250696A031}"/>
    <w:embedBold r:id="rId6" w:fontKey="{CAA67BFB-E91A-4F58-8C91-9751960FB783}"/>
  </w:font>
  <w:font w:name="Georgia">
    <w:panose1 w:val="02040502050405020303"/>
    <w:charset w:val="CC"/>
    <w:family w:val="roman"/>
    <w:pitch w:val="variable"/>
    <w:sig w:usb0="00000287" w:usb1="00000000" w:usb2="00000000" w:usb3="00000000" w:csb0="0000009F" w:csb1="00000000"/>
    <w:embedItalic r:id="rId7" w:fontKey="{B9F43E56-F143-4E79-8B28-B876BD8866CF}"/>
  </w:font>
  <w:font w:name="Cambria">
    <w:panose1 w:val="02040503050406030204"/>
    <w:charset w:val="CC"/>
    <w:family w:val="roman"/>
    <w:pitch w:val="variable"/>
    <w:sig w:usb0="E00006FF" w:usb1="420024FF" w:usb2="02000000" w:usb3="00000000" w:csb0="0000019F" w:csb1="00000000"/>
    <w:embedRegular r:id="rId8" w:fontKey="{1C2B1225-D41B-4C88-A786-16494F8554A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2988E" w14:textId="77777777" w:rsidR="007305E3" w:rsidRDefault="007305E3">
      <w:r>
        <w:separator/>
      </w:r>
    </w:p>
  </w:footnote>
  <w:footnote w:type="continuationSeparator" w:id="0">
    <w:p w14:paraId="11278799" w14:textId="77777777" w:rsidR="007305E3" w:rsidRDefault="007305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6F63D" w14:textId="77777777" w:rsidR="007D2E40"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D46AB1">
      <w:rPr>
        <w:noProof/>
        <w:color w:val="000000"/>
      </w:rPr>
      <w:t>1</w:t>
    </w:r>
    <w:r>
      <w:rPr>
        <w:color w:val="000000"/>
      </w:rPr>
      <w:fldChar w:fldCharType="end"/>
    </w:r>
  </w:p>
  <w:p w14:paraId="76B17C71" w14:textId="77777777" w:rsidR="007D2E40" w:rsidRDefault="007D2E40">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AE39C" w14:textId="77777777" w:rsidR="007D2E40" w:rsidRDefault="007D2E4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86134"/>
    <w:multiLevelType w:val="multilevel"/>
    <w:tmpl w:val="AEAC67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B29046E"/>
    <w:multiLevelType w:val="multilevel"/>
    <w:tmpl w:val="1B725A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0052EE"/>
    <w:multiLevelType w:val="multilevel"/>
    <w:tmpl w:val="83EA0C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1B1E45"/>
    <w:multiLevelType w:val="multilevel"/>
    <w:tmpl w:val="D3FE68B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15:restartNumberingAfterBreak="0">
    <w:nsid w:val="55F56296"/>
    <w:multiLevelType w:val="multilevel"/>
    <w:tmpl w:val="D4B83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CCB47B4"/>
    <w:multiLevelType w:val="multilevel"/>
    <w:tmpl w:val="EF52E4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68956681">
    <w:abstractNumId w:val="3"/>
  </w:num>
  <w:num w:numId="2" w16cid:durableId="1445228222">
    <w:abstractNumId w:val="1"/>
  </w:num>
  <w:num w:numId="3" w16cid:durableId="1730952898">
    <w:abstractNumId w:val="5"/>
  </w:num>
  <w:num w:numId="4" w16cid:durableId="1339966947">
    <w:abstractNumId w:val="0"/>
  </w:num>
  <w:num w:numId="5" w16cid:durableId="363482216">
    <w:abstractNumId w:val="4"/>
  </w:num>
  <w:num w:numId="6" w16cid:durableId="501164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E40"/>
    <w:rsid w:val="00060D5F"/>
    <w:rsid w:val="007305E3"/>
    <w:rsid w:val="007D2E40"/>
    <w:rsid w:val="00D46AB1"/>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EDE7E"/>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spacing w:before="240" w:after="120"/>
    </w:pPr>
    <w:rPr>
      <w:rFonts w:ascii="Liberation Sans" w:eastAsia="Liberation Sans" w:hAnsi="Liberation Sans" w:cs="Liberation Sans"/>
      <w:sz w:val="28"/>
      <w:szCs w:val="28"/>
    </w:rPr>
  </w:style>
  <w:style w:type="character" w:styleId="a4">
    <w:name w:val="FollowedHyperlink"/>
    <w:uiPriority w:val="99"/>
    <w:unhideWhenUsed/>
    <w:rPr>
      <w:color w:val="800080"/>
      <w:u w:val="single"/>
    </w:rPr>
  </w:style>
  <w:style w:type="character" w:styleId="a5">
    <w:name w:val="Emphasis"/>
    <w:uiPriority w:val="20"/>
    <w:qFormat/>
    <w:rPr>
      <w:rFonts w:cs="Times New Roman"/>
      <w:i/>
      <w:iCs/>
    </w:rPr>
  </w:style>
  <w:style w:type="character" w:styleId="a6">
    <w:name w:val="Hyperlink"/>
    <w:uiPriority w:val="99"/>
    <w:rPr>
      <w:rFonts w:cs="Times New Roman"/>
      <w:color w:val="0000FF"/>
      <w:u w:val="single"/>
    </w:rPr>
  </w:style>
  <w:style w:type="character" w:styleId="a7">
    <w:name w:val="page number"/>
    <w:rPr>
      <w:rFonts w:cs="Times New Roman"/>
    </w:rPr>
  </w:style>
  <w:style w:type="character" w:styleId="a8">
    <w:name w:val="Strong"/>
    <w:uiPriority w:val="22"/>
    <w:qFormat/>
    <w:rPr>
      <w:b/>
      <w:bCs/>
    </w:rPr>
  </w:style>
  <w:style w:type="paragraph" w:styleId="a9">
    <w:name w:val="caption"/>
    <w:qFormat/>
    <w:pPr>
      <w:suppressLineNumbers/>
      <w:spacing w:before="120" w:after="120"/>
    </w:pPr>
    <w:rPr>
      <w:rFonts w:cs="Arial"/>
      <w:i/>
      <w:iCs/>
      <w:sz w:val="24"/>
      <w:szCs w:val="24"/>
    </w:rPr>
  </w:style>
  <w:style w:type="paragraph" w:styleId="aa">
    <w:name w:val="header"/>
    <w:pPr>
      <w:tabs>
        <w:tab w:val="center" w:pos="4677"/>
        <w:tab w:val="right" w:pos="9355"/>
      </w:tabs>
    </w:pPr>
  </w:style>
  <w:style w:type="paragraph" w:styleId="ab">
    <w:name w:val="Body Text"/>
    <w:pPr>
      <w:spacing w:after="120"/>
    </w:pPr>
  </w:style>
  <w:style w:type="paragraph" w:styleId="ac">
    <w:name w:val="Body Text Indent"/>
    <w:pPr>
      <w:spacing w:after="120"/>
      <w:ind w:left="283"/>
    </w:pPr>
  </w:style>
  <w:style w:type="paragraph" w:styleId="ad">
    <w:name w:val="List"/>
    <w:basedOn w:val="ab"/>
    <w:rPr>
      <w:rFonts w:cs="Arial"/>
    </w:rPr>
  </w:style>
  <w:style w:type="paragraph" w:styleId="ae">
    <w:name w:val="Normal (Web)"/>
    <w:uiPriority w:val="99"/>
    <w:unhideWhenUsed/>
    <w:qFormat/>
    <w:pPr>
      <w:spacing w:before="100" w:beforeAutospacing="1" w:after="100" w:afterAutospacing="1"/>
    </w:pPr>
    <w:rPr>
      <w:sz w:val="24"/>
      <w:szCs w:val="24"/>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f">
    <w:name w:val="Table Grid"/>
    <w:basedOn w:val="a1"/>
    <w:uiPriority w:val="39"/>
    <w:rPr>
      <w:rFonts w:ascii="Aptos" w:eastAsia="Aptos" w:hAnsi="Aptos"/>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0">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0">
    <w:name w:val="Символ нумерації"/>
  </w:style>
  <w:style w:type="paragraph" w:customStyle="1" w:styleId="af1">
    <w:name w:val="Покажчик"/>
    <w:pPr>
      <w:suppressLineNumbers/>
    </w:pPr>
    <w:rPr>
      <w:rFonts w:cs="Arial"/>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Caption1111">
    <w:name w:val="Caption1111"/>
    <w:pPr>
      <w:suppressLineNumbers/>
      <w:spacing w:before="120" w:after="120"/>
    </w:pPr>
    <w:rPr>
      <w:rFonts w:cs="Arial"/>
      <w:i/>
      <w:iCs/>
      <w:sz w:val="24"/>
      <w:szCs w:val="24"/>
    </w:rPr>
  </w:style>
  <w:style w:type="paragraph" w:customStyle="1" w:styleId="11">
    <w:name w:val="Текст1"/>
    <w:rPr>
      <w:rFonts w:ascii="Courier New" w:hAnsi="Courier New" w:cs="Courier New"/>
    </w:rPr>
  </w:style>
  <w:style w:type="paragraph" w:customStyle="1" w:styleId="af2">
    <w:name w:val="Верхній і нижній колонтитули"/>
    <w:pPr>
      <w:suppressLineNumbers/>
      <w:tabs>
        <w:tab w:val="center" w:pos="4819"/>
        <w:tab w:val="right" w:pos="9638"/>
      </w:tabs>
    </w:pPr>
  </w:style>
  <w:style w:type="paragraph" w:customStyle="1" w:styleId="Style5">
    <w:name w:val="Style5"/>
    <w:pPr>
      <w:widowControl w:val="0"/>
      <w:autoSpaceDE w:val="0"/>
    </w:pPr>
    <w:rPr>
      <w:rFonts w:eastAsia="SimSun"/>
      <w:sz w:val="24"/>
      <w:szCs w:val="24"/>
    </w:rPr>
  </w:style>
  <w:style w:type="paragraph" w:customStyle="1" w:styleId="22">
    <w:name w:val="Основной текст (2)"/>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pPr>
      <w:spacing w:after="200" w:line="276" w:lineRule="auto"/>
      <w:ind w:left="720"/>
      <w:contextualSpacing/>
    </w:pPr>
    <w:rPr>
      <w:rFonts w:ascii="Calibri" w:eastAsia="SimSun" w:hAnsi="Calibri" w:cs="Calibri"/>
      <w:sz w:val="22"/>
      <w:szCs w:val="22"/>
      <w:lang w:eastAsia="en-US"/>
    </w:rPr>
  </w:style>
  <w:style w:type="paragraph" w:customStyle="1" w:styleId="2034">
    <w:name w:val="2034"/>
    <w:pPr>
      <w:spacing w:before="100" w:after="100"/>
    </w:pPr>
    <w:rPr>
      <w:rFonts w:eastAsia="SimSun"/>
      <w:sz w:val="24"/>
      <w:szCs w:val="24"/>
    </w:rPr>
  </w:style>
  <w:style w:type="paragraph" w:customStyle="1" w:styleId="2057">
    <w:name w:val="2057"/>
    <w:pPr>
      <w:spacing w:before="100" w:after="100"/>
    </w:pPr>
    <w:rPr>
      <w:rFonts w:eastAsia="SimSun"/>
      <w:sz w:val="24"/>
      <w:szCs w:val="24"/>
    </w:rPr>
  </w:style>
  <w:style w:type="paragraph" w:customStyle="1" w:styleId="TableParagraph">
    <w:name w:val="Table Paragraph"/>
    <w:pPr>
      <w:widowControl w:val="0"/>
      <w:autoSpaceDE w:val="0"/>
    </w:pPr>
    <w:rPr>
      <w:sz w:val="22"/>
      <w:szCs w:val="22"/>
      <w:lang w:val="en-US" w:eastAsia="en-US"/>
    </w:rPr>
  </w:style>
  <w:style w:type="paragraph" w:customStyle="1" w:styleId="af3">
    <w:name w:val="Вміст таблиці"/>
    <w:qFormat/>
    <w:pPr>
      <w:widowControl w:val="0"/>
      <w:suppressLineNumbers/>
    </w:pPr>
  </w:style>
  <w:style w:type="paragraph" w:customStyle="1" w:styleId="af4">
    <w:name w:val="Заголовок таблиці"/>
    <w:basedOn w:val="af3"/>
    <w:pPr>
      <w:jc w:val="center"/>
    </w:pPr>
    <w:rPr>
      <w:b/>
      <w:bCs/>
    </w:rPr>
  </w:style>
  <w:style w:type="paragraph" w:customStyle="1" w:styleId="af5">
    <w:name w:val="Вміст рамки"/>
  </w:style>
  <w:style w:type="character" w:customStyle="1" w:styleId="uv3um">
    <w:name w:val="uv3um"/>
    <w:basedOn w:val="a0"/>
  </w:style>
  <w:style w:type="paragraph" w:styleId="af6">
    <w:name w:val="List Paragraph"/>
    <w:uiPriority w:val="34"/>
    <w:qFormat/>
    <w:pPr>
      <w:spacing w:after="200" w:line="276" w:lineRule="auto"/>
      <w:ind w:left="720"/>
      <w:contextualSpacing/>
    </w:pPr>
    <w:rPr>
      <w:rFonts w:ascii="Calibri" w:eastAsia="Calibri" w:hAnsi="Calibri"/>
      <w:sz w:val="22"/>
      <w:szCs w:val="22"/>
      <w:lang w:eastAsia="en-US"/>
    </w:rPr>
  </w:style>
  <w:style w:type="paragraph" w:customStyle="1" w:styleId="31">
    <w:name w:val="Основной текст с отступом 31"/>
    <w:pPr>
      <w:spacing w:after="120"/>
      <w:ind w:left="283"/>
    </w:pPr>
    <w:rPr>
      <w:rFonts w:eastAsia="Calibri"/>
      <w:sz w:val="16"/>
      <w:szCs w:val="16"/>
      <w:lang w:val="uk-UA" w:eastAsia="en-US"/>
    </w:rPr>
  </w:style>
  <w:style w:type="paragraph" w:styleId="af7">
    <w:name w:val="No Spacing"/>
    <w:uiPriority w:val="1"/>
    <w:qFormat/>
    <w:rsid w:val="007C5CCB"/>
    <w:rPr>
      <w:rFonts w:asciiTheme="minorHAnsi" w:eastAsiaTheme="minorHAnsi" w:hAnsiTheme="minorHAnsi" w:cstheme="minorBidi"/>
      <w:kern w:val="2"/>
      <w:sz w:val="24"/>
      <w:szCs w:val="24"/>
    </w:rPr>
  </w:style>
  <w:style w:type="character" w:customStyle="1" w:styleId="ng-star-inserted">
    <w:name w:val="ng-star-inserted"/>
    <w:basedOn w:val="a0"/>
    <w:rsid w:val="00C469FC"/>
  </w:style>
  <w:style w:type="paragraph" w:styleId="af8">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55" w:type="dxa"/>
        <w:left w:w="55" w:type="dxa"/>
        <w:bottom w:w="55" w:type="dxa"/>
        <w:right w:w="55" w:type="dxa"/>
      </w:tblCellMar>
    </w:tblPr>
  </w:style>
  <w:style w:type="table" w:customStyle="1" w:styleId="aff">
    <w:basedOn w:val="TableNormal"/>
    <w:tblPr>
      <w:tblStyleRowBandSize w:val="1"/>
      <w:tblStyleColBandSize w:val="1"/>
      <w:tblCellMar>
        <w:top w:w="0" w:type="dxa"/>
        <w:left w:w="0" w:type="dxa"/>
        <w:bottom w:w="0" w:type="dxa"/>
        <w:right w:w="0"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32782/2524-0072/2023-57-128" TargetMode="External"/><Relationship Id="rId18" Type="http://schemas.openxmlformats.org/officeDocument/2006/relationships/hyperlink" Target="http://www.minfin.gov.ua"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nbuv.gov.ua" TargetMode="External"/><Relationship Id="rId7" Type="http://schemas.openxmlformats.org/officeDocument/2006/relationships/endnotes" Target="endnotes.xml"/><Relationship Id="rId12" Type="http://schemas.openxmlformats.org/officeDocument/2006/relationships/hyperlink" Target="https://doi.org/10.60022/2(6)-32S" TargetMode="External"/><Relationship Id="rId17" Type="http://schemas.openxmlformats.org/officeDocument/2006/relationships/hyperlink" Target="https://www.me.gov.ua/?lang=ukU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kmu.gov.ua" TargetMode="External"/><Relationship Id="rId20" Type="http://schemas.openxmlformats.org/officeDocument/2006/relationships/hyperlink" Target="http://www.me.gov.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2782/2413-9971/2025-55-24"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ada.gov.ua" TargetMode="External"/><Relationship Id="rId23" Type="http://schemas.openxmlformats.org/officeDocument/2006/relationships/header" Target="header1.xml"/><Relationship Id="rId10" Type="http://schemas.openxmlformats.org/officeDocument/2006/relationships/hyperlink" Target="https://chern.maup.com.ua/wp-content/uploads/2024/02/2024_lihota-o.v.-portfolio-maup-1.pdf" TargetMode="External"/><Relationship Id="rId19" Type="http://schemas.openxmlformats.org/officeDocument/2006/relationships/hyperlink" Target="http://ief.org.ua" TargetMode="External"/><Relationship Id="rId4" Type="http://schemas.openxmlformats.org/officeDocument/2006/relationships/settings" Target="settings.xml"/><Relationship Id="rId9" Type="http://schemas.openxmlformats.org/officeDocument/2006/relationships/hyperlink" Target="https://scholar.google.com.ua/citations?hl=uk&amp;user=iU5eNlcAAAAJ" TargetMode="External"/><Relationship Id="rId14" Type="http://schemas.openxmlformats.org/officeDocument/2006/relationships/hyperlink" Target="https://doi.org/10.31721/2306-5451-2024-1-58-89-94" TargetMode="External"/><Relationship Id="rId22" Type="http://schemas.openxmlformats.org/officeDocument/2006/relationships/hyperlink" Target="http://www.ukrstat.gov.u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Qyvp+Rmtwxt5HaPCVopwYE78Yg==">CgMxLjAyDWguY2RmNGVyejJsdzg4AHIhMUl5dDlOVVNzZDlXNWRKRHEyMEZKSUljTkNHZjJBZk0t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3840</Words>
  <Characters>21888</Characters>
  <Application>Microsoft Office Word</Application>
  <DocSecurity>0</DocSecurity>
  <Lines>182</Lines>
  <Paragraphs>51</Paragraphs>
  <ScaleCrop>false</ScaleCrop>
  <Company/>
  <LinksUpToDate>false</LinksUpToDate>
  <CharactersWithSpaces>25677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2025-12-02T13:41:00Z</dcterms:created>
  <dcterms:modified xsi:type="dcterms:W3CDTF">2026-02-17T18:47:00Z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