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7A9E26" w14:textId="77777777" w:rsidR="001F1D9C" w:rsidRDefault="001F1D9C">
      <w:pPr>
        <w:widowControl w:val="0"/>
        <w:pBdr>
          <w:top w:val="nil"/>
          <w:left w:val="nil"/>
          <w:bottom w:val="nil"/>
          <w:right w:val="nil"/>
          <w:between w:val="nil"/>
        </w:pBdr>
        <w:spacing w:line="276" w:lineRule="auto"/>
      </w:pPr>
    </w:p>
    <w:p w14:paraId="2211F95D" w14:textId="77777777" w:rsidR="001F1D9C" w:rsidRDefault="00000000">
      <w:pPr>
        <w:widowControl w:val="0"/>
        <w:numPr>
          <w:ilvl w:val="0"/>
          <w:numId w:val="1"/>
        </w:numPr>
        <w:ind w:right="-1"/>
        <w:jc w:val="center"/>
        <w:rPr>
          <w:sz w:val="28"/>
          <w:szCs w:val="28"/>
        </w:rPr>
      </w:pPr>
      <w:r>
        <w:rPr>
          <w:b/>
          <w:bCs/>
          <w:sz w:val="28"/>
          <w:szCs w:val="28"/>
        </w:rPr>
        <w:t xml:space="preserve">PJSC “Higher Educational Institution </w:t>
      </w:r>
    </w:p>
    <w:p w14:paraId="26982B4B" w14:textId="77777777" w:rsidR="001F1D9C" w:rsidRDefault="00000000">
      <w:pPr>
        <w:widowControl w:val="0"/>
        <w:numPr>
          <w:ilvl w:val="0"/>
          <w:numId w:val="1"/>
        </w:numPr>
        <w:ind w:right="-1"/>
        <w:jc w:val="center"/>
        <w:rPr>
          <w:sz w:val="28"/>
          <w:szCs w:val="28"/>
        </w:rPr>
      </w:pPr>
      <w:r>
        <w:rPr>
          <w:b/>
          <w:bCs/>
          <w:sz w:val="28"/>
          <w:szCs w:val="28"/>
        </w:rPr>
        <w:t>“INTERREGIONAL ACADEMY OF PERSONNEL MANAGEMENT”</w:t>
      </w:r>
    </w:p>
    <w:p w14:paraId="36C1B32A" w14:textId="77777777" w:rsidR="001F1D9C" w:rsidRDefault="001F1D9C">
      <w:pPr>
        <w:widowControl w:val="0"/>
        <w:numPr>
          <w:ilvl w:val="0"/>
          <w:numId w:val="1"/>
        </w:numPr>
        <w:ind w:right="-1"/>
        <w:rPr>
          <w:sz w:val="28"/>
          <w:szCs w:val="28"/>
        </w:rPr>
      </w:pPr>
    </w:p>
    <w:p w14:paraId="400320B5" w14:textId="77777777" w:rsidR="001F1D9C" w:rsidRDefault="001F1D9C">
      <w:pPr>
        <w:widowControl w:val="0"/>
        <w:ind w:right="-1"/>
        <w:rPr>
          <w:sz w:val="28"/>
          <w:szCs w:val="28"/>
        </w:rPr>
      </w:pPr>
    </w:p>
    <w:p w14:paraId="530AA069" w14:textId="77777777" w:rsidR="001F1D9C" w:rsidRDefault="003717C2">
      <w:pPr>
        <w:widowControl w:val="0"/>
        <w:ind w:right="-1"/>
        <w:jc w:val="center"/>
        <w:rPr>
          <w:sz w:val="28"/>
          <w:szCs w:val="28"/>
        </w:rPr>
      </w:pPr>
      <w:r>
        <w:rPr>
          <w:sz w:val="28"/>
          <w:szCs w:val="28"/>
        </w:rPr>
        <w:pict w14:anchorId="1B55D5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A black and white logo&#10;&#10;AI-generated content may be incorrect." style="width:54pt;height:64.2pt;visibility:visible;mso-wrap-style:square">
            <v:imagedata r:id="rId8" o:title="A black and white logo&#10;&#10;AI-generated content may be incorrect"/>
          </v:shape>
        </w:pict>
      </w:r>
    </w:p>
    <w:p w14:paraId="59B8C21F" w14:textId="77777777" w:rsidR="001F1D9C" w:rsidRDefault="001F1D9C">
      <w:pPr>
        <w:widowControl w:val="0"/>
        <w:ind w:right="-1"/>
        <w:rPr>
          <w:sz w:val="28"/>
          <w:szCs w:val="28"/>
        </w:rPr>
      </w:pPr>
    </w:p>
    <w:p w14:paraId="1FFC0145" w14:textId="77777777" w:rsidR="001F1D9C" w:rsidRDefault="001F1D9C">
      <w:pPr>
        <w:widowControl w:val="0"/>
        <w:ind w:right="-1"/>
        <w:rPr>
          <w:sz w:val="28"/>
          <w:szCs w:val="28"/>
        </w:rPr>
      </w:pPr>
    </w:p>
    <w:p w14:paraId="21C97E06" w14:textId="77777777" w:rsidR="001F1D9C" w:rsidRDefault="001F1D9C">
      <w:pPr>
        <w:widowControl w:val="0"/>
        <w:ind w:right="-1"/>
        <w:rPr>
          <w:sz w:val="28"/>
          <w:szCs w:val="28"/>
        </w:rPr>
      </w:pPr>
    </w:p>
    <w:p w14:paraId="49F46A5F" w14:textId="77777777" w:rsidR="001F1D9C" w:rsidRDefault="001F1D9C">
      <w:pPr>
        <w:widowControl w:val="0"/>
        <w:ind w:right="-1"/>
        <w:rPr>
          <w:sz w:val="28"/>
          <w:szCs w:val="28"/>
        </w:rPr>
      </w:pPr>
    </w:p>
    <w:p w14:paraId="40A18F36" w14:textId="77777777" w:rsidR="001F1D9C" w:rsidRDefault="00000000">
      <w:pPr>
        <w:pStyle w:val="2"/>
        <w:keepNext w:val="0"/>
        <w:widowControl w:val="0"/>
        <w:numPr>
          <w:ilvl w:val="0"/>
          <w:numId w:val="1"/>
        </w:numPr>
        <w:spacing w:before="0" w:after="0"/>
        <w:ind w:right="-1"/>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i w:val="0"/>
          <w:iCs w:val="0"/>
        </w:rPr>
        <w:t>SYLLABUS</w:t>
      </w:r>
    </w:p>
    <w:p w14:paraId="10FFD626" w14:textId="77777777" w:rsidR="001F1D9C" w:rsidRDefault="00000000">
      <w:pPr>
        <w:widowControl w:val="0"/>
        <w:ind w:right="-1"/>
        <w:jc w:val="center"/>
        <w:rPr>
          <w:b/>
          <w:bCs/>
          <w:sz w:val="28"/>
          <w:szCs w:val="28"/>
        </w:rPr>
      </w:pPr>
      <w:r>
        <w:rPr>
          <w:i/>
          <w:iCs/>
          <w:sz w:val="28"/>
          <w:szCs w:val="28"/>
        </w:rPr>
        <w:t>of the academic discipline</w:t>
      </w:r>
    </w:p>
    <w:p w14:paraId="41C726E1" w14:textId="77777777" w:rsidR="001F1D9C" w:rsidRDefault="001F1D9C">
      <w:pPr>
        <w:pStyle w:val="2"/>
        <w:keepNext w:val="0"/>
        <w:widowControl w:val="0"/>
        <w:numPr>
          <w:ilvl w:val="0"/>
          <w:numId w:val="1"/>
        </w:numPr>
        <w:spacing w:before="0" w:after="0"/>
        <w:ind w:right="-1"/>
        <w:jc w:val="center"/>
        <w:rPr>
          <w:rFonts w:ascii="Times New Roman" w:eastAsia="Times New Roman" w:hAnsi="Times New Roman" w:cs="Times New Roman"/>
          <w:i w:val="0"/>
          <w:iCs w:val="0"/>
        </w:rPr>
      </w:pPr>
    </w:p>
    <w:p w14:paraId="102B4CA0" w14:textId="77777777" w:rsidR="001F1D9C" w:rsidRDefault="00000000">
      <w:pPr>
        <w:pStyle w:val="1"/>
        <w:numPr>
          <w:ilvl w:val="0"/>
          <w:numId w:val="1"/>
        </w:numPr>
        <w:jc w:val="center"/>
        <w:rPr>
          <w:rFonts w:ascii="Times New Roman" w:eastAsia="Times New Roman" w:hAnsi="Times New Roman" w:cs="Times New Roman"/>
          <w:i/>
          <w:iCs/>
          <w:sz w:val="28"/>
          <w:szCs w:val="28"/>
        </w:rPr>
      </w:pPr>
      <w:r>
        <w:rPr>
          <w:rFonts w:ascii="Times New Roman" w:eastAsia="Times New Roman" w:hAnsi="Times New Roman" w:cs="Times New Roman"/>
          <w:sz w:val="28"/>
          <w:szCs w:val="28"/>
        </w:rPr>
        <w:t>DIAGNOSTICS AND MODELLING OF ECONOMIC PROCESSES</w:t>
      </w:r>
    </w:p>
    <w:p w14:paraId="68274328" w14:textId="77777777" w:rsidR="001F1D9C" w:rsidRDefault="001F1D9C">
      <w:pPr>
        <w:widowControl w:val="0"/>
        <w:ind w:right="-1"/>
        <w:rPr>
          <w:sz w:val="28"/>
          <w:szCs w:val="28"/>
        </w:rPr>
      </w:pPr>
    </w:p>
    <w:p w14:paraId="454835BD" w14:textId="77777777" w:rsidR="001F1D9C" w:rsidRDefault="001F1D9C">
      <w:pPr>
        <w:widowControl w:val="0"/>
        <w:ind w:right="-1"/>
        <w:rPr>
          <w:sz w:val="28"/>
          <w:szCs w:val="28"/>
        </w:rPr>
      </w:pPr>
    </w:p>
    <w:p w14:paraId="7E427630" w14:textId="77777777" w:rsidR="001F1D9C" w:rsidRDefault="001F1D9C">
      <w:pPr>
        <w:widowControl w:val="0"/>
        <w:ind w:right="-1"/>
        <w:rPr>
          <w:sz w:val="28"/>
          <w:szCs w:val="28"/>
        </w:rPr>
      </w:pPr>
    </w:p>
    <w:tbl>
      <w:tblPr>
        <w:tblStyle w:val="af6"/>
        <w:tblW w:w="9270" w:type="dxa"/>
        <w:tblInd w:w="135" w:type="dxa"/>
        <w:tblLayout w:type="fixed"/>
        <w:tblLook w:val="0000" w:firstRow="0" w:lastRow="0" w:firstColumn="0" w:lastColumn="0" w:noHBand="0" w:noVBand="0"/>
      </w:tblPr>
      <w:tblGrid>
        <w:gridCol w:w="3827"/>
        <w:gridCol w:w="5443"/>
      </w:tblGrid>
      <w:tr w:rsidR="001F1D9C" w14:paraId="3C0C9EC9" w14:textId="77777777">
        <w:tc>
          <w:tcPr>
            <w:tcW w:w="3827" w:type="dxa"/>
          </w:tcPr>
          <w:p w14:paraId="56BD0A2B" w14:textId="77777777" w:rsidR="001F1D9C" w:rsidRDefault="00000000">
            <w:pPr>
              <w:widowControl w:val="0"/>
              <w:pBdr>
                <w:top w:val="nil"/>
                <w:left w:val="nil"/>
                <w:bottom w:val="nil"/>
                <w:right w:val="nil"/>
                <w:between w:val="nil"/>
              </w:pBdr>
              <w:ind w:right="-1"/>
              <w:rPr>
                <w:b/>
                <w:bCs/>
                <w:sz w:val="28"/>
                <w:szCs w:val="28"/>
              </w:rPr>
            </w:pPr>
            <w:r>
              <w:rPr>
                <w:b/>
                <w:bCs/>
                <w:sz w:val="28"/>
                <w:szCs w:val="28"/>
              </w:rPr>
              <w:t>Level of higher education:</w:t>
            </w:r>
          </w:p>
          <w:p w14:paraId="2D3C01D8" w14:textId="77777777" w:rsidR="001F1D9C" w:rsidRDefault="001F1D9C">
            <w:pPr>
              <w:widowControl w:val="0"/>
              <w:pBdr>
                <w:top w:val="nil"/>
                <w:left w:val="nil"/>
                <w:bottom w:val="nil"/>
                <w:right w:val="nil"/>
                <w:between w:val="nil"/>
              </w:pBdr>
              <w:ind w:right="-1"/>
              <w:rPr>
                <w:b/>
                <w:bCs/>
                <w:sz w:val="28"/>
                <w:szCs w:val="28"/>
              </w:rPr>
            </w:pPr>
          </w:p>
        </w:tc>
        <w:tc>
          <w:tcPr>
            <w:tcW w:w="5443" w:type="dxa"/>
          </w:tcPr>
          <w:p w14:paraId="721F765C" w14:textId="77777777" w:rsidR="001F1D9C" w:rsidRDefault="00000000">
            <w:pPr>
              <w:widowControl w:val="0"/>
              <w:pBdr>
                <w:top w:val="nil"/>
                <w:left w:val="nil"/>
                <w:bottom w:val="nil"/>
                <w:right w:val="nil"/>
                <w:between w:val="nil"/>
              </w:pBdr>
              <w:ind w:right="-1"/>
              <w:rPr>
                <w:sz w:val="28"/>
                <w:szCs w:val="28"/>
              </w:rPr>
            </w:pPr>
            <w:r>
              <w:rPr>
                <w:sz w:val="28"/>
                <w:szCs w:val="28"/>
              </w:rPr>
              <w:t>second (master’s) level</w:t>
            </w:r>
          </w:p>
        </w:tc>
      </w:tr>
      <w:tr w:rsidR="001F1D9C" w14:paraId="774392FB" w14:textId="77777777">
        <w:tc>
          <w:tcPr>
            <w:tcW w:w="3827" w:type="dxa"/>
          </w:tcPr>
          <w:p w14:paraId="4B344622" w14:textId="77777777" w:rsidR="001F1D9C" w:rsidRDefault="00000000">
            <w:pPr>
              <w:widowControl w:val="0"/>
              <w:pBdr>
                <w:top w:val="nil"/>
                <w:left w:val="nil"/>
                <w:bottom w:val="nil"/>
                <w:right w:val="nil"/>
                <w:between w:val="nil"/>
              </w:pBdr>
              <w:ind w:right="-1"/>
              <w:rPr>
                <w:b/>
                <w:bCs/>
                <w:sz w:val="28"/>
                <w:szCs w:val="28"/>
              </w:rPr>
            </w:pPr>
            <w:r>
              <w:rPr>
                <w:b/>
                <w:bCs/>
                <w:sz w:val="28"/>
                <w:szCs w:val="28"/>
              </w:rPr>
              <w:t xml:space="preserve">Field of knowledge: </w:t>
            </w:r>
          </w:p>
        </w:tc>
        <w:tc>
          <w:tcPr>
            <w:tcW w:w="5443" w:type="dxa"/>
          </w:tcPr>
          <w:p w14:paraId="2F735A46" w14:textId="77777777" w:rsidR="001F1D9C" w:rsidRDefault="00000000">
            <w:pPr>
              <w:widowControl w:val="0"/>
              <w:pBdr>
                <w:top w:val="nil"/>
                <w:left w:val="nil"/>
                <w:bottom w:val="nil"/>
                <w:right w:val="nil"/>
                <w:between w:val="nil"/>
              </w:pBdr>
              <w:ind w:right="-1"/>
              <w:rPr>
                <w:sz w:val="28"/>
                <w:szCs w:val="28"/>
              </w:rPr>
            </w:pPr>
            <w:r>
              <w:rPr>
                <w:sz w:val="28"/>
                <w:szCs w:val="28"/>
              </w:rPr>
              <w:t>D Business, Administration and Law</w:t>
            </w:r>
          </w:p>
          <w:p w14:paraId="775AF3B0" w14:textId="77777777" w:rsidR="001F1D9C" w:rsidRDefault="001F1D9C">
            <w:pPr>
              <w:widowControl w:val="0"/>
              <w:pBdr>
                <w:top w:val="nil"/>
                <w:left w:val="nil"/>
                <w:bottom w:val="nil"/>
                <w:right w:val="nil"/>
                <w:between w:val="nil"/>
              </w:pBdr>
              <w:ind w:right="-1"/>
              <w:rPr>
                <w:sz w:val="28"/>
                <w:szCs w:val="28"/>
              </w:rPr>
            </w:pPr>
          </w:p>
        </w:tc>
      </w:tr>
      <w:tr w:rsidR="001F1D9C" w14:paraId="0B2EDB13" w14:textId="77777777">
        <w:tc>
          <w:tcPr>
            <w:tcW w:w="3827" w:type="dxa"/>
          </w:tcPr>
          <w:p w14:paraId="766AA4AF" w14:textId="77777777" w:rsidR="001F1D9C" w:rsidRDefault="00000000">
            <w:pPr>
              <w:widowControl w:val="0"/>
              <w:pBdr>
                <w:top w:val="nil"/>
                <w:left w:val="nil"/>
                <w:bottom w:val="nil"/>
                <w:right w:val="nil"/>
                <w:between w:val="nil"/>
              </w:pBdr>
              <w:ind w:right="-1"/>
              <w:rPr>
                <w:b/>
                <w:bCs/>
                <w:sz w:val="28"/>
                <w:szCs w:val="28"/>
              </w:rPr>
            </w:pPr>
            <w:r>
              <w:rPr>
                <w:b/>
                <w:bCs/>
                <w:sz w:val="28"/>
                <w:szCs w:val="28"/>
              </w:rPr>
              <w:t>Specialty:</w:t>
            </w:r>
          </w:p>
          <w:p w14:paraId="743CD75D" w14:textId="77777777" w:rsidR="001F1D9C" w:rsidRDefault="001F1D9C">
            <w:pPr>
              <w:widowControl w:val="0"/>
              <w:pBdr>
                <w:top w:val="nil"/>
                <w:left w:val="nil"/>
                <w:bottom w:val="nil"/>
                <w:right w:val="nil"/>
                <w:between w:val="nil"/>
              </w:pBdr>
              <w:ind w:right="-1"/>
              <w:rPr>
                <w:b/>
                <w:bCs/>
                <w:sz w:val="28"/>
                <w:szCs w:val="28"/>
              </w:rPr>
            </w:pPr>
          </w:p>
        </w:tc>
        <w:tc>
          <w:tcPr>
            <w:tcW w:w="5443" w:type="dxa"/>
          </w:tcPr>
          <w:p w14:paraId="5D1F0C7C" w14:textId="77777777" w:rsidR="001F1D9C" w:rsidRDefault="00000000">
            <w:pPr>
              <w:widowControl w:val="0"/>
              <w:pBdr>
                <w:top w:val="nil"/>
                <w:left w:val="nil"/>
                <w:bottom w:val="nil"/>
                <w:right w:val="nil"/>
                <w:between w:val="nil"/>
              </w:pBdr>
              <w:ind w:right="-1"/>
              <w:rPr>
                <w:sz w:val="28"/>
                <w:szCs w:val="28"/>
              </w:rPr>
            </w:pPr>
            <w:r>
              <w:rPr>
                <w:sz w:val="28"/>
                <w:szCs w:val="28"/>
              </w:rPr>
              <w:t>D3 Management</w:t>
            </w:r>
          </w:p>
        </w:tc>
      </w:tr>
      <w:tr w:rsidR="001F1D9C" w14:paraId="42BEFEBA" w14:textId="77777777">
        <w:tc>
          <w:tcPr>
            <w:tcW w:w="3827" w:type="dxa"/>
          </w:tcPr>
          <w:p w14:paraId="1F971C34" w14:textId="77777777" w:rsidR="001F1D9C" w:rsidRDefault="00000000">
            <w:pPr>
              <w:widowControl w:val="0"/>
              <w:pBdr>
                <w:top w:val="nil"/>
                <w:left w:val="nil"/>
                <w:bottom w:val="nil"/>
                <w:right w:val="nil"/>
                <w:between w:val="nil"/>
              </w:pBdr>
              <w:ind w:right="-1"/>
              <w:rPr>
                <w:b/>
                <w:bCs/>
                <w:sz w:val="28"/>
                <w:szCs w:val="28"/>
              </w:rPr>
            </w:pPr>
            <w:r>
              <w:rPr>
                <w:b/>
                <w:bCs/>
                <w:sz w:val="28"/>
                <w:szCs w:val="28"/>
              </w:rPr>
              <w:t>Study program:</w:t>
            </w:r>
          </w:p>
        </w:tc>
        <w:tc>
          <w:tcPr>
            <w:tcW w:w="5443" w:type="dxa"/>
          </w:tcPr>
          <w:p w14:paraId="0321C87E" w14:textId="77777777" w:rsidR="001F1D9C" w:rsidRDefault="00000000">
            <w:pPr>
              <w:pStyle w:val="2"/>
              <w:keepNext w:val="0"/>
              <w:widowControl w:val="0"/>
              <w:numPr>
                <w:ilvl w:val="1"/>
                <w:numId w:val="1"/>
              </w:numPr>
              <w:spacing w:before="0" w:after="0"/>
              <w:ind w:right="-1"/>
              <w:jc w:val="both"/>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421535D5" w14:textId="77777777" w:rsidR="001F1D9C" w:rsidRDefault="001F1D9C">
            <w:pPr>
              <w:widowControl w:val="0"/>
              <w:pBdr>
                <w:top w:val="nil"/>
                <w:left w:val="nil"/>
                <w:bottom w:val="nil"/>
                <w:right w:val="nil"/>
                <w:between w:val="nil"/>
              </w:pBdr>
              <w:ind w:right="-1"/>
              <w:rPr>
                <w:sz w:val="28"/>
                <w:szCs w:val="28"/>
              </w:rPr>
            </w:pPr>
          </w:p>
        </w:tc>
      </w:tr>
    </w:tbl>
    <w:p w14:paraId="343F07F4" w14:textId="77777777" w:rsidR="001F1D9C" w:rsidRDefault="00000000">
      <w:pPr>
        <w:widowControl w:val="0"/>
        <w:ind w:right="-1"/>
        <w:rPr>
          <w:sz w:val="28"/>
          <w:szCs w:val="28"/>
        </w:rPr>
      </w:pPr>
      <w:r>
        <w:rPr>
          <w:sz w:val="28"/>
          <w:szCs w:val="28"/>
        </w:rPr>
        <w:br/>
      </w:r>
    </w:p>
    <w:p w14:paraId="7120E212" w14:textId="77777777" w:rsidR="001F1D9C" w:rsidRDefault="001F1D9C">
      <w:pPr>
        <w:widowControl w:val="0"/>
        <w:ind w:right="-1"/>
        <w:rPr>
          <w:sz w:val="28"/>
          <w:szCs w:val="28"/>
        </w:rPr>
      </w:pPr>
    </w:p>
    <w:p w14:paraId="158DC2DB" w14:textId="77777777" w:rsidR="001F1D9C" w:rsidRDefault="001F1D9C">
      <w:pPr>
        <w:widowControl w:val="0"/>
        <w:ind w:right="-1"/>
        <w:rPr>
          <w:sz w:val="28"/>
          <w:szCs w:val="28"/>
        </w:rPr>
      </w:pPr>
    </w:p>
    <w:p w14:paraId="7A78F7D7" w14:textId="77777777" w:rsidR="001F1D9C" w:rsidRDefault="001F1D9C">
      <w:pPr>
        <w:widowControl w:val="0"/>
        <w:ind w:right="-1"/>
        <w:rPr>
          <w:sz w:val="28"/>
          <w:szCs w:val="28"/>
        </w:rPr>
      </w:pPr>
    </w:p>
    <w:p w14:paraId="0DC8DA5C" w14:textId="77777777" w:rsidR="001F1D9C" w:rsidRDefault="00000000">
      <w:pPr>
        <w:widowControl w:val="0"/>
        <w:ind w:right="-1"/>
        <w:rPr>
          <w:sz w:val="28"/>
          <w:szCs w:val="28"/>
        </w:rPr>
      </w:pPr>
      <w:r>
        <w:rPr>
          <w:sz w:val="28"/>
          <w:szCs w:val="28"/>
        </w:rPr>
        <w:br/>
      </w:r>
      <w:r>
        <w:rPr>
          <w:sz w:val="28"/>
          <w:szCs w:val="28"/>
        </w:rPr>
        <w:br/>
      </w:r>
    </w:p>
    <w:p w14:paraId="6D6DBA95" w14:textId="77777777" w:rsidR="001F1D9C" w:rsidRDefault="001F1D9C">
      <w:pPr>
        <w:widowControl w:val="0"/>
        <w:ind w:right="-1"/>
        <w:rPr>
          <w:sz w:val="28"/>
          <w:szCs w:val="28"/>
        </w:rPr>
      </w:pPr>
    </w:p>
    <w:p w14:paraId="259BEB0E" w14:textId="77777777" w:rsidR="001F1D9C" w:rsidRDefault="001F1D9C">
      <w:pPr>
        <w:widowControl w:val="0"/>
        <w:ind w:right="-1"/>
        <w:rPr>
          <w:sz w:val="28"/>
          <w:szCs w:val="28"/>
        </w:rPr>
      </w:pPr>
    </w:p>
    <w:p w14:paraId="6995348D" w14:textId="77777777" w:rsidR="001F1D9C" w:rsidRDefault="001F1D9C">
      <w:pPr>
        <w:widowControl w:val="0"/>
        <w:ind w:right="-1"/>
        <w:rPr>
          <w:sz w:val="28"/>
          <w:szCs w:val="28"/>
        </w:rPr>
      </w:pPr>
    </w:p>
    <w:p w14:paraId="1C0DF578" w14:textId="77777777" w:rsidR="001F1D9C" w:rsidRDefault="00000000">
      <w:pPr>
        <w:widowControl w:val="0"/>
        <w:ind w:right="-1"/>
        <w:jc w:val="center"/>
        <w:rPr>
          <w:sz w:val="28"/>
          <w:szCs w:val="28"/>
        </w:rPr>
      </w:pPr>
      <w:r>
        <w:rPr>
          <w:sz w:val="28"/>
          <w:szCs w:val="28"/>
        </w:rPr>
        <w:t>IAPM  2025</w:t>
      </w:r>
    </w:p>
    <w:p w14:paraId="5E8EB3D0" w14:textId="77777777" w:rsidR="001F1D9C" w:rsidRDefault="001F1D9C">
      <w:pPr>
        <w:widowControl w:val="0"/>
        <w:ind w:right="-1"/>
        <w:rPr>
          <w:sz w:val="28"/>
          <w:szCs w:val="28"/>
        </w:rPr>
      </w:pPr>
    </w:p>
    <w:p w14:paraId="23952DBF" w14:textId="77777777" w:rsidR="001F1D9C" w:rsidRDefault="001F1D9C">
      <w:pPr>
        <w:widowControl w:val="0"/>
        <w:ind w:right="-1"/>
        <w:rPr>
          <w:b/>
          <w:bCs/>
          <w:i/>
          <w:iCs/>
          <w:sz w:val="28"/>
          <w:szCs w:val="28"/>
        </w:rPr>
      </w:pPr>
    </w:p>
    <w:p w14:paraId="2D08C38B" w14:textId="77777777" w:rsidR="001F1D9C" w:rsidRDefault="00000000">
      <w:pPr>
        <w:pageBreakBefore/>
        <w:ind w:right="-1"/>
        <w:jc w:val="center"/>
        <w:rPr>
          <w:sz w:val="28"/>
          <w:szCs w:val="28"/>
        </w:rPr>
      </w:pPr>
      <w:r>
        <w:rPr>
          <w:b/>
          <w:bCs/>
          <w:sz w:val="28"/>
          <w:szCs w:val="28"/>
        </w:rPr>
        <w:lastRenderedPageBreak/>
        <w:t>General information about the academic discipline</w:t>
      </w:r>
    </w:p>
    <w:tbl>
      <w:tblPr>
        <w:tblStyle w:val="af7"/>
        <w:tblpPr w:leftFromText="180" w:rightFromText="180" w:vertAnchor="text" w:tblpX="199" w:tblpY="293"/>
        <w:tblW w:w="9464" w:type="dxa"/>
        <w:tblInd w:w="0" w:type="dxa"/>
        <w:tblLayout w:type="fixed"/>
        <w:tblLook w:val="0000" w:firstRow="0" w:lastRow="0" w:firstColumn="0" w:lastColumn="0" w:noHBand="0" w:noVBand="0"/>
      </w:tblPr>
      <w:tblGrid>
        <w:gridCol w:w="4503"/>
        <w:gridCol w:w="4961"/>
      </w:tblGrid>
      <w:tr w:rsidR="001F1D9C" w14:paraId="12F73EFE" w14:textId="77777777">
        <w:trPr>
          <w:trHeight w:val="290"/>
        </w:trPr>
        <w:tc>
          <w:tcPr>
            <w:tcW w:w="4503" w:type="dxa"/>
            <w:tcBorders>
              <w:top w:val="single" w:sz="4" w:space="0" w:color="000000"/>
              <w:left w:val="single" w:sz="4" w:space="0" w:color="000000"/>
              <w:bottom w:val="single" w:sz="4" w:space="0" w:color="000000"/>
              <w:right w:val="single" w:sz="4" w:space="0" w:color="000000"/>
            </w:tcBorders>
          </w:tcPr>
          <w:p w14:paraId="44426617" w14:textId="77777777" w:rsidR="001F1D9C" w:rsidRDefault="00000000">
            <w:pPr>
              <w:ind w:right="-1"/>
              <w:rPr>
                <w:sz w:val="28"/>
                <w:szCs w:val="28"/>
              </w:rPr>
            </w:pPr>
            <w:r>
              <w:rPr>
                <w:sz w:val="28"/>
                <w:szCs w:val="28"/>
              </w:rPr>
              <w:t>Name of the academic discipline</w:t>
            </w:r>
          </w:p>
        </w:tc>
        <w:tc>
          <w:tcPr>
            <w:tcW w:w="4961" w:type="dxa"/>
            <w:tcBorders>
              <w:top w:val="single" w:sz="4" w:space="0" w:color="000000"/>
              <w:left w:val="single" w:sz="4" w:space="0" w:color="000000"/>
              <w:bottom w:val="single" w:sz="4" w:space="0" w:color="000000"/>
              <w:right w:val="single" w:sz="4" w:space="0" w:color="000000"/>
            </w:tcBorders>
          </w:tcPr>
          <w:p w14:paraId="42535BD8" w14:textId="77777777" w:rsidR="001F1D9C" w:rsidRDefault="00000000">
            <w:pPr>
              <w:ind w:right="-1"/>
              <w:rPr>
                <w:sz w:val="28"/>
                <w:szCs w:val="28"/>
              </w:rPr>
            </w:pPr>
            <w:r>
              <w:rPr>
                <w:sz w:val="28"/>
                <w:szCs w:val="28"/>
              </w:rPr>
              <w:t>Diagnostics and modelling of economic processes</w:t>
            </w:r>
          </w:p>
        </w:tc>
      </w:tr>
      <w:tr w:rsidR="001F1D9C" w14:paraId="70BD91A2" w14:textId="77777777">
        <w:trPr>
          <w:trHeight w:val="289"/>
        </w:trPr>
        <w:tc>
          <w:tcPr>
            <w:tcW w:w="4503" w:type="dxa"/>
            <w:tcBorders>
              <w:top w:val="single" w:sz="4" w:space="0" w:color="000000"/>
              <w:left w:val="single" w:sz="4" w:space="0" w:color="000000"/>
              <w:bottom w:val="single" w:sz="4" w:space="0" w:color="000000"/>
              <w:right w:val="single" w:sz="4" w:space="0" w:color="000000"/>
            </w:tcBorders>
          </w:tcPr>
          <w:p w14:paraId="323861BA" w14:textId="77777777" w:rsidR="001F1D9C" w:rsidRDefault="00000000">
            <w:pPr>
              <w:ind w:right="-1"/>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4961" w:type="dxa"/>
            <w:tcBorders>
              <w:top w:val="single" w:sz="4" w:space="0" w:color="000000"/>
              <w:left w:val="single" w:sz="4" w:space="0" w:color="000000"/>
              <w:bottom w:val="single" w:sz="4" w:space="0" w:color="000000"/>
              <w:right w:val="single" w:sz="4" w:space="0" w:color="000000"/>
            </w:tcBorders>
          </w:tcPr>
          <w:p w14:paraId="3809F30A" w14:textId="77777777" w:rsidR="001F1D9C" w:rsidRDefault="00000000">
            <w:pPr>
              <w:ind w:right="-1"/>
              <w:rPr>
                <w:sz w:val="28"/>
                <w:szCs w:val="28"/>
              </w:rPr>
            </w:pPr>
            <w:r>
              <w:rPr>
                <w:sz w:val="28"/>
                <w:szCs w:val="28"/>
              </w:rPr>
              <w:t>D3 "Management"</w:t>
            </w:r>
          </w:p>
        </w:tc>
      </w:tr>
      <w:tr w:rsidR="001F1D9C" w14:paraId="11F4DDD2" w14:textId="77777777">
        <w:trPr>
          <w:trHeight w:val="372"/>
        </w:trPr>
        <w:tc>
          <w:tcPr>
            <w:tcW w:w="4503" w:type="dxa"/>
            <w:tcBorders>
              <w:top w:val="single" w:sz="4" w:space="0" w:color="000000"/>
              <w:left w:val="single" w:sz="4" w:space="0" w:color="000000"/>
              <w:bottom w:val="single" w:sz="4" w:space="0" w:color="000000"/>
              <w:right w:val="single" w:sz="4" w:space="0" w:color="000000"/>
            </w:tcBorders>
          </w:tcPr>
          <w:p w14:paraId="3388ED3D" w14:textId="77777777" w:rsidR="001F1D9C" w:rsidRDefault="00000000">
            <w:pPr>
              <w:ind w:right="-1"/>
              <w:rPr>
                <w:sz w:val="28"/>
                <w:szCs w:val="28"/>
              </w:rPr>
            </w:pPr>
            <w:r>
              <w:rPr>
                <w:sz w:val="28"/>
                <w:szCs w:val="28"/>
              </w:rPr>
              <w:t xml:space="preserve">Level of higher education </w:t>
            </w:r>
          </w:p>
        </w:tc>
        <w:tc>
          <w:tcPr>
            <w:tcW w:w="4961" w:type="dxa"/>
            <w:tcBorders>
              <w:top w:val="single" w:sz="4" w:space="0" w:color="000000"/>
              <w:left w:val="single" w:sz="4" w:space="0" w:color="000000"/>
              <w:bottom w:val="single" w:sz="4" w:space="0" w:color="000000"/>
              <w:right w:val="single" w:sz="4" w:space="0" w:color="000000"/>
            </w:tcBorders>
          </w:tcPr>
          <w:p w14:paraId="2701FA87" w14:textId="77777777" w:rsidR="001F1D9C" w:rsidRDefault="00000000">
            <w:pPr>
              <w:ind w:right="-1"/>
              <w:rPr>
                <w:sz w:val="28"/>
                <w:szCs w:val="28"/>
              </w:rPr>
            </w:pPr>
            <w:r>
              <w:rPr>
                <w:sz w:val="28"/>
                <w:szCs w:val="28"/>
              </w:rPr>
              <w:t>Second (master's) level</w:t>
            </w:r>
          </w:p>
        </w:tc>
      </w:tr>
      <w:tr w:rsidR="001F1D9C" w14:paraId="598A657A" w14:textId="77777777">
        <w:trPr>
          <w:trHeight w:val="386"/>
        </w:trPr>
        <w:tc>
          <w:tcPr>
            <w:tcW w:w="4503" w:type="dxa"/>
            <w:tcBorders>
              <w:top w:val="single" w:sz="4" w:space="0" w:color="000000"/>
              <w:left w:val="single" w:sz="4" w:space="0" w:color="000000"/>
              <w:bottom w:val="single" w:sz="4" w:space="0" w:color="000000"/>
              <w:right w:val="single" w:sz="4" w:space="0" w:color="000000"/>
            </w:tcBorders>
          </w:tcPr>
          <w:p w14:paraId="79EE6D6B" w14:textId="77777777" w:rsidR="001F1D9C" w:rsidRDefault="00000000">
            <w:pPr>
              <w:ind w:right="-1"/>
              <w:rPr>
                <w:sz w:val="28"/>
                <w:szCs w:val="28"/>
              </w:rPr>
            </w:pPr>
            <w:proofErr w:type="gramStart"/>
            <w:r>
              <w:rPr>
                <w:sz w:val="28"/>
                <w:szCs w:val="28"/>
              </w:rPr>
              <w:t>Discipline  status</w:t>
            </w:r>
            <w:proofErr w:type="gramEnd"/>
            <w:r>
              <w:rPr>
                <w:sz w:val="28"/>
                <w:szCs w:val="28"/>
              </w:rPr>
              <w:t xml:space="preserve"> </w:t>
            </w:r>
          </w:p>
        </w:tc>
        <w:tc>
          <w:tcPr>
            <w:tcW w:w="4961" w:type="dxa"/>
            <w:tcBorders>
              <w:top w:val="single" w:sz="4" w:space="0" w:color="000000"/>
              <w:left w:val="single" w:sz="4" w:space="0" w:color="000000"/>
              <w:bottom w:val="single" w:sz="4" w:space="0" w:color="000000"/>
              <w:right w:val="single" w:sz="4" w:space="0" w:color="000000"/>
            </w:tcBorders>
          </w:tcPr>
          <w:p w14:paraId="4AE8A18C" w14:textId="77777777" w:rsidR="001F1D9C" w:rsidRDefault="00000000">
            <w:pPr>
              <w:ind w:right="-1"/>
              <w:rPr>
                <w:sz w:val="28"/>
                <w:szCs w:val="28"/>
              </w:rPr>
            </w:pPr>
            <w:r>
              <w:rPr>
                <w:sz w:val="28"/>
                <w:szCs w:val="28"/>
              </w:rPr>
              <w:t>Compulsory</w:t>
            </w:r>
          </w:p>
        </w:tc>
      </w:tr>
      <w:tr w:rsidR="001F1D9C" w14:paraId="501B9B81" w14:textId="77777777">
        <w:trPr>
          <w:trHeight w:val="1189"/>
        </w:trPr>
        <w:tc>
          <w:tcPr>
            <w:tcW w:w="4503" w:type="dxa"/>
            <w:tcBorders>
              <w:top w:val="single" w:sz="4" w:space="0" w:color="000000"/>
              <w:left w:val="single" w:sz="4" w:space="0" w:color="000000"/>
              <w:bottom w:val="single" w:sz="4" w:space="0" w:color="000000"/>
              <w:right w:val="single" w:sz="4" w:space="0" w:color="000000"/>
            </w:tcBorders>
          </w:tcPr>
          <w:p w14:paraId="2D63EF8F" w14:textId="77777777" w:rsidR="001F1D9C" w:rsidRDefault="00000000">
            <w:pPr>
              <w:ind w:right="-1"/>
              <w:rPr>
                <w:sz w:val="28"/>
                <w:szCs w:val="28"/>
              </w:rPr>
            </w:pPr>
            <w:r>
              <w:rPr>
                <w:sz w:val="28"/>
                <w:szCs w:val="28"/>
              </w:rPr>
              <w:t>Number of credits and hours</w:t>
            </w:r>
          </w:p>
        </w:tc>
        <w:tc>
          <w:tcPr>
            <w:tcW w:w="4961" w:type="dxa"/>
            <w:tcBorders>
              <w:top w:val="single" w:sz="4" w:space="0" w:color="000000"/>
              <w:left w:val="single" w:sz="4" w:space="0" w:color="000000"/>
              <w:bottom w:val="single" w:sz="4" w:space="0" w:color="000000"/>
              <w:right w:val="single" w:sz="4" w:space="0" w:color="000000"/>
            </w:tcBorders>
          </w:tcPr>
          <w:p w14:paraId="6DEA0C8D" w14:textId="77777777" w:rsidR="001F1D9C" w:rsidRDefault="00000000">
            <w:pPr>
              <w:ind w:right="-1"/>
              <w:rPr>
                <w:sz w:val="28"/>
                <w:szCs w:val="28"/>
              </w:rPr>
            </w:pPr>
            <w:r>
              <w:rPr>
                <w:sz w:val="28"/>
                <w:szCs w:val="28"/>
              </w:rPr>
              <w:t>3 credits / 90 hours</w:t>
            </w:r>
          </w:p>
          <w:p w14:paraId="46F061A0" w14:textId="77777777" w:rsidR="001F1D9C" w:rsidRDefault="00000000">
            <w:pPr>
              <w:tabs>
                <w:tab w:val="left" w:pos="8931"/>
                <w:tab w:val="left" w:pos="9356"/>
              </w:tabs>
              <w:ind w:right="-1"/>
              <w:rPr>
                <w:sz w:val="28"/>
                <w:szCs w:val="28"/>
              </w:rPr>
            </w:pPr>
            <w:r>
              <w:rPr>
                <w:sz w:val="28"/>
                <w:szCs w:val="28"/>
              </w:rPr>
              <w:t>Lectures: 20 hours</w:t>
            </w:r>
          </w:p>
          <w:p w14:paraId="0EDE2041" w14:textId="77777777" w:rsidR="001F1D9C" w:rsidRDefault="00000000">
            <w:pPr>
              <w:tabs>
                <w:tab w:val="left" w:pos="8931"/>
                <w:tab w:val="left" w:pos="9356"/>
              </w:tabs>
              <w:ind w:right="-1"/>
              <w:rPr>
                <w:sz w:val="28"/>
                <w:szCs w:val="28"/>
              </w:rPr>
            </w:pPr>
            <w:r>
              <w:rPr>
                <w:sz w:val="28"/>
                <w:szCs w:val="28"/>
              </w:rPr>
              <w:t>Seminar classes: 14 hours</w:t>
            </w:r>
          </w:p>
          <w:p w14:paraId="7A880B04" w14:textId="77777777" w:rsidR="001F1D9C" w:rsidRDefault="00000000">
            <w:pPr>
              <w:tabs>
                <w:tab w:val="left" w:pos="8931"/>
                <w:tab w:val="left" w:pos="9356"/>
              </w:tabs>
              <w:ind w:right="-1"/>
              <w:rPr>
                <w:sz w:val="28"/>
                <w:szCs w:val="28"/>
              </w:rPr>
            </w:pPr>
            <w:r>
              <w:rPr>
                <w:sz w:val="28"/>
                <w:szCs w:val="28"/>
              </w:rPr>
              <w:t>Independent work by students: 56 hours</w:t>
            </w:r>
          </w:p>
        </w:tc>
      </w:tr>
      <w:tr w:rsidR="001F1D9C" w14:paraId="140CC87B" w14:textId="77777777">
        <w:trPr>
          <w:trHeight w:val="393"/>
        </w:trPr>
        <w:tc>
          <w:tcPr>
            <w:tcW w:w="4503" w:type="dxa"/>
            <w:tcBorders>
              <w:top w:val="single" w:sz="4" w:space="0" w:color="000000"/>
              <w:left w:val="single" w:sz="4" w:space="0" w:color="000000"/>
              <w:bottom w:val="single" w:sz="4" w:space="0" w:color="000000"/>
              <w:right w:val="single" w:sz="4" w:space="0" w:color="000000"/>
            </w:tcBorders>
          </w:tcPr>
          <w:p w14:paraId="4E2971DD" w14:textId="77777777" w:rsidR="001F1D9C" w:rsidRDefault="00000000">
            <w:pPr>
              <w:ind w:right="-1"/>
              <w:rPr>
                <w:sz w:val="28"/>
                <w:szCs w:val="28"/>
              </w:rPr>
            </w:pPr>
            <w:r>
              <w:rPr>
                <w:sz w:val="28"/>
                <w:szCs w:val="28"/>
              </w:rPr>
              <w:t>Terms of study of the discipline</w:t>
            </w:r>
          </w:p>
        </w:tc>
        <w:tc>
          <w:tcPr>
            <w:tcW w:w="4961" w:type="dxa"/>
            <w:tcBorders>
              <w:top w:val="single" w:sz="4" w:space="0" w:color="000000"/>
              <w:left w:val="single" w:sz="4" w:space="0" w:color="000000"/>
              <w:bottom w:val="single" w:sz="4" w:space="0" w:color="000000"/>
              <w:right w:val="single" w:sz="4" w:space="0" w:color="000000"/>
            </w:tcBorders>
          </w:tcPr>
          <w:p w14:paraId="2702087F" w14:textId="77777777" w:rsidR="001F1D9C" w:rsidRDefault="00000000">
            <w:pPr>
              <w:ind w:right="-1"/>
              <w:rPr>
                <w:sz w:val="28"/>
                <w:szCs w:val="28"/>
              </w:rPr>
            </w:pPr>
            <w:r>
              <w:rPr>
                <w:sz w:val="28"/>
                <w:szCs w:val="28"/>
              </w:rPr>
              <w:t>1 semester</w:t>
            </w:r>
          </w:p>
        </w:tc>
      </w:tr>
      <w:tr w:rsidR="001F1D9C" w14:paraId="2750396E" w14:textId="77777777">
        <w:trPr>
          <w:trHeight w:val="376"/>
        </w:trPr>
        <w:tc>
          <w:tcPr>
            <w:tcW w:w="4503" w:type="dxa"/>
            <w:tcBorders>
              <w:top w:val="single" w:sz="4" w:space="0" w:color="000000"/>
              <w:left w:val="single" w:sz="4" w:space="0" w:color="000000"/>
              <w:bottom w:val="single" w:sz="4" w:space="0" w:color="000000"/>
              <w:right w:val="single" w:sz="4" w:space="0" w:color="000000"/>
            </w:tcBorders>
          </w:tcPr>
          <w:p w14:paraId="4973D014" w14:textId="77777777" w:rsidR="001F1D9C" w:rsidRDefault="00000000">
            <w:pPr>
              <w:ind w:right="-1"/>
              <w:rPr>
                <w:sz w:val="28"/>
                <w:szCs w:val="28"/>
              </w:rPr>
            </w:pPr>
            <w:r>
              <w:rPr>
                <w:sz w:val="28"/>
                <w:szCs w:val="28"/>
              </w:rPr>
              <w:t>Language of instruction</w:t>
            </w:r>
          </w:p>
        </w:tc>
        <w:tc>
          <w:tcPr>
            <w:tcW w:w="4961" w:type="dxa"/>
            <w:tcBorders>
              <w:top w:val="single" w:sz="4" w:space="0" w:color="000000"/>
              <w:left w:val="single" w:sz="4" w:space="0" w:color="000000"/>
              <w:bottom w:val="single" w:sz="4" w:space="0" w:color="000000"/>
              <w:right w:val="single" w:sz="4" w:space="0" w:color="000000"/>
            </w:tcBorders>
          </w:tcPr>
          <w:p w14:paraId="7B026E59" w14:textId="77777777" w:rsidR="001F1D9C" w:rsidRDefault="00000000">
            <w:pPr>
              <w:ind w:right="-1"/>
              <w:rPr>
                <w:sz w:val="28"/>
                <w:szCs w:val="28"/>
              </w:rPr>
            </w:pPr>
            <w:r>
              <w:rPr>
                <w:sz w:val="28"/>
                <w:szCs w:val="28"/>
              </w:rPr>
              <w:t>Ukrainian</w:t>
            </w:r>
          </w:p>
        </w:tc>
      </w:tr>
      <w:tr w:rsidR="001F1D9C" w14:paraId="0E70DE93" w14:textId="77777777">
        <w:trPr>
          <w:trHeight w:val="335"/>
        </w:trPr>
        <w:tc>
          <w:tcPr>
            <w:tcW w:w="4503" w:type="dxa"/>
            <w:tcBorders>
              <w:top w:val="single" w:sz="4" w:space="0" w:color="000000"/>
              <w:left w:val="single" w:sz="4" w:space="0" w:color="000000"/>
              <w:bottom w:val="single" w:sz="4" w:space="0" w:color="000000"/>
              <w:right w:val="single" w:sz="4" w:space="0" w:color="000000"/>
            </w:tcBorders>
          </w:tcPr>
          <w:p w14:paraId="4BB7F66B" w14:textId="77777777" w:rsidR="001F1D9C" w:rsidRDefault="00000000">
            <w:pPr>
              <w:ind w:right="-1"/>
              <w:rPr>
                <w:sz w:val="28"/>
                <w:szCs w:val="28"/>
              </w:rPr>
            </w:pPr>
            <w:r>
              <w:rPr>
                <w:sz w:val="28"/>
                <w:szCs w:val="28"/>
              </w:rPr>
              <w:t xml:space="preserve">Final control type </w:t>
            </w:r>
          </w:p>
        </w:tc>
        <w:tc>
          <w:tcPr>
            <w:tcW w:w="4961" w:type="dxa"/>
            <w:tcBorders>
              <w:top w:val="single" w:sz="4" w:space="0" w:color="000000"/>
              <w:left w:val="single" w:sz="4" w:space="0" w:color="000000"/>
              <w:bottom w:val="single" w:sz="4" w:space="0" w:color="000000"/>
              <w:right w:val="single" w:sz="4" w:space="0" w:color="000000"/>
            </w:tcBorders>
          </w:tcPr>
          <w:p w14:paraId="6B754F52" w14:textId="77777777" w:rsidR="001F1D9C" w:rsidRDefault="00000000">
            <w:pPr>
              <w:ind w:right="-1"/>
              <w:rPr>
                <w:sz w:val="28"/>
                <w:szCs w:val="28"/>
              </w:rPr>
            </w:pPr>
            <w:r>
              <w:rPr>
                <w:color w:val="000000"/>
                <w:sz w:val="28"/>
                <w:szCs w:val="28"/>
              </w:rPr>
              <w:t>Pass/fail (credit)</w:t>
            </w:r>
          </w:p>
        </w:tc>
      </w:tr>
    </w:tbl>
    <w:p w14:paraId="1B176287" w14:textId="77777777" w:rsidR="001F1D9C" w:rsidRDefault="001F1D9C">
      <w:pPr>
        <w:ind w:right="-1"/>
        <w:jc w:val="center"/>
        <w:rPr>
          <w:b/>
          <w:bCs/>
          <w:sz w:val="28"/>
          <w:szCs w:val="28"/>
        </w:rPr>
      </w:pPr>
    </w:p>
    <w:p w14:paraId="6B2BA690" w14:textId="77777777" w:rsidR="001F1D9C" w:rsidRDefault="00000000">
      <w:pPr>
        <w:widowControl w:val="0"/>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04A1D422" w14:textId="77777777" w:rsidR="001F1D9C" w:rsidRDefault="001F1D9C">
      <w:pPr>
        <w:widowControl w:val="0"/>
        <w:pBdr>
          <w:top w:val="nil"/>
          <w:left w:val="nil"/>
          <w:bottom w:val="nil"/>
          <w:right w:val="nil"/>
          <w:between w:val="nil"/>
        </w:pBdr>
        <w:rPr>
          <w:color w:val="000000"/>
          <w:sz w:val="28"/>
          <w:szCs w:val="28"/>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4102"/>
        <w:gridCol w:w="5248"/>
      </w:tblGrid>
      <w:tr w:rsidR="003717C2" w:rsidRPr="003717C2" w14:paraId="6815F2E0" w14:textId="77777777" w:rsidTr="003F6EBB">
        <w:trPr>
          <w:trHeight w:val="222"/>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01B68BB"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Full name of the instructor</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68DC6F1" w14:textId="77777777" w:rsidR="003717C2" w:rsidRPr="003717C2" w:rsidRDefault="003717C2" w:rsidP="003717C2">
            <w:pPr>
              <w:rPr>
                <w:rFonts w:eastAsia="Aptos"/>
                <w:kern w:val="2"/>
                <w:sz w:val="28"/>
                <w:szCs w:val="28"/>
                <w:lang w:val="en-US" w:eastAsia="en-US"/>
              </w:rPr>
            </w:pPr>
            <w:r w:rsidRPr="003717C2">
              <w:rPr>
                <w:rFonts w:eastAsia="Aptos"/>
                <w:kern w:val="2"/>
                <w:sz w:val="28"/>
                <w:szCs w:val="28"/>
                <w:lang w:val="en-US" w:eastAsia="en-US"/>
              </w:rPr>
              <w:t>Hanna Popova</w:t>
            </w:r>
          </w:p>
        </w:tc>
      </w:tr>
      <w:tr w:rsidR="003717C2" w:rsidRPr="003717C2" w14:paraId="0CE53B0E" w14:textId="77777777" w:rsidTr="003F6EBB">
        <w:trPr>
          <w:trHeight w:val="80"/>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D1367B9"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Academic degree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C7EF0B5"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PhD Economic Sciences, Associate Professor</w:t>
            </w:r>
          </w:p>
        </w:tc>
      </w:tr>
      <w:tr w:rsidR="003717C2" w:rsidRPr="003717C2" w14:paraId="07E2CAD1" w14:textId="77777777" w:rsidTr="003F6EBB">
        <w:trPr>
          <w:trHeight w:val="199"/>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1173FC2"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Position</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3F5CDBF"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Associate Professor</w:t>
            </w:r>
          </w:p>
        </w:tc>
      </w:tr>
      <w:tr w:rsidR="003717C2" w:rsidRPr="003717C2" w14:paraId="61DA7C13" w14:textId="77777777" w:rsidTr="003F6EBB">
        <w:trPr>
          <w:trHeight w:val="369"/>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28B70C5"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Areas of scientific research</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A71FBEC"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Economics, management</w:t>
            </w:r>
          </w:p>
        </w:tc>
      </w:tr>
      <w:tr w:rsidR="003717C2" w:rsidRPr="003717C2" w14:paraId="469A5DBF" w14:textId="77777777" w:rsidTr="003F6EBB">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5D6E1F6"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Links to the registers of identifiers for scientists</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FA753E9" w14:textId="77777777" w:rsidR="003717C2" w:rsidRPr="003717C2" w:rsidRDefault="003717C2" w:rsidP="003717C2">
            <w:pPr>
              <w:tabs>
                <w:tab w:val="left" w:pos="1425"/>
              </w:tabs>
              <w:spacing w:line="259" w:lineRule="auto"/>
              <w:rPr>
                <w:rFonts w:eastAsia="Calibri"/>
                <w:sz w:val="24"/>
                <w:szCs w:val="24"/>
                <w:lang w:val="uk-UA" w:eastAsia="ru-RU"/>
              </w:rPr>
            </w:pPr>
            <w:r w:rsidRPr="003717C2">
              <w:rPr>
                <w:rFonts w:eastAsia="Calibri"/>
                <w:bCs/>
                <w:sz w:val="24"/>
                <w:szCs w:val="24"/>
                <w:lang w:val="en-US" w:eastAsia="ru-RU"/>
              </w:rPr>
              <w:t>ORCID</w:t>
            </w:r>
            <w:r w:rsidRPr="003717C2">
              <w:rPr>
                <w:rFonts w:eastAsia="Calibri"/>
                <w:sz w:val="24"/>
                <w:szCs w:val="24"/>
                <w:lang w:val="uk-UA" w:eastAsia="ru-RU"/>
              </w:rPr>
              <w:t xml:space="preserve">: </w:t>
            </w:r>
            <w:hyperlink r:id="rId9" w:tgtFrame="_blank" w:history="1">
              <w:r w:rsidRPr="003717C2">
                <w:rPr>
                  <w:rFonts w:eastAsia="Calibri"/>
                  <w:color w:val="0563C1"/>
                  <w:sz w:val="24"/>
                  <w:szCs w:val="24"/>
                  <w:u w:val="single"/>
                  <w:lang w:val="uk-UA" w:eastAsia="ru-RU"/>
                </w:rPr>
                <w:t>0000-0001-8136-5834</w:t>
              </w:r>
            </w:hyperlink>
          </w:p>
          <w:p w14:paraId="014AFEAB" w14:textId="77777777" w:rsidR="003717C2" w:rsidRPr="003717C2" w:rsidRDefault="003717C2" w:rsidP="003717C2">
            <w:pPr>
              <w:tabs>
                <w:tab w:val="left" w:pos="1425"/>
              </w:tabs>
              <w:spacing w:line="259" w:lineRule="auto"/>
              <w:rPr>
                <w:rFonts w:eastAsia="Calibri"/>
                <w:bCs/>
                <w:sz w:val="24"/>
                <w:szCs w:val="24"/>
                <w:lang w:val="ru-UA" w:eastAsia="ru-RU"/>
              </w:rPr>
            </w:pPr>
            <w:r w:rsidRPr="003717C2">
              <w:rPr>
                <w:rFonts w:eastAsia="Calibri"/>
                <w:bCs/>
                <w:sz w:val="24"/>
                <w:szCs w:val="24"/>
                <w:lang w:val="en" w:eastAsia="ru-RU"/>
              </w:rPr>
              <w:t>Google Scholar Profile:</w:t>
            </w:r>
          </w:p>
          <w:p w14:paraId="3518A4B0" w14:textId="77777777" w:rsidR="003717C2" w:rsidRPr="003717C2" w:rsidRDefault="003717C2" w:rsidP="003717C2">
            <w:pPr>
              <w:tabs>
                <w:tab w:val="left" w:pos="1425"/>
              </w:tabs>
              <w:spacing w:line="259" w:lineRule="auto"/>
              <w:rPr>
                <w:rFonts w:eastAsia="Calibri"/>
                <w:color w:val="000000"/>
                <w:sz w:val="24"/>
                <w:szCs w:val="24"/>
                <w:lang w:val="uk-UA" w:eastAsia="ru-RU"/>
              </w:rPr>
            </w:pPr>
            <w:hyperlink r:id="rId10" w:history="1">
              <w:r w:rsidRPr="003717C2">
                <w:rPr>
                  <w:rFonts w:eastAsia="Calibri"/>
                  <w:color w:val="0563C1"/>
                  <w:sz w:val="24"/>
                  <w:szCs w:val="24"/>
                  <w:u w:val="single"/>
                  <w:lang w:val="uk-UA" w:eastAsia="ru-RU"/>
                </w:rPr>
                <w:t>https://scholar.google.com.ua/citations?user=fzhYJ-IAAAAJ&amp;hl=uk&amp;oi=ao</w:t>
              </w:r>
            </w:hyperlink>
          </w:p>
          <w:p w14:paraId="0D72C11E" w14:textId="77777777" w:rsidR="003717C2" w:rsidRPr="003717C2" w:rsidRDefault="003717C2" w:rsidP="003717C2">
            <w:pPr>
              <w:tabs>
                <w:tab w:val="left" w:pos="1425"/>
              </w:tabs>
              <w:spacing w:line="259" w:lineRule="auto"/>
              <w:rPr>
                <w:rFonts w:eastAsia="Calibri"/>
                <w:color w:val="000000"/>
                <w:sz w:val="24"/>
                <w:szCs w:val="24"/>
                <w:lang w:val="uk-UA" w:eastAsia="ru-RU"/>
              </w:rPr>
            </w:pPr>
            <w:proofErr w:type="spellStart"/>
            <w:r w:rsidRPr="003717C2">
              <w:rPr>
                <w:rFonts w:eastAsia="Calibri"/>
                <w:bCs/>
                <w:color w:val="000000"/>
                <w:sz w:val="24"/>
                <w:szCs w:val="24"/>
                <w:lang w:val="uk-UA" w:eastAsia="ru-RU"/>
              </w:rPr>
              <w:t>Scopus</w:t>
            </w:r>
            <w:proofErr w:type="spellEnd"/>
            <w:r w:rsidRPr="003717C2">
              <w:rPr>
                <w:rFonts w:eastAsia="Calibri"/>
                <w:bCs/>
                <w:color w:val="000000"/>
                <w:sz w:val="24"/>
                <w:szCs w:val="24"/>
                <w:lang w:val="uk-UA" w:eastAsia="ru-RU"/>
              </w:rPr>
              <w:t xml:space="preserve"> </w:t>
            </w:r>
            <w:proofErr w:type="spellStart"/>
            <w:r w:rsidRPr="003717C2">
              <w:rPr>
                <w:rFonts w:eastAsia="Calibri"/>
                <w:bCs/>
                <w:color w:val="000000"/>
                <w:sz w:val="24"/>
                <w:szCs w:val="24"/>
                <w:lang w:val="uk-UA" w:eastAsia="ru-RU"/>
              </w:rPr>
              <w:t>Author</w:t>
            </w:r>
            <w:proofErr w:type="spellEnd"/>
            <w:r w:rsidRPr="003717C2">
              <w:rPr>
                <w:rFonts w:eastAsia="Calibri"/>
                <w:bCs/>
                <w:color w:val="000000"/>
                <w:sz w:val="24"/>
                <w:szCs w:val="24"/>
                <w:lang w:val="uk-UA" w:eastAsia="ru-RU"/>
              </w:rPr>
              <w:t xml:space="preserve"> ID</w:t>
            </w:r>
            <w:r w:rsidRPr="003717C2">
              <w:rPr>
                <w:rFonts w:eastAsia="Calibri"/>
                <w:color w:val="000000"/>
                <w:sz w:val="24"/>
                <w:szCs w:val="24"/>
                <w:lang w:val="uk-UA" w:eastAsia="ru-RU"/>
              </w:rPr>
              <w:t xml:space="preserve">: </w:t>
            </w:r>
          </w:p>
          <w:p w14:paraId="06675E54" w14:textId="77777777" w:rsidR="003717C2" w:rsidRPr="003717C2" w:rsidRDefault="003717C2" w:rsidP="003717C2">
            <w:pPr>
              <w:rPr>
                <w:rFonts w:eastAsia="Aptos"/>
                <w:kern w:val="2"/>
                <w:sz w:val="28"/>
                <w:szCs w:val="28"/>
                <w:lang w:eastAsia="en-US"/>
              </w:rPr>
            </w:pPr>
            <w:hyperlink r:id="rId11" w:history="1">
              <w:r w:rsidRPr="003717C2">
                <w:rPr>
                  <w:rFonts w:ascii="Aptos" w:eastAsia="Calibri" w:hAnsi="Aptos"/>
                  <w:color w:val="0000FF"/>
                  <w:kern w:val="2"/>
                  <w:sz w:val="24"/>
                  <w:szCs w:val="24"/>
                  <w:u w:val="single"/>
                  <w:lang w:val="uk-UA" w:eastAsia="en-US"/>
                </w:rPr>
                <w:t>https://www.scopus.com/authid/detail.uri?</w:t>
              </w:r>
              <w:r w:rsidRPr="003717C2">
                <w:rPr>
                  <w:rFonts w:ascii="Aptos" w:eastAsia="Calibri" w:hAnsi="Aptos"/>
                  <w:color w:val="0000FF"/>
                  <w:kern w:val="2"/>
                  <w:sz w:val="24"/>
                  <w:szCs w:val="24"/>
                  <w:u w:val="single"/>
                  <w:lang w:val="en-US" w:eastAsia="en-US"/>
                </w:rPr>
                <w:t xml:space="preserve"> </w:t>
              </w:r>
              <w:proofErr w:type="spellStart"/>
              <w:r w:rsidRPr="003717C2">
                <w:rPr>
                  <w:rFonts w:ascii="Aptos" w:eastAsia="Calibri" w:hAnsi="Aptos"/>
                  <w:color w:val="0000FF"/>
                  <w:kern w:val="2"/>
                  <w:sz w:val="24"/>
                  <w:szCs w:val="24"/>
                  <w:u w:val="single"/>
                  <w:lang w:val="uk-UA" w:eastAsia="en-US"/>
                </w:rPr>
                <w:t>authorId</w:t>
              </w:r>
              <w:proofErr w:type="spellEnd"/>
              <w:r w:rsidRPr="003717C2">
                <w:rPr>
                  <w:rFonts w:ascii="Aptos" w:eastAsia="Calibri" w:hAnsi="Aptos"/>
                  <w:color w:val="0000FF"/>
                  <w:kern w:val="2"/>
                  <w:sz w:val="24"/>
                  <w:szCs w:val="24"/>
                  <w:u w:val="single"/>
                  <w:lang w:val="uk-UA" w:eastAsia="en-US"/>
                </w:rPr>
                <w:t>=57216532083</w:t>
              </w:r>
            </w:hyperlink>
          </w:p>
        </w:tc>
      </w:tr>
      <w:tr w:rsidR="003717C2" w:rsidRPr="003717C2" w14:paraId="6A4D48F6"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B0B4470"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Contact information</w:t>
            </w:r>
          </w:p>
        </w:tc>
      </w:tr>
      <w:tr w:rsidR="003717C2" w:rsidRPr="003717C2" w14:paraId="2599AF8A" w14:textId="77777777" w:rsidTr="003F6EBB">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1F50220"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E-mail:</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F5F49AA" w14:textId="77777777" w:rsidR="003717C2" w:rsidRPr="003717C2" w:rsidRDefault="003717C2" w:rsidP="003717C2">
            <w:pPr>
              <w:rPr>
                <w:rFonts w:eastAsia="Aptos"/>
                <w:kern w:val="2"/>
                <w:sz w:val="28"/>
                <w:szCs w:val="28"/>
                <w:lang w:eastAsia="en-US"/>
              </w:rPr>
            </w:pPr>
          </w:p>
        </w:tc>
      </w:tr>
      <w:tr w:rsidR="003717C2" w:rsidRPr="003717C2" w14:paraId="66254F78" w14:textId="77777777" w:rsidTr="003F6EBB">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3EFFE21"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Department phone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8F4E5EB" w14:textId="77777777" w:rsidR="003717C2" w:rsidRPr="003717C2" w:rsidRDefault="003717C2" w:rsidP="003717C2">
            <w:pPr>
              <w:rPr>
                <w:rFonts w:eastAsia="Aptos"/>
                <w:kern w:val="2"/>
                <w:sz w:val="28"/>
                <w:szCs w:val="28"/>
                <w:lang w:eastAsia="en-US"/>
              </w:rPr>
            </w:pPr>
          </w:p>
        </w:tc>
      </w:tr>
      <w:tr w:rsidR="003717C2" w:rsidRPr="003717C2" w14:paraId="52E72A8B" w14:textId="77777777" w:rsidTr="003F6EBB">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066AC66" w14:textId="77777777" w:rsidR="003717C2" w:rsidRPr="003717C2" w:rsidRDefault="003717C2" w:rsidP="003717C2">
            <w:pPr>
              <w:rPr>
                <w:rFonts w:eastAsia="Aptos"/>
                <w:kern w:val="2"/>
                <w:sz w:val="28"/>
                <w:szCs w:val="28"/>
                <w:lang w:eastAsia="en-US"/>
              </w:rPr>
            </w:pPr>
            <w:r w:rsidRPr="003717C2">
              <w:rPr>
                <w:rFonts w:eastAsia="Aptos"/>
                <w:kern w:val="2"/>
                <w:sz w:val="28"/>
                <w:szCs w:val="28"/>
                <w:lang w:eastAsia="en-US"/>
              </w:rPr>
              <w:t>Instructor’s portfolio on the website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DF09DEC" w14:textId="77777777" w:rsidR="003717C2" w:rsidRPr="003717C2" w:rsidRDefault="003717C2" w:rsidP="003717C2">
            <w:pPr>
              <w:rPr>
                <w:rFonts w:eastAsia="Aptos"/>
                <w:kern w:val="2"/>
                <w:sz w:val="28"/>
                <w:szCs w:val="28"/>
                <w:lang w:eastAsia="en-US"/>
              </w:rPr>
            </w:pPr>
            <w:hyperlink r:id="rId12" w:history="1">
              <w:r w:rsidRPr="003717C2">
                <w:rPr>
                  <w:rFonts w:eastAsia="Aptos"/>
                  <w:color w:val="0000FF"/>
                  <w:kern w:val="2"/>
                  <w:sz w:val="28"/>
                  <w:szCs w:val="28"/>
                  <w:u w:val="single"/>
                  <w:lang w:eastAsia="en-US"/>
                </w:rPr>
                <w:t>https://chern.maup.com.ua/wp-content/uploads/2024/02/2024_popova-g.ju.-portfolio-maup-1.pdf</w:t>
              </w:r>
            </w:hyperlink>
            <w:r w:rsidRPr="003717C2">
              <w:rPr>
                <w:rFonts w:eastAsia="Aptos"/>
                <w:kern w:val="2"/>
                <w:sz w:val="28"/>
                <w:szCs w:val="28"/>
                <w:lang w:eastAsia="en-US"/>
              </w:rPr>
              <w:t xml:space="preserve">    </w:t>
            </w:r>
          </w:p>
        </w:tc>
      </w:tr>
    </w:tbl>
    <w:p w14:paraId="60F9069A" w14:textId="77777777" w:rsidR="001F1D9C" w:rsidRDefault="001F1D9C">
      <w:pPr>
        <w:widowControl w:val="0"/>
        <w:ind w:right="-1"/>
        <w:rPr>
          <w:b/>
          <w:bCs/>
          <w:sz w:val="28"/>
          <w:szCs w:val="28"/>
        </w:rPr>
      </w:pPr>
    </w:p>
    <w:p w14:paraId="4C7F26CC" w14:textId="77777777" w:rsidR="001F1D9C" w:rsidRDefault="00000000">
      <w:pPr>
        <w:numPr>
          <w:ilvl w:val="0"/>
          <w:numId w:val="1"/>
        </w:numPr>
        <w:tabs>
          <w:tab w:val="left" w:pos="0"/>
        </w:tabs>
        <w:ind w:right="-1"/>
        <w:jc w:val="both"/>
        <w:rPr>
          <w:i/>
          <w:iCs/>
          <w:sz w:val="28"/>
          <w:szCs w:val="28"/>
        </w:rPr>
      </w:pPr>
      <w:r>
        <w:rPr>
          <w:b/>
          <w:bCs/>
          <w:sz w:val="28"/>
          <w:szCs w:val="28"/>
        </w:rPr>
        <w:t xml:space="preserve">Discipline’s description. </w:t>
      </w:r>
    </w:p>
    <w:p w14:paraId="45004CAE" w14:textId="77777777" w:rsidR="001F1D9C" w:rsidRDefault="00000000">
      <w:pPr>
        <w:numPr>
          <w:ilvl w:val="0"/>
          <w:numId w:val="1"/>
        </w:numPr>
        <w:tabs>
          <w:tab w:val="left" w:pos="0"/>
        </w:tabs>
        <w:ind w:right="-1"/>
        <w:jc w:val="both"/>
        <w:rPr>
          <w:i/>
          <w:iCs/>
          <w:sz w:val="28"/>
          <w:szCs w:val="28"/>
        </w:rPr>
      </w:pPr>
      <w:r>
        <w:rPr>
          <w:sz w:val="28"/>
          <w:szCs w:val="28"/>
        </w:rPr>
        <w:lastRenderedPageBreak/>
        <w:t>The discipline “Diagnostics and modelling of economic processes”</w:t>
      </w:r>
      <w:r>
        <w:rPr>
          <w:b/>
          <w:bCs/>
          <w:sz w:val="28"/>
          <w:szCs w:val="28"/>
        </w:rPr>
        <w:t xml:space="preserve"> </w:t>
      </w:r>
      <w:r>
        <w:rPr>
          <w:sz w:val="28"/>
          <w:szCs w:val="28"/>
        </w:rPr>
        <w:t>is aimed at developing students' knowledge, skills and abilities to apply methods of economic and mathematical modelling for the analysis, forecasting and optimisation of business structures and organisations. The course covers modern approaches to the formalisation of economic processes using mathematical and statistical models, which allows students to study their dynamics, identify patterns and justify effective management decisions.</w:t>
      </w:r>
      <w:r>
        <w:rPr>
          <w:sz w:val="28"/>
          <w:szCs w:val="28"/>
        </w:rPr>
        <w:br/>
        <w:t>The competencies gained are important for future managers of private and public companies, specialists in research centres, government agencies and anyone working with economic analytics. The course combines theoretical knowledge with practical tools, promoting professional development and the ability to effectively solve complex economic and management tasks.</w:t>
      </w:r>
    </w:p>
    <w:p w14:paraId="378A909E" w14:textId="77777777" w:rsidR="001F1D9C" w:rsidRDefault="001F1D9C">
      <w:pPr>
        <w:numPr>
          <w:ilvl w:val="0"/>
          <w:numId w:val="1"/>
        </w:numPr>
        <w:tabs>
          <w:tab w:val="left" w:pos="0"/>
        </w:tabs>
        <w:ind w:right="-1"/>
        <w:jc w:val="both"/>
        <w:rPr>
          <w:sz w:val="28"/>
          <w:szCs w:val="28"/>
        </w:rPr>
      </w:pPr>
    </w:p>
    <w:p w14:paraId="59DADC55" w14:textId="77777777" w:rsidR="001F1D9C" w:rsidRDefault="00000000">
      <w:pPr>
        <w:numPr>
          <w:ilvl w:val="0"/>
          <w:numId w:val="1"/>
        </w:numPr>
        <w:tabs>
          <w:tab w:val="left" w:pos="0"/>
        </w:tabs>
        <w:ind w:right="-1"/>
        <w:jc w:val="both"/>
        <w:rPr>
          <w:sz w:val="28"/>
          <w:szCs w:val="28"/>
        </w:rPr>
      </w:pPr>
      <w:r>
        <w:rPr>
          <w:b/>
          <w:bCs/>
          <w:sz w:val="28"/>
          <w:szCs w:val="28"/>
        </w:rPr>
        <w:t xml:space="preserve">The subject of the discipline </w:t>
      </w:r>
      <w:r>
        <w:rPr>
          <w:sz w:val="28"/>
          <w:szCs w:val="28"/>
        </w:rPr>
        <w:t>is the patterns, properties, connections and interactions of economic processes in the activities of enterprises and organisations, as well as methods for their identification, formalisation and description using economic and mathematical models for the purpose of analysis, forecasting and effective management decision-making.</w:t>
      </w:r>
    </w:p>
    <w:p w14:paraId="3C43880A" w14:textId="77777777" w:rsidR="001F1D9C" w:rsidRDefault="001F1D9C">
      <w:pPr>
        <w:numPr>
          <w:ilvl w:val="0"/>
          <w:numId w:val="1"/>
        </w:numPr>
        <w:tabs>
          <w:tab w:val="left" w:pos="0"/>
        </w:tabs>
        <w:ind w:right="-1"/>
        <w:jc w:val="both"/>
        <w:rPr>
          <w:sz w:val="28"/>
          <w:szCs w:val="28"/>
        </w:rPr>
      </w:pPr>
    </w:p>
    <w:p w14:paraId="05C6B556" w14:textId="77777777" w:rsidR="001F1D9C" w:rsidRDefault="00000000">
      <w:pPr>
        <w:numPr>
          <w:ilvl w:val="0"/>
          <w:numId w:val="1"/>
        </w:numPr>
        <w:tabs>
          <w:tab w:val="left" w:pos="0"/>
        </w:tabs>
        <w:ind w:right="-1"/>
        <w:jc w:val="both"/>
        <w:rPr>
          <w:sz w:val="28"/>
          <w:szCs w:val="28"/>
        </w:rPr>
      </w:pPr>
      <w:r>
        <w:rPr>
          <w:b/>
          <w:bCs/>
          <w:sz w:val="28"/>
          <w:szCs w:val="28"/>
        </w:rPr>
        <w:t xml:space="preserve">The aim of the discipline </w:t>
      </w:r>
      <w:r>
        <w:rPr>
          <w:sz w:val="28"/>
          <w:szCs w:val="28"/>
        </w:rPr>
        <w:t>is to develop students' ability to apply the methodology, methods and tools of diagnostics and economic-mathematical modelling for the study, analysis and optimisation of economic processes, which ensures the solution of complex economic and managerial tasks in the field of management under conditions of uncertainty.</w:t>
      </w:r>
    </w:p>
    <w:p w14:paraId="33276595" w14:textId="77777777" w:rsidR="001F1D9C" w:rsidRDefault="001F1D9C">
      <w:pPr>
        <w:numPr>
          <w:ilvl w:val="0"/>
          <w:numId w:val="1"/>
        </w:numPr>
        <w:tabs>
          <w:tab w:val="left" w:pos="0"/>
        </w:tabs>
        <w:ind w:right="-1"/>
        <w:jc w:val="both"/>
        <w:rPr>
          <w:sz w:val="28"/>
          <w:szCs w:val="28"/>
        </w:rPr>
      </w:pPr>
    </w:p>
    <w:p w14:paraId="0970C798" w14:textId="77777777" w:rsidR="001F1D9C" w:rsidRDefault="00000000">
      <w:pPr>
        <w:numPr>
          <w:ilvl w:val="0"/>
          <w:numId w:val="1"/>
        </w:numPr>
        <w:tabs>
          <w:tab w:val="left" w:pos="0"/>
        </w:tabs>
        <w:ind w:right="-1"/>
        <w:jc w:val="both"/>
        <w:rPr>
          <w:sz w:val="28"/>
          <w:szCs w:val="28"/>
        </w:rPr>
      </w:pPr>
      <w:r>
        <w:rPr>
          <w:b/>
          <w:bCs/>
          <w:sz w:val="28"/>
          <w:szCs w:val="28"/>
        </w:rPr>
        <w:t xml:space="preserve">The objectives of the discipline: </w:t>
      </w:r>
    </w:p>
    <w:p w14:paraId="46A5CA1D" w14:textId="77777777" w:rsidR="001F1D9C" w:rsidRDefault="00000000">
      <w:pPr>
        <w:numPr>
          <w:ilvl w:val="0"/>
          <w:numId w:val="1"/>
        </w:numPr>
        <w:tabs>
          <w:tab w:val="left" w:pos="0"/>
        </w:tabs>
        <w:ind w:right="-1"/>
        <w:jc w:val="both"/>
        <w:rPr>
          <w:sz w:val="28"/>
          <w:szCs w:val="28"/>
        </w:rPr>
      </w:pPr>
      <w:r>
        <w:rPr>
          <w:sz w:val="28"/>
          <w:szCs w:val="28"/>
        </w:rPr>
        <w:t xml:space="preserve">1. Familiarise students with the theoretical foundations of diagnostics and modelling of economic processes; </w:t>
      </w:r>
    </w:p>
    <w:p w14:paraId="6147A7B4" w14:textId="77777777" w:rsidR="001F1D9C" w:rsidRDefault="00000000">
      <w:pPr>
        <w:numPr>
          <w:ilvl w:val="0"/>
          <w:numId w:val="1"/>
        </w:numPr>
        <w:tabs>
          <w:tab w:val="left" w:pos="0"/>
        </w:tabs>
        <w:ind w:right="-1"/>
        <w:jc w:val="both"/>
        <w:rPr>
          <w:sz w:val="28"/>
          <w:szCs w:val="28"/>
        </w:rPr>
      </w:pPr>
      <w:r>
        <w:rPr>
          <w:sz w:val="28"/>
          <w:szCs w:val="28"/>
        </w:rPr>
        <w:t xml:space="preserve">2. Develop skills in constructing and interpreting economic and mathematical models for analysing and forecasting the activities of business structures; </w:t>
      </w:r>
    </w:p>
    <w:p w14:paraId="14F9972F" w14:textId="77777777" w:rsidR="001F1D9C" w:rsidRDefault="00000000">
      <w:pPr>
        <w:numPr>
          <w:ilvl w:val="0"/>
          <w:numId w:val="1"/>
        </w:numPr>
        <w:tabs>
          <w:tab w:val="left" w:pos="0"/>
        </w:tabs>
        <w:ind w:right="-1"/>
        <w:jc w:val="both"/>
        <w:rPr>
          <w:sz w:val="28"/>
          <w:szCs w:val="28"/>
        </w:rPr>
      </w:pPr>
      <w:r>
        <w:rPr>
          <w:sz w:val="28"/>
          <w:szCs w:val="28"/>
        </w:rPr>
        <w:t xml:space="preserve">3. Develop the ability to identify key factors affecting the efficiency of economic processes; </w:t>
      </w:r>
    </w:p>
    <w:p w14:paraId="4629A40A" w14:textId="77777777" w:rsidR="001F1D9C" w:rsidRDefault="00000000">
      <w:pPr>
        <w:numPr>
          <w:ilvl w:val="0"/>
          <w:numId w:val="1"/>
        </w:numPr>
        <w:tabs>
          <w:tab w:val="left" w:pos="0"/>
        </w:tabs>
        <w:ind w:right="-1"/>
        <w:jc w:val="both"/>
        <w:rPr>
          <w:sz w:val="28"/>
          <w:szCs w:val="28"/>
        </w:rPr>
      </w:pPr>
      <w:r>
        <w:rPr>
          <w:sz w:val="28"/>
          <w:szCs w:val="28"/>
        </w:rPr>
        <w:t xml:space="preserve">4. Teaching methods of justifying management decisions based on the results of diagnostics and modelling; </w:t>
      </w:r>
    </w:p>
    <w:p w14:paraId="4686F5CA" w14:textId="77777777" w:rsidR="001F1D9C" w:rsidRDefault="00000000">
      <w:pPr>
        <w:numPr>
          <w:ilvl w:val="0"/>
          <w:numId w:val="1"/>
        </w:numPr>
        <w:tabs>
          <w:tab w:val="left" w:pos="0"/>
        </w:tabs>
        <w:ind w:right="-1"/>
        <w:jc w:val="both"/>
        <w:rPr>
          <w:sz w:val="28"/>
          <w:szCs w:val="28"/>
        </w:rPr>
      </w:pPr>
      <w:r>
        <w:rPr>
          <w:sz w:val="28"/>
          <w:szCs w:val="28"/>
        </w:rPr>
        <w:t>5. Develop the ability to apply modern information and analytical tools in the study of economic systems;</w:t>
      </w:r>
    </w:p>
    <w:p w14:paraId="42901E46" w14:textId="77777777" w:rsidR="001F1D9C" w:rsidRDefault="00000000">
      <w:pPr>
        <w:numPr>
          <w:ilvl w:val="0"/>
          <w:numId w:val="1"/>
        </w:numPr>
        <w:tabs>
          <w:tab w:val="left" w:pos="0"/>
        </w:tabs>
        <w:ind w:right="-1"/>
        <w:jc w:val="both"/>
        <w:rPr>
          <w:sz w:val="28"/>
          <w:szCs w:val="28"/>
        </w:rPr>
      </w:pPr>
      <w:r>
        <w:rPr>
          <w:sz w:val="28"/>
          <w:szCs w:val="28"/>
        </w:rPr>
        <w:t>6. Develop analytical thinking and the ability to solve complex economic and managerial tasks in conditions of uncertainty.</w:t>
      </w:r>
    </w:p>
    <w:p w14:paraId="2DE63FBE" w14:textId="77777777" w:rsidR="001F1D9C" w:rsidRDefault="001F1D9C">
      <w:pPr>
        <w:numPr>
          <w:ilvl w:val="0"/>
          <w:numId w:val="1"/>
        </w:numPr>
        <w:tabs>
          <w:tab w:val="left" w:pos="0"/>
        </w:tabs>
        <w:ind w:right="-1"/>
        <w:jc w:val="both"/>
        <w:rPr>
          <w:sz w:val="28"/>
          <w:szCs w:val="28"/>
        </w:rPr>
      </w:pPr>
    </w:p>
    <w:p w14:paraId="75282D78" w14:textId="77777777" w:rsidR="001F1D9C" w:rsidRDefault="00000000">
      <w:pPr>
        <w:numPr>
          <w:ilvl w:val="0"/>
          <w:numId w:val="1"/>
        </w:numPr>
        <w:tabs>
          <w:tab w:val="left" w:pos="0"/>
        </w:tabs>
        <w:ind w:right="-1"/>
        <w:jc w:val="both"/>
        <w:rPr>
          <w:sz w:val="28"/>
          <w:szCs w:val="28"/>
        </w:rPr>
      </w:pPr>
      <w:r>
        <w:rPr>
          <w:b/>
          <w:bCs/>
          <w:sz w:val="28"/>
          <w:szCs w:val="28"/>
        </w:rPr>
        <w:t xml:space="preserve">Prerequisites for the discipline. </w:t>
      </w:r>
    </w:p>
    <w:p w14:paraId="21653F72" w14:textId="77777777" w:rsidR="001F1D9C" w:rsidRDefault="00000000">
      <w:pPr>
        <w:ind w:right="-1"/>
        <w:jc w:val="both"/>
        <w:rPr>
          <w:sz w:val="28"/>
          <w:szCs w:val="28"/>
        </w:rPr>
      </w:pPr>
      <w:r>
        <w:rPr>
          <w:sz w:val="28"/>
          <w:szCs w:val="28"/>
        </w:rPr>
        <w:t>The study of the academic discipline “Diagnostics and modelling of economic processes”</w:t>
      </w:r>
      <w:r>
        <w:rPr>
          <w:b/>
          <w:bCs/>
          <w:sz w:val="28"/>
          <w:szCs w:val="28"/>
        </w:rPr>
        <w:t xml:space="preserve"> </w:t>
      </w:r>
      <w:r>
        <w:rPr>
          <w:sz w:val="28"/>
          <w:szCs w:val="28"/>
        </w:rPr>
        <w:t xml:space="preserve">is based on the knowledge and skills acquired by students at the bachelor's level. Namely: higher mathematics, statistics, probability theory, microeconomics, macroeconomics, business economics, business analytics. </w:t>
      </w:r>
    </w:p>
    <w:p w14:paraId="443FACCA" w14:textId="77777777" w:rsidR="001F1D9C" w:rsidRDefault="001F1D9C">
      <w:pPr>
        <w:ind w:right="-1"/>
        <w:jc w:val="both"/>
        <w:rPr>
          <w:b/>
          <w:bCs/>
          <w:sz w:val="28"/>
          <w:szCs w:val="28"/>
        </w:rPr>
      </w:pPr>
    </w:p>
    <w:p w14:paraId="59D499F2" w14:textId="77777777" w:rsidR="001F1D9C" w:rsidRDefault="00000000">
      <w:pPr>
        <w:ind w:right="-1"/>
        <w:jc w:val="both"/>
        <w:rPr>
          <w:b/>
          <w:bCs/>
          <w:sz w:val="28"/>
          <w:szCs w:val="28"/>
        </w:rPr>
      </w:pPr>
      <w:r>
        <w:rPr>
          <w:b/>
          <w:bCs/>
          <w:sz w:val="28"/>
          <w:szCs w:val="28"/>
        </w:rPr>
        <w:lastRenderedPageBreak/>
        <w:t xml:space="preserve">Post-requisites for the discipline.   </w:t>
      </w:r>
    </w:p>
    <w:p w14:paraId="4C22CD94" w14:textId="77777777" w:rsidR="001F1D9C" w:rsidRDefault="00000000">
      <w:pPr>
        <w:ind w:right="-1"/>
        <w:jc w:val="both"/>
        <w:rPr>
          <w:i/>
          <w:iCs/>
          <w:sz w:val="28"/>
          <w:szCs w:val="28"/>
        </w:rPr>
      </w:pPr>
      <w:r>
        <w:rPr>
          <w:sz w:val="28"/>
          <w:szCs w:val="28"/>
        </w:rPr>
        <w:t>The knowledge and skills acquired by students in the process of studying the academic discipline “Diagnostics and modelling of economic processes”</w:t>
      </w:r>
      <w:r>
        <w:rPr>
          <w:b/>
          <w:bCs/>
          <w:sz w:val="28"/>
          <w:szCs w:val="28"/>
        </w:rPr>
        <w:t xml:space="preserve"> </w:t>
      </w:r>
      <w:r>
        <w:rPr>
          <w:sz w:val="28"/>
          <w:szCs w:val="28"/>
        </w:rPr>
        <w:t xml:space="preserve">contribute to the successful study by higher education students of a whole range of other academic disciplines aimed at forming professional knowledge and skills: project management, business management, risk management, change management. </w:t>
      </w:r>
    </w:p>
    <w:p w14:paraId="6E35797C" w14:textId="77777777" w:rsidR="001F1D9C" w:rsidRDefault="001F1D9C">
      <w:pPr>
        <w:ind w:right="-1"/>
        <w:jc w:val="center"/>
        <w:rPr>
          <w:b/>
          <w:bCs/>
          <w:sz w:val="28"/>
          <w:szCs w:val="28"/>
        </w:rPr>
      </w:pPr>
    </w:p>
    <w:p w14:paraId="14827845" w14:textId="77777777" w:rsidR="001F1D9C" w:rsidRDefault="00000000">
      <w:pPr>
        <w:ind w:right="-1"/>
        <w:jc w:val="center"/>
        <w:rPr>
          <w:b/>
          <w:bCs/>
          <w:sz w:val="28"/>
          <w:szCs w:val="28"/>
        </w:rPr>
      </w:pPr>
      <w:r>
        <w:rPr>
          <w:b/>
          <w:bCs/>
          <w:sz w:val="28"/>
          <w:szCs w:val="28"/>
        </w:rPr>
        <w:t>Program competences</w:t>
      </w:r>
    </w:p>
    <w:tbl>
      <w:tblPr>
        <w:tblStyle w:val="af9"/>
        <w:tblpPr w:leftFromText="180" w:rightFromText="180" w:vertAnchor="text" w:tblpX="153" w:tblpY="50"/>
        <w:tblW w:w="9606" w:type="dxa"/>
        <w:tblInd w:w="0" w:type="dxa"/>
        <w:tblLayout w:type="fixed"/>
        <w:tblLook w:val="0000" w:firstRow="0" w:lastRow="0" w:firstColumn="0" w:lastColumn="0" w:noHBand="0" w:noVBand="0"/>
      </w:tblPr>
      <w:tblGrid>
        <w:gridCol w:w="1995"/>
        <w:gridCol w:w="7611"/>
      </w:tblGrid>
      <w:tr w:rsidR="001F1D9C" w14:paraId="190F1456"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6C4CAA08" w14:textId="77777777" w:rsidR="001F1D9C" w:rsidRDefault="00000000">
            <w:pPr>
              <w:ind w:right="-1"/>
              <w:jc w:val="both"/>
              <w:rPr>
                <w:sz w:val="28"/>
                <w:szCs w:val="28"/>
              </w:rPr>
            </w:pPr>
            <w:r>
              <w:rPr>
                <w:b/>
                <w:bCs/>
                <w:sz w:val="28"/>
                <w:szCs w:val="28"/>
              </w:rPr>
              <w:t>General competences</w:t>
            </w:r>
          </w:p>
        </w:tc>
        <w:tc>
          <w:tcPr>
            <w:tcW w:w="7611" w:type="dxa"/>
            <w:tcBorders>
              <w:top w:val="single" w:sz="4" w:space="0" w:color="000000"/>
              <w:left w:val="single" w:sz="4" w:space="0" w:color="000000"/>
              <w:bottom w:val="single" w:sz="4" w:space="0" w:color="000000"/>
              <w:right w:val="single" w:sz="4" w:space="0" w:color="000000"/>
            </w:tcBorders>
          </w:tcPr>
          <w:p w14:paraId="5423F33C" w14:textId="77777777" w:rsidR="001F1D9C" w:rsidRDefault="00000000">
            <w:pPr>
              <w:ind w:right="-1"/>
              <w:jc w:val="both"/>
              <w:rPr>
                <w:sz w:val="28"/>
                <w:szCs w:val="28"/>
              </w:rPr>
            </w:pPr>
            <w:r>
              <w:rPr>
                <w:sz w:val="28"/>
                <w:szCs w:val="28"/>
              </w:rPr>
              <w:t xml:space="preserve">GC3. </w:t>
            </w:r>
            <w:r>
              <w:rPr>
                <w:color w:val="000000"/>
                <w:sz w:val="28"/>
                <w:szCs w:val="28"/>
              </w:rPr>
              <w:t xml:space="preserve"> Skills in the use of information and communication technologies.</w:t>
            </w:r>
          </w:p>
          <w:p w14:paraId="0237283B" w14:textId="77777777" w:rsidR="001F1D9C" w:rsidRDefault="00000000">
            <w:pPr>
              <w:ind w:right="-1"/>
              <w:jc w:val="both"/>
              <w:rPr>
                <w:sz w:val="28"/>
                <w:szCs w:val="28"/>
              </w:rPr>
            </w:pPr>
            <w:r>
              <w:rPr>
                <w:sz w:val="28"/>
                <w:szCs w:val="28"/>
              </w:rPr>
              <w:t>GC7.  Ability to abstract thinking, analysis and synthesis.</w:t>
            </w:r>
          </w:p>
        </w:tc>
      </w:tr>
      <w:tr w:rsidR="001F1D9C" w14:paraId="67F601F1"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728BE3DC" w14:textId="77777777" w:rsidR="001F1D9C" w:rsidRDefault="00000000">
            <w:pPr>
              <w:ind w:right="-1"/>
              <w:jc w:val="both"/>
              <w:rPr>
                <w:i/>
                <w:iCs/>
                <w:sz w:val="28"/>
                <w:szCs w:val="28"/>
              </w:rPr>
            </w:pPr>
            <w:r>
              <w:rPr>
                <w:b/>
                <w:bCs/>
                <w:sz w:val="28"/>
                <w:szCs w:val="28"/>
              </w:rPr>
              <w:t>Special competences</w:t>
            </w:r>
          </w:p>
          <w:p w14:paraId="7BB15DBD" w14:textId="77777777" w:rsidR="001F1D9C" w:rsidRDefault="001F1D9C">
            <w:pPr>
              <w:ind w:right="-1"/>
              <w:jc w:val="both"/>
              <w:rPr>
                <w:sz w:val="28"/>
                <w:szCs w:val="28"/>
              </w:rPr>
            </w:pPr>
          </w:p>
        </w:tc>
        <w:tc>
          <w:tcPr>
            <w:tcW w:w="7611" w:type="dxa"/>
            <w:tcBorders>
              <w:top w:val="single" w:sz="4" w:space="0" w:color="000000"/>
              <w:left w:val="single" w:sz="4" w:space="0" w:color="000000"/>
              <w:bottom w:val="single" w:sz="4" w:space="0" w:color="000000"/>
              <w:right w:val="single" w:sz="4" w:space="0" w:color="000000"/>
            </w:tcBorders>
          </w:tcPr>
          <w:p w14:paraId="5E660E60" w14:textId="77777777" w:rsidR="001F1D9C" w:rsidRDefault="00000000">
            <w:pPr>
              <w:ind w:right="-1"/>
              <w:jc w:val="both"/>
              <w:rPr>
                <w:sz w:val="28"/>
                <w:szCs w:val="28"/>
              </w:rPr>
            </w:pPr>
            <w:r>
              <w:rPr>
                <w:sz w:val="28"/>
                <w:szCs w:val="28"/>
              </w:rPr>
              <w:t xml:space="preserve">SC1. </w:t>
            </w:r>
            <w:r>
              <w:rPr>
                <w:color w:val="000000"/>
                <w:sz w:val="28"/>
                <w:szCs w:val="28"/>
              </w:rPr>
              <w:t xml:space="preserve"> Ability to select and use management concepts, methods and tools, including in accordance with the defined goals and international standards</w:t>
            </w:r>
            <w:r>
              <w:rPr>
                <w:sz w:val="28"/>
                <w:szCs w:val="28"/>
              </w:rPr>
              <w:t>.</w:t>
            </w:r>
          </w:p>
          <w:p w14:paraId="0C425650" w14:textId="77777777" w:rsidR="001F1D9C" w:rsidRDefault="00000000">
            <w:pPr>
              <w:ind w:right="-1"/>
              <w:jc w:val="both"/>
              <w:rPr>
                <w:sz w:val="28"/>
                <w:szCs w:val="28"/>
              </w:rPr>
            </w:pPr>
            <w:r>
              <w:rPr>
                <w:sz w:val="28"/>
                <w:szCs w:val="28"/>
              </w:rPr>
              <w:t xml:space="preserve">SC9.  Ability to </w:t>
            </w:r>
            <w:proofErr w:type="spellStart"/>
            <w:r>
              <w:rPr>
                <w:sz w:val="28"/>
                <w:szCs w:val="28"/>
              </w:rPr>
              <w:t>analyze</w:t>
            </w:r>
            <w:proofErr w:type="spellEnd"/>
            <w:r>
              <w:rPr>
                <w:sz w:val="28"/>
                <w:szCs w:val="28"/>
              </w:rPr>
              <w:t xml:space="preserve"> and structure the problems of the organization, make effective management decisions in business and ensure their implementation.</w:t>
            </w:r>
          </w:p>
        </w:tc>
      </w:tr>
      <w:tr w:rsidR="001F1D9C" w14:paraId="1057DBBB"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63B5744F" w14:textId="77777777" w:rsidR="001F1D9C" w:rsidRDefault="00000000">
            <w:pPr>
              <w:ind w:right="-1"/>
              <w:jc w:val="both"/>
              <w:rPr>
                <w:sz w:val="28"/>
                <w:szCs w:val="28"/>
              </w:rPr>
            </w:pPr>
            <w:r>
              <w:rPr>
                <w:b/>
                <w:bCs/>
                <w:sz w:val="28"/>
                <w:szCs w:val="28"/>
              </w:rPr>
              <w:t>Intended learning outcomes</w:t>
            </w:r>
          </w:p>
        </w:tc>
        <w:tc>
          <w:tcPr>
            <w:tcW w:w="7611" w:type="dxa"/>
            <w:tcBorders>
              <w:top w:val="single" w:sz="4" w:space="0" w:color="000000"/>
              <w:left w:val="single" w:sz="4" w:space="0" w:color="000000"/>
              <w:bottom w:val="single" w:sz="4" w:space="0" w:color="000000"/>
              <w:right w:val="single" w:sz="4" w:space="0" w:color="000000"/>
            </w:tcBorders>
          </w:tcPr>
          <w:p w14:paraId="433BDAE8" w14:textId="77777777" w:rsidR="001F1D9C" w:rsidRDefault="00000000">
            <w:pPr>
              <w:jc w:val="both"/>
              <w:rPr>
                <w:sz w:val="28"/>
                <w:szCs w:val="28"/>
              </w:rPr>
            </w:pPr>
            <w:r>
              <w:rPr>
                <w:sz w:val="28"/>
                <w:szCs w:val="28"/>
              </w:rPr>
              <w:t>ILO1. To critically comprehend, select and use the necessary scientific, methodological and analytical tools for management in unpredictable conditions.</w:t>
            </w:r>
          </w:p>
          <w:p w14:paraId="6A49D8CF" w14:textId="77777777" w:rsidR="001F1D9C" w:rsidRDefault="00000000">
            <w:pPr>
              <w:ind w:right="-1"/>
              <w:jc w:val="both"/>
              <w:rPr>
                <w:sz w:val="28"/>
                <w:szCs w:val="28"/>
              </w:rPr>
            </w:pPr>
            <w:r>
              <w:rPr>
                <w:sz w:val="28"/>
                <w:szCs w:val="28"/>
              </w:rPr>
              <w:t>ILO2. Identify problems in the organization and justify methods of solving them.</w:t>
            </w:r>
          </w:p>
          <w:p w14:paraId="2E0F77EF" w14:textId="77777777" w:rsidR="001F1D9C" w:rsidRDefault="00000000">
            <w:pPr>
              <w:ind w:right="-1"/>
              <w:jc w:val="both"/>
              <w:rPr>
                <w:sz w:val="28"/>
                <w:szCs w:val="28"/>
              </w:rPr>
            </w:pPr>
            <w:r>
              <w:rPr>
                <w:sz w:val="28"/>
                <w:szCs w:val="28"/>
              </w:rPr>
              <w:t xml:space="preserve">ILO8. Apply specialized software and information systems to solve organizational and business management </w:t>
            </w:r>
            <w:proofErr w:type="gramStart"/>
            <w:r>
              <w:rPr>
                <w:sz w:val="28"/>
                <w:szCs w:val="28"/>
              </w:rPr>
              <w:t>problems .</w:t>
            </w:r>
            <w:proofErr w:type="gramEnd"/>
          </w:p>
          <w:p w14:paraId="2278D388" w14:textId="77777777" w:rsidR="001F1D9C" w:rsidRDefault="00000000">
            <w:pPr>
              <w:ind w:right="-1"/>
              <w:jc w:val="both"/>
              <w:rPr>
                <w:sz w:val="28"/>
                <w:szCs w:val="28"/>
              </w:rPr>
            </w:pPr>
            <w:r>
              <w:rPr>
                <w:sz w:val="28"/>
                <w:szCs w:val="28"/>
              </w:rPr>
              <w:t>ILO14.  Initiate and implement changes to the management system and business model of the organization in accordance with digital changes in the environment and compliance with intellectual property rights.</w:t>
            </w:r>
          </w:p>
        </w:tc>
      </w:tr>
    </w:tbl>
    <w:p w14:paraId="159547D0" w14:textId="77777777" w:rsidR="001F1D9C" w:rsidRDefault="001F1D9C">
      <w:pPr>
        <w:widowControl w:val="0"/>
        <w:ind w:right="-1"/>
        <w:jc w:val="center"/>
        <w:rPr>
          <w:b/>
          <w:bCs/>
          <w:sz w:val="28"/>
          <w:szCs w:val="28"/>
          <w:highlight w:val="white"/>
        </w:rPr>
      </w:pPr>
    </w:p>
    <w:p w14:paraId="1AF0B6DB" w14:textId="77777777" w:rsidR="001F1D9C" w:rsidRDefault="00000000">
      <w:pPr>
        <w:widowControl w:val="0"/>
        <w:ind w:right="-1"/>
        <w:jc w:val="center"/>
        <w:rPr>
          <w:b/>
          <w:bCs/>
          <w:sz w:val="28"/>
          <w:szCs w:val="28"/>
          <w:highlight w:val="white"/>
        </w:rPr>
      </w:pPr>
      <w:r>
        <w:rPr>
          <w:b/>
          <w:bCs/>
          <w:sz w:val="28"/>
          <w:szCs w:val="28"/>
          <w:highlight w:val="white"/>
        </w:rPr>
        <w:t>Content of the academic discipline</w:t>
      </w:r>
    </w:p>
    <w:p w14:paraId="1FA39D31" w14:textId="77777777" w:rsidR="001F1D9C" w:rsidRDefault="001F1D9C">
      <w:pPr>
        <w:ind w:right="-1"/>
        <w:jc w:val="both"/>
        <w:rPr>
          <w:sz w:val="28"/>
          <w:szCs w:val="28"/>
        </w:rPr>
      </w:pPr>
    </w:p>
    <w:tbl>
      <w:tblPr>
        <w:tblStyle w:val="afa"/>
        <w:tblW w:w="9639" w:type="dxa"/>
        <w:tblInd w:w="0" w:type="dxa"/>
        <w:tblLayout w:type="fixed"/>
        <w:tblLook w:val="0000" w:firstRow="0" w:lastRow="0" w:firstColumn="0" w:lastColumn="0" w:noHBand="0" w:noVBand="0"/>
      </w:tblPr>
      <w:tblGrid>
        <w:gridCol w:w="1075"/>
        <w:gridCol w:w="3036"/>
        <w:gridCol w:w="567"/>
        <w:gridCol w:w="567"/>
        <w:gridCol w:w="567"/>
        <w:gridCol w:w="3827"/>
      </w:tblGrid>
      <w:tr w:rsidR="001F1D9C" w14:paraId="04236945" w14:textId="77777777">
        <w:tc>
          <w:tcPr>
            <w:tcW w:w="1075" w:type="dxa"/>
            <w:vMerge w:val="restart"/>
            <w:tcBorders>
              <w:top w:val="single" w:sz="4" w:space="0" w:color="000000"/>
              <w:left w:val="single" w:sz="4" w:space="0" w:color="000000"/>
              <w:bottom w:val="single" w:sz="4" w:space="0" w:color="000000"/>
            </w:tcBorders>
            <w:vAlign w:val="center"/>
          </w:tcPr>
          <w:p w14:paraId="62D22C07" w14:textId="77777777" w:rsidR="001F1D9C" w:rsidRDefault="00000000">
            <w:pPr>
              <w:ind w:right="-1"/>
              <w:jc w:val="center"/>
              <w:rPr>
                <w:sz w:val="28"/>
                <w:szCs w:val="28"/>
              </w:rPr>
            </w:pPr>
            <w:r>
              <w:rPr>
                <w:b/>
                <w:bCs/>
              </w:rPr>
              <w:t>№</w:t>
            </w:r>
          </w:p>
        </w:tc>
        <w:tc>
          <w:tcPr>
            <w:tcW w:w="3036" w:type="dxa"/>
            <w:vMerge w:val="restart"/>
            <w:tcBorders>
              <w:top w:val="single" w:sz="4" w:space="0" w:color="000000"/>
              <w:left w:val="single" w:sz="4" w:space="0" w:color="000000"/>
              <w:bottom w:val="single" w:sz="4" w:space="0" w:color="000000"/>
            </w:tcBorders>
            <w:vAlign w:val="center"/>
          </w:tcPr>
          <w:p w14:paraId="33EFF078" w14:textId="77777777" w:rsidR="001F1D9C" w:rsidRDefault="00000000">
            <w:pPr>
              <w:ind w:right="-1"/>
              <w:jc w:val="center"/>
              <w:rPr>
                <w:sz w:val="28"/>
                <w:szCs w:val="28"/>
              </w:rPr>
            </w:pPr>
            <w:r>
              <w:rPr>
                <w:b/>
                <w:bCs/>
              </w:rPr>
              <w:t>Topics</w:t>
            </w:r>
          </w:p>
        </w:tc>
        <w:tc>
          <w:tcPr>
            <w:tcW w:w="5528" w:type="dxa"/>
            <w:gridSpan w:val="4"/>
            <w:tcBorders>
              <w:top w:val="single" w:sz="4" w:space="0" w:color="000000"/>
              <w:left w:val="single" w:sz="4" w:space="0" w:color="000000"/>
              <w:bottom w:val="single" w:sz="4" w:space="0" w:color="000000"/>
              <w:right w:val="single" w:sz="4" w:space="0" w:color="000000"/>
            </w:tcBorders>
            <w:vAlign w:val="center"/>
          </w:tcPr>
          <w:p w14:paraId="16E902F7" w14:textId="77777777" w:rsidR="001F1D9C" w:rsidRDefault="00000000">
            <w:pPr>
              <w:ind w:right="-1"/>
              <w:jc w:val="center"/>
              <w:rPr>
                <w:sz w:val="28"/>
                <w:szCs w:val="28"/>
              </w:rPr>
            </w:pPr>
            <w:r>
              <w:rPr>
                <w:b/>
                <w:bCs/>
              </w:rPr>
              <w:t xml:space="preserve">Number of hours, of </w:t>
            </w:r>
            <w:proofErr w:type="gramStart"/>
            <w:r>
              <w:rPr>
                <w:b/>
                <w:bCs/>
              </w:rPr>
              <w:t>which :</w:t>
            </w:r>
            <w:proofErr w:type="gramEnd"/>
          </w:p>
        </w:tc>
      </w:tr>
      <w:tr w:rsidR="001F1D9C" w14:paraId="23CA37E8" w14:textId="77777777">
        <w:trPr>
          <w:trHeight w:val="1122"/>
        </w:trPr>
        <w:tc>
          <w:tcPr>
            <w:tcW w:w="1075" w:type="dxa"/>
            <w:vMerge/>
            <w:tcBorders>
              <w:top w:val="single" w:sz="4" w:space="0" w:color="000000"/>
              <w:left w:val="single" w:sz="4" w:space="0" w:color="000000"/>
              <w:bottom w:val="single" w:sz="4" w:space="0" w:color="000000"/>
            </w:tcBorders>
            <w:vAlign w:val="center"/>
          </w:tcPr>
          <w:p w14:paraId="5D8A1DA2" w14:textId="77777777" w:rsidR="001F1D9C" w:rsidRDefault="001F1D9C">
            <w:pPr>
              <w:widowControl w:val="0"/>
              <w:pBdr>
                <w:top w:val="nil"/>
                <w:left w:val="nil"/>
                <w:bottom w:val="nil"/>
                <w:right w:val="nil"/>
                <w:between w:val="nil"/>
              </w:pBdr>
              <w:spacing w:line="276" w:lineRule="auto"/>
              <w:rPr>
                <w:sz w:val="28"/>
                <w:szCs w:val="28"/>
              </w:rPr>
            </w:pPr>
          </w:p>
        </w:tc>
        <w:tc>
          <w:tcPr>
            <w:tcW w:w="3036" w:type="dxa"/>
            <w:vMerge/>
            <w:tcBorders>
              <w:top w:val="single" w:sz="4" w:space="0" w:color="000000"/>
              <w:left w:val="single" w:sz="4" w:space="0" w:color="000000"/>
              <w:bottom w:val="single" w:sz="4" w:space="0" w:color="000000"/>
            </w:tcBorders>
            <w:vAlign w:val="center"/>
          </w:tcPr>
          <w:p w14:paraId="169FB814" w14:textId="77777777" w:rsidR="001F1D9C" w:rsidRDefault="001F1D9C">
            <w:pPr>
              <w:widowControl w:val="0"/>
              <w:pBdr>
                <w:top w:val="nil"/>
                <w:left w:val="nil"/>
                <w:bottom w:val="nil"/>
                <w:right w:val="nil"/>
                <w:between w:val="nil"/>
              </w:pBdr>
              <w:spacing w:line="276" w:lineRule="auto"/>
              <w:rPr>
                <w:sz w:val="28"/>
                <w:szCs w:val="28"/>
              </w:rPr>
            </w:pPr>
          </w:p>
        </w:tc>
        <w:tc>
          <w:tcPr>
            <w:tcW w:w="567" w:type="dxa"/>
            <w:tcBorders>
              <w:left w:val="single" w:sz="4" w:space="0" w:color="000000"/>
              <w:bottom w:val="single" w:sz="4" w:space="0" w:color="000000"/>
            </w:tcBorders>
            <w:vAlign w:val="center"/>
          </w:tcPr>
          <w:p w14:paraId="0865A425" w14:textId="77777777" w:rsidR="001F1D9C" w:rsidRDefault="00000000">
            <w:pPr>
              <w:keepNext/>
              <w:pBdr>
                <w:top w:val="nil"/>
                <w:left w:val="nil"/>
                <w:bottom w:val="nil"/>
                <w:right w:val="nil"/>
                <w:between w:val="nil"/>
              </w:pBdr>
              <w:tabs>
                <w:tab w:val="center" w:pos="4677"/>
                <w:tab w:val="right" w:pos="9355"/>
                <w:tab w:val="center" w:pos="4153"/>
                <w:tab w:val="right" w:pos="8306"/>
              </w:tabs>
              <w:ind w:right="-1"/>
              <w:jc w:val="center"/>
              <w:rPr>
                <w:color w:val="000000"/>
                <w:sz w:val="28"/>
                <w:szCs w:val="28"/>
              </w:rPr>
            </w:pPr>
            <w:r>
              <w:rPr>
                <w:b/>
                <w:bCs/>
                <w:color w:val="000000"/>
              </w:rPr>
              <w:t>Lectures</w:t>
            </w:r>
          </w:p>
        </w:tc>
        <w:tc>
          <w:tcPr>
            <w:tcW w:w="567" w:type="dxa"/>
            <w:tcBorders>
              <w:left w:val="single" w:sz="4" w:space="0" w:color="000000"/>
              <w:bottom w:val="single" w:sz="4" w:space="0" w:color="000000"/>
            </w:tcBorders>
            <w:vAlign w:val="center"/>
          </w:tcPr>
          <w:p w14:paraId="3E56E0DB" w14:textId="77777777" w:rsidR="001F1D9C" w:rsidRDefault="00000000">
            <w:pPr>
              <w:keepNext/>
              <w:pBdr>
                <w:top w:val="nil"/>
                <w:left w:val="nil"/>
                <w:bottom w:val="nil"/>
                <w:right w:val="nil"/>
                <w:between w:val="nil"/>
              </w:pBdr>
              <w:tabs>
                <w:tab w:val="center" w:pos="4677"/>
                <w:tab w:val="right" w:pos="9355"/>
                <w:tab w:val="center" w:pos="4153"/>
                <w:tab w:val="right" w:pos="8306"/>
              </w:tabs>
              <w:ind w:right="-1"/>
              <w:jc w:val="center"/>
              <w:rPr>
                <w:color w:val="000000"/>
                <w:sz w:val="28"/>
                <w:szCs w:val="28"/>
              </w:rPr>
            </w:pPr>
            <w:r>
              <w:rPr>
                <w:b/>
                <w:bCs/>
                <w:color w:val="000000"/>
              </w:rPr>
              <w:t>Seminars</w:t>
            </w:r>
          </w:p>
        </w:tc>
        <w:tc>
          <w:tcPr>
            <w:tcW w:w="567" w:type="dxa"/>
            <w:tcBorders>
              <w:left w:val="single" w:sz="4" w:space="0" w:color="000000"/>
              <w:bottom w:val="single" w:sz="4" w:space="0" w:color="000000"/>
            </w:tcBorders>
            <w:vAlign w:val="center"/>
          </w:tcPr>
          <w:p w14:paraId="25FCFAFE" w14:textId="77777777" w:rsidR="001F1D9C" w:rsidRDefault="00000000">
            <w:pPr>
              <w:keepNext/>
              <w:pBdr>
                <w:top w:val="nil"/>
                <w:left w:val="nil"/>
                <w:bottom w:val="nil"/>
                <w:right w:val="nil"/>
                <w:between w:val="nil"/>
              </w:pBdr>
              <w:tabs>
                <w:tab w:val="center" w:pos="4677"/>
                <w:tab w:val="right" w:pos="9355"/>
                <w:tab w:val="center" w:pos="4153"/>
                <w:tab w:val="right" w:pos="8306"/>
              </w:tabs>
              <w:ind w:right="-1"/>
              <w:jc w:val="center"/>
              <w:rPr>
                <w:color w:val="000000"/>
                <w:sz w:val="28"/>
                <w:szCs w:val="28"/>
              </w:rPr>
            </w:pPr>
            <w:r>
              <w:rPr>
                <w:b/>
                <w:bCs/>
                <w:color w:val="000000"/>
              </w:rPr>
              <w:t>Independent work</w:t>
            </w:r>
          </w:p>
        </w:tc>
        <w:tc>
          <w:tcPr>
            <w:tcW w:w="3827" w:type="dxa"/>
            <w:tcBorders>
              <w:left w:val="single" w:sz="4" w:space="0" w:color="000000"/>
              <w:bottom w:val="single" w:sz="4" w:space="0" w:color="000000"/>
              <w:right w:val="single" w:sz="4" w:space="0" w:color="000000"/>
            </w:tcBorders>
            <w:vAlign w:val="center"/>
          </w:tcPr>
          <w:p w14:paraId="7535960C" w14:textId="77777777" w:rsidR="001F1D9C" w:rsidRDefault="00000000">
            <w:pPr>
              <w:keepNext/>
              <w:pBdr>
                <w:top w:val="nil"/>
                <w:left w:val="nil"/>
                <w:bottom w:val="nil"/>
                <w:right w:val="nil"/>
                <w:between w:val="nil"/>
              </w:pBdr>
              <w:tabs>
                <w:tab w:val="center" w:pos="4677"/>
                <w:tab w:val="right" w:pos="9355"/>
                <w:tab w:val="center" w:pos="4153"/>
                <w:tab w:val="right" w:pos="8306"/>
              </w:tabs>
              <w:ind w:right="-1"/>
              <w:jc w:val="center"/>
              <w:rPr>
                <w:color w:val="000000"/>
                <w:sz w:val="28"/>
                <w:szCs w:val="28"/>
              </w:rPr>
            </w:pPr>
            <w:r>
              <w:rPr>
                <w:b/>
                <w:bCs/>
                <w:color w:val="000000"/>
              </w:rPr>
              <w:t>Teaching methods /assessment methods</w:t>
            </w:r>
          </w:p>
        </w:tc>
      </w:tr>
      <w:tr w:rsidR="001F1D9C" w14:paraId="604CE508" w14:textId="77777777">
        <w:tc>
          <w:tcPr>
            <w:tcW w:w="5812" w:type="dxa"/>
            <w:gridSpan w:val="5"/>
            <w:tcBorders>
              <w:left w:val="single" w:sz="4" w:space="0" w:color="000000"/>
              <w:bottom w:val="single" w:sz="4" w:space="0" w:color="000000"/>
            </w:tcBorders>
          </w:tcPr>
          <w:p w14:paraId="1FCF8857" w14:textId="77777777" w:rsidR="001F1D9C" w:rsidRDefault="00000000">
            <w:pPr>
              <w:ind w:right="-1"/>
              <w:jc w:val="center"/>
              <w:rPr>
                <w:b/>
                <w:bCs/>
                <w:sz w:val="28"/>
                <w:szCs w:val="28"/>
              </w:rPr>
            </w:pPr>
            <w:r>
              <w:rPr>
                <w:b/>
                <w:bCs/>
                <w:sz w:val="28"/>
                <w:szCs w:val="28"/>
              </w:rPr>
              <w:t>1st year; 1st semester</w:t>
            </w:r>
          </w:p>
          <w:p w14:paraId="77AE28E6" w14:textId="77777777" w:rsidR="001F1D9C" w:rsidRDefault="00000000">
            <w:pPr>
              <w:ind w:right="-1"/>
              <w:jc w:val="center"/>
              <w:rPr>
                <w:sz w:val="28"/>
                <w:szCs w:val="28"/>
              </w:rPr>
            </w:pPr>
            <w:r>
              <w:rPr>
                <w:b/>
                <w:bCs/>
                <w:sz w:val="28"/>
                <w:szCs w:val="28"/>
              </w:rPr>
              <w:t>CONTENT MODULE 1. BASIC ECONOMIC AND STATISTICAL MODELS</w:t>
            </w:r>
          </w:p>
        </w:tc>
        <w:tc>
          <w:tcPr>
            <w:tcW w:w="3827" w:type="dxa"/>
            <w:vMerge w:val="restart"/>
            <w:tcBorders>
              <w:left w:val="single" w:sz="4" w:space="0" w:color="000000"/>
              <w:right w:val="single" w:sz="4" w:space="0" w:color="000000"/>
            </w:tcBorders>
          </w:tcPr>
          <w:p w14:paraId="6F6401B4" w14:textId="77777777" w:rsidR="001F1D9C" w:rsidRDefault="00000000">
            <w:pPr>
              <w:ind w:right="-1"/>
              <w:jc w:val="both"/>
              <w:rPr>
                <w:sz w:val="24"/>
                <w:szCs w:val="24"/>
              </w:rPr>
            </w:pPr>
            <w:r>
              <w:rPr>
                <w:b/>
                <w:bCs/>
                <w:sz w:val="24"/>
                <w:szCs w:val="24"/>
              </w:rPr>
              <w:t xml:space="preserve">Teaching methods: </w:t>
            </w:r>
            <w:r>
              <w:rPr>
                <w:sz w:val="24"/>
                <w:szCs w:val="24"/>
              </w:rPr>
              <w:t xml:space="preserve">verbal (lecture; conversation; educational discussion); </w:t>
            </w:r>
          </w:p>
          <w:p w14:paraId="6AA243DC" w14:textId="77777777" w:rsidR="001F1D9C" w:rsidRDefault="00000000">
            <w:pPr>
              <w:ind w:right="-1"/>
              <w:jc w:val="both"/>
              <w:rPr>
                <w:sz w:val="24"/>
                <w:szCs w:val="24"/>
              </w:rPr>
            </w:pPr>
            <w:r>
              <w:rPr>
                <w:sz w:val="24"/>
                <w:szCs w:val="24"/>
              </w:rPr>
              <w:t xml:space="preserve">inductive method; deductive method; </w:t>
            </w:r>
          </w:p>
          <w:p w14:paraId="6E12374B" w14:textId="77777777" w:rsidR="001F1D9C" w:rsidRDefault="00000000">
            <w:pPr>
              <w:ind w:right="-1"/>
              <w:jc w:val="both"/>
              <w:rPr>
                <w:sz w:val="24"/>
                <w:szCs w:val="24"/>
              </w:rPr>
            </w:pPr>
            <w:r>
              <w:rPr>
                <w:sz w:val="24"/>
                <w:szCs w:val="24"/>
              </w:rPr>
              <w:t xml:space="preserve">analytical method; synthetic method; </w:t>
            </w:r>
          </w:p>
          <w:p w14:paraId="4BE0396C" w14:textId="77777777" w:rsidR="001F1D9C" w:rsidRDefault="00000000">
            <w:pPr>
              <w:ind w:right="-1"/>
              <w:jc w:val="both"/>
              <w:rPr>
                <w:sz w:val="24"/>
                <w:szCs w:val="24"/>
              </w:rPr>
            </w:pPr>
            <w:r>
              <w:rPr>
                <w:sz w:val="24"/>
                <w:szCs w:val="24"/>
              </w:rPr>
              <w:t xml:space="preserve">practical (working with economic models, statistical data, graphs); </w:t>
            </w:r>
          </w:p>
          <w:p w14:paraId="7407C3C4" w14:textId="77777777" w:rsidR="001F1D9C" w:rsidRDefault="00000000">
            <w:pPr>
              <w:ind w:right="-1"/>
              <w:jc w:val="both"/>
              <w:rPr>
                <w:sz w:val="24"/>
                <w:szCs w:val="24"/>
              </w:rPr>
            </w:pPr>
            <w:r>
              <w:rPr>
                <w:sz w:val="24"/>
                <w:szCs w:val="24"/>
              </w:rPr>
              <w:lastRenderedPageBreak/>
              <w:t xml:space="preserve">explanatory and illustrative; </w:t>
            </w:r>
            <w:proofErr w:type="gramStart"/>
            <w:r>
              <w:rPr>
                <w:sz w:val="24"/>
                <w:szCs w:val="24"/>
              </w:rPr>
              <w:t>reproductive;  problem</w:t>
            </w:r>
            <w:proofErr w:type="gramEnd"/>
            <w:r>
              <w:rPr>
                <w:sz w:val="24"/>
                <w:szCs w:val="24"/>
              </w:rPr>
              <w:t xml:space="preserve">-based method; </w:t>
            </w:r>
          </w:p>
          <w:p w14:paraId="68EE26BE" w14:textId="77777777" w:rsidR="001F1D9C" w:rsidRDefault="00000000">
            <w:pPr>
              <w:ind w:right="-1"/>
              <w:jc w:val="both"/>
              <w:rPr>
                <w:sz w:val="24"/>
                <w:szCs w:val="24"/>
              </w:rPr>
            </w:pPr>
            <w:r>
              <w:rPr>
                <w:sz w:val="24"/>
                <w:szCs w:val="24"/>
              </w:rPr>
              <w:t>partial-search; research; interactive methods (analysis of economic situations; discussions, debates; brainstorming; situational modelling; modelling skills practice); case method (analysis of real economic situations, problem identification, proposal of solutions, model building); modelling of professional activity (construction of economic models, forecasting, scenario modelling).</w:t>
            </w:r>
          </w:p>
          <w:p w14:paraId="135140A3" w14:textId="77777777" w:rsidR="001F1D9C" w:rsidRDefault="001F1D9C">
            <w:pPr>
              <w:ind w:right="-1"/>
              <w:jc w:val="both"/>
              <w:rPr>
                <w:sz w:val="24"/>
                <w:szCs w:val="24"/>
              </w:rPr>
            </w:pPr>
          </w:p>
          <w:p w14:paraId="2F295920" w14:textId="77777777" w:rsidR="001F1D9C" w:rsidRDefault="00000000">
            <w:pPr>
              <w:ind w:right="-1"/>
              <w:jc w:val="both"/>
              <w:rPr>
                <w:sz w:val="24"/>
                <w:szCs w:val="24"/>
              </w:rPr>
            </w:pPr>
            <w:r>
              <w:rPr>
                <w:b/>
                <w:bCs/>
                <w:sz w:val="24"/>
                <w:szCs w:val="24"/>
              </w:rPr>
              <w:t xml:space="preserve">Assessment methods: </w:t>
            </w:r>
            <w:r>
              <w:rPr>
                <w:sz w:val="24"/>
                <w:szCs w:val="24"/>
              </w:rPr>
              <w:t>oral assessment (oral questioning, assessment of participation in discussions and other interactive teaching methods); written assessment (tests, independent work, analytical tasks, essays); test control (closed-form tests: alternative tests, matching tests, data and model analysis tasks); self-control and self-assessment method; case study assessment; assessment of project and laboratory work (modelling of economic processes, forecasting).</w:t>
            </w:r>
          </w:p>
        </w:tc>
      </w:tr>
      <w:tr w:rsidR="001F1D9C" w14:paraId="6924482F" w14:textId="77777777">
        <w:tc>
          <w:tcPr>
            <w:tcW w:w="1075" w:type="dxa"/>
            <w:tcBorders>
              <w:left w:val="single" w:sz="4" w:space="0" w:color="000000"/>
              <w:bottom w:val="single" w:sz="4" w:space="0" w:color="000000"/>
            </w:tcBorders>
          </w:tcPr>
          <w:p w14:paraId="00FB5DE5" w14:textId="77777777" w:rsidR="001F1D9C" w:rsidRDefault="00000000">
            <w:pPr>
              <w:ind w:right="-1"/>
              <w:jc w:val="both"/>
              <w:rPr>
                <w:sz w:val="28"/>
                <w:szCs w:val="28"/>
              </w:rPr>
            </w:pPr>
            <w:r>
              <w:rPr>
                <w:sz w:val="28"/>
                <w:szCs w:val="28"/>
              </w:rPr>
              <w:t>Topic 1.</w:t>
            </w:r>
          </w:p>
        </w:tc>
        <w:tc>
          <w:tcPr>
            <w:tcW w:w="3036" w:type="dxa"/>
            <w:tcBorders>
              <w:left w:val="single" w:sz="4" w:space="0" w:color="000000"/>
              <w:bottom w:val="single" w:sz="4" w:space="0" w:color="000000"/>
            </w:tcBorders>
          </w:tcPr>
          <w:p w14:paraId="464DC294" w14:textId="77777777" w:rsidR="001F1D9C" w:rsidRDefault="00000000">
            <w:pPr>
              <w:pBdr>
                <w:top w:val="nil"/>
                <w:left w:val="nil"/>
                <w:bottom w:val="nil"/>
                <w:right w:val="nil"/>
                <w:between w:val="nil"/>
              </w:pBdr>
              <w:ind w:right="-1"/>
              <w:rPr>
                <w:color w:val="000000"/>
                <w:sz w:val="28"/>
                <w:szCs w:val="28"/>
              </w:rPr>
            </w:pPr>
            <w:r>
              <w:rPr>
                <w:color w:val="000000"/>
                <w:sz w:val="28"/>
                <w:szCs w:val="28"/>
              </w:rPr>
              <w:t xml:space="preserve">Modelling as a method of economic analysis. </w:t>
            </w:r>
          </w:p>
        </w:tc>
        <w:tc>
          <w:tcPr>
            <w:tcW w:w="567" w:type="dxa"/>
            <w:tcBorders>
              <w:left w:val="single" w:sz="4" w:space="0" w:color="000000"/>
              <w:bottom w:val="single" w:sz="4" w:space="0" w:color="000000"/>
            </w:tcBorders>
          </w:tcPr>
          <w:p w14:paraId="302E7DF0" w14:textId="77777777" w:rsidR="001F1D9C" w:rsidRDefault="00000000">
            <w:pPr>
              <w:ind w:right="-1"/>
              <w:jc w:val="center"/>
              <w:rPr>
                <w:sz w:val="28"/>
                <w:szCs w:val="28"/>
              </w:rPr>
            </w:pPr>
            <w:r>
              <w:rPr>
                <w:sz w:val="28"/>
                <w:szCs w:val="28"/>
              </w:rPr>
              <w:t>2</w:t>
            </w:r>
          </w:p>
        </w:tc>
        <w:tc>
          <w:tcPr>
            <w:tcW w:w="567" w:type="dxa"/>
            <w:tcBorders>
              <w:left w:val="single" w:sz="4" w:space="0" w:color="000000"/>
              <w:bottom w:val="single" w:sz="4" w:space="0" w:color="000000"/>
            </w:tcBorders>
          </w:tcPr>
          <w:p w14:paraId="02A21AC9" w14:textId="77777777" w:rsidR="001F1D9C" w:rsidRDefault="00000000">
            <w:pPr>
              <w:ind w:right="-1"/>
              <w:jc w:val="center"/>
              <w:rPr>
                <w:sz w:val="28"/>
                <w:szCs w:val="28"/>
              </w:rPr>
            </w:pPr>
            <w:r>
              <w:rPr>
                <w:sz w:val="28"/>
                <w:szCs w:val="28"/>
              </w:rPr>
              <w:t>2</w:t>
            </w:r>
          </w:p>
        </w:tc>
        <w:tc>
          <w:tcPr>
            <w:tcW w:w="567" w:type="dxa"/>
            <w:tcBorders>
              <w:left w:val="single" w:sz="4" w:space="0" w:color="000000"/>
              <w:bottom w:val="single" w:sz="4" w:space="0" w:color="000000"/>
            </w:tcBorders>
          </w:tcPr>
          <w:p w14:paraId="1FEA4625" w14:textId="77777777" w:rsidR="001F1D9C" w:rsidRDefault="00000000">
            <w:pPr>
              <w:ind w:right="-1"/>
              <w:jc w:val="center"/>
              <w:rPr>
                <w:sz w:val="28"/>
                <w:szCs w:val="28"/>
              </w:rPr>
            </w:pPr>
            <w:r>
              <w:rPr>
                <w:sz w:val="28"/>
                <w:szCs w:val="28"/>
              </w:rPr>
              <w:t>5</w:t>
            </w:r>
          </w:p>
        </w:tc>
        <w:tc>
          <w:tcPr>
            <w:tcW w:w="3827" w:type="dxa"/>
            <w:vMerge/>
            <w:tcBorders>
              <w:left w:val="single" w:sz="4" w:space="0" w:color="000000"/>
              <w:right w:val="single" w:sz="4" w:space="0" w:color="000000"/>
            </w:tcBorders>
          </w:tcPr>
          <w:p w14:paraId="7991CAF6" w14:textId="77777777" w:rsidR="001F1D9C" w:rsidRDefault="001F1D9C">
            <w:pPr>
              <w:widowControl w:val="0"/>
              <w:pBdr>
                <w:top w:val="nil"/>
                <w:left w:val="nil"/>
                <w:bottom w:val="nil"/>
                <w:right w:val="nil"/>
                <w:between w:val="nil"/>
              </w:pBdr>
              <w:spacing w:line="276" w:lineRule="auto"/>
              <w:rPr>
                <w:sz w:val="28"/>
                <w:szCs w:val="28"/>
              </w:rPr>
            </w:pPr>
          </w:p>
        </w:tc>
      </w:tr>
      <w:tr w:rsidR="001F1D9C" w14:paraId="0607F10E" w14:textId="77777777">
        <w:tc>
          <w:tcPr>
            <w:tcW w:w="1075" w:type="dxa"/>
            <w:tcBorders>
              <w:left w:val="single" w:sz="4" w:space="0" w:color="000000"/>
              <w:bottom w:val="single" w:sz="4" w:space="0" w:color="000000"/>
            </w:tcBorders>
          </w:tcPr>
          <w:p w14:paraId="2FF226FD" w14:textId="77777777" w:rsidR="001F1D9C" w:rsidRDefault="00000000">
            <w:pPr>
              <w:ind w:right="-1"/>
              <w:jc w:val="both"/>
              <w:rPr>
                <w:sz w:val="28"/>
                <w:szCs w:val="28"/>
              </w:rPr>
            </w:pPr>
            <w:r>
              <w:rPr>
                <w:sz w:val="28"/>
                <w:szCs w:val="28"/>
              </w:rPr>
              <w:t>Topic 2.</w:t>
            </w:r>
          </w:p>
        </w:tc>
        <w:tc>
          <w:tcPr>
            <w:tcW w:w="3036" w:type="dxa"/>
            <w:tcBorders>
              <w:left w:val="single" w:sz="4" w:space="0" w:color="000000"/>
              <w:bottom w:val="single" w:sz="4" w:space="0" w:color="000000"/>
            </w:tcBorders>
          </w:tcPr>
          <w:p w14:paraId="77CE91AC" w14:textId="77777777" w:rsidR="001F1D9C" w:rsidRDefault="00000000">
            <w:pPr>
              <w:pBdr>
                <w:top w:val="nil"/>
                <w:left w:val="nil"/>
                <w:bottom w:val="nil"/>
                <w:right w:val="nil"/>
                <w:between w:val="nil"/>
              </w:pBdr>
              <w:ind w:right="-1"/>
              <w:rPr>
                <w:color w:val="000000"/>
                <w:sz w:val="28"/>
                <w:szCs w:val="28"/>
              </w:rPr>
            </w:pPr>
            <w:r>
              <w:rPr>
                <w:color w:val="000000"/>
                <w:sz w:val="28"/>
                <w:szCs w:val="28"/>
              </w:rPr>
              <w:t>Basic economic models.</w:t>
            </w:r>
          </w:p>
        </w:tc>
        <w:tc>
          <w:tcPr>
            <w:tcW w:w="567" w:type="dxa"/>
            <w:tcBorders>
              <w:left w:val="single" w:sz="4" w:space="0" w:color="000000"/>
              <w:bottom w:val="single" w:sz="4" w:space="0" w:color="000000"/>
              <w:right w:val="single" w:sz="4" w:space="0" w:color="000000"/>
            </w:tcBorders>
          </w:tcPr>
          <w:p w14:paraId="4AB7648D" w14:textId="77777777" w:rsidR="001F1D9C" w:rsidRDefault="00000000">
            <w:pPr>
              <w:ind w:right="-1"/>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right w:val="single" w:sz="4" w:space="0" w:color="000000"/>
            </w:tcBorders>
          </w:tcPr>
          <w:p w14:paraId="789952CE" w14:textId="77777777" w:rsidR="001F1D9C" w:rsidRDefault="00000000">
            <w:pPr>
              <w:ind w:right="-1"/>
              <w:jc w:val="center"/>
              <w:rPr>
                <w:sz w:val="28"/>
                <w:szCs w:val="28"/>
              </w:rPr>
            </w:pPr>
            <w:r>
              <w:rPr>
                <w:sz w:val="28"/>
                <w:szCs w:val="28"/>
              </w:rPr>
              <w:t>2</w:t>
            </w:r>
          </w:p>
        </w:tc>
        <w:tc>
          <w:tcPr>
            <w:tcW w:w="567" w:type="dxa"/>
            <w:tcBorders>
              <w:left w:val="single" w:sz="4" w:space="0" w:color="000000"/>
              <w:bottom w:val="single" w:sz="4" w:space="0" w:color="000000"/>
            </w:tcBorders>
          </w:tcPr>
          <w:p w14:paraId="2D0AA405" w14:textId="77777777" w:rsidR="001F1D9C" w:rsidRDefault="00000000">
            <w:pPr>
              <w:ind w:right="-1"/>
              <w:jc w:val="center"/>
              <w:rPr>
                <w:sz w:val="28"/>
                <w:szCs w:val="28"/>
              </w:rPr>
            </w:pPr>
            <w:r>
              <w:rPr>
                <w:sz w:val="28"/>
                <w:szCs w:val="28"/>
              </w:rPr>
              <w:t>5</w:t>
            </w:r>
          </w:p>
        </w:tc>
        <w:tc>
          <w:tcPr>
            <w:tcW w:w="3827" w:type="dxa"/>
            <w:vMerge/>
            <w:tcBorders>
              <w:left w:val="single" w:sz="4" w:space="0" w:color="000000"/>
              <w:right w:val="single" w:sz="4" w:space="0" w:color="000000"/>
            </w:tcBorders>
          </w:tcPr>
          <w:p w14:paraId="0C431EF9" w14:textId="77777777" w:rsidR="001F1D9C" w:rsidRDefault="001F1D9C">
            <w:pPr>
              <w:widowControl w:val="0"/>
              <w:pBdr>
                <w:top w:val="nil"/>
                <w:left w:val="nil"/>
                <w:bottom w:val="nil"/>
                <w:right w:val="nil"/>
                <w:between w:val="nil"/>
              </w:pBdr>
              <w:spacing w:line="276" w:lineRule="auto"/>
              <w:rPr>
                <w:sz w:val="28"/>
                <w:szCs w:val="28"/>
              </w:rPr>
            </w:pPr>
          </w:p>
        </w:tc>
      </w:tr>
      <w:tr w:rsidR="001F1D9C" w14:paraId="63184AB4" w14:textId="77777777">
        <w:tc>
          <w:tcPr>
            <w:tcW w:w="1075" w:type="dxa"/>
            <w:tcBorders>
              <w:left w:val="single" w:sz="4" w:space="0" w:color="000000"/>
              <w:bottom w:val="single" w:sz="4" w:space="0" w:color="000000"/>
            </w:tcBorders>
          </w:tcPr>
          <w:p w14:paraId="79B75B35" w14:textId="77777777" w:rsidR="001F1D9C" w:rsidRDefault="00000000">
            <w:pPr>
              <w:ind w:right="-1"/>
              <w:jc w:val="both"/>
              <w:rPr>
                <w:sz w:val="28"/>
                <w:szCs w:val="28"/>
              </w:rPr>
            </w:pPr>
            <w:r>
              <w:rPr>
                <w:sz w:val="28"/>
                <w:szCs w:val="28"/>
              </w:rPr>
              <w:lastRenderedPageBreak/>
              <w:t>Topic 3.</w:t>
            </w:r>
          </w:p>
        </w:tc>
        <w:tc>
          <w:tcPr>
            <w:tcW w:w="3036" w:type="dxa"/>
            <w:tcBorders>
              <w:left w:val="single" w:sz="4" w:space="0" w:color="000000"/>
              <w:bottom w:val="single" w:sz="4" w:space="0" w:color="000000"/>
            </w:tcBorders>
          </w:tcPr>
          <w:p w14:paraId="0A32F825" w14:textId="77777777" w:rsidR="001F1D9C" w:rsidRDefault="00000000">
            <w:pPr>
              <w:pBdr>
                <w:top w:val="nil"/>
                <w:left w:val="nil"/>
                <w:bottom w:val="nil"/>
                <w:right w:val="nil"/>
                <w:between w:val="nil"/>
              </w:pBdr>
              <w:ind w:right="-1"/>
              <w:rPr>
                <w:color w:val="000000"/>
                <w:sz w:val="28"/>
                <w:szCs w:val="28"/>
              </w:rPr>
            </w:pPr>
            <w:r>
              <w:rPr>
                <w:color w:val="000000"/>
                <w:sz w:val="28"/>
                <w:szCs w:val="28"/>
              </w:rPr>
              <w:t xml:space="preserve"> Consumer market models.</w:t>
            </w:r>
          </w:p>
        </w:tc>
        <w:tc>
          <w:tcPr>
            <w:tcW w:w="567" w:type="dxa"/>
            <w:tcBorders>
              <w:left w:val="single" w:sz="4" w:space="0" w:color="000000"/>
              <w:bottom w:val="single" w:sz="4" w:space="0" w:color="000000"/>
              <w:right w:val="single" w:sz="4" w:space="0" w:color="000000"/>
            </w:tcBorders>
          </w:tcPr>
          <w:p w14:paraId="60664887" w14:textId="77777777" w:rsidR="001F1D9C" w:rsidRDefault="00000000">
            <w:pPr>
              <w:ind w:right="-1"/>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right w:val="single" w:sz="4" w:space="0" w:color="000000"/>
            </w:tcBorders>
          </w:tcPr>
          <w:p w14:paraId="4EF95FDF" w14:textId="77777777" w:rsidR="001F1D9C" w:rsidRDefault="00000000">
            <w:pPr>
              <w:ind w:right="-1"/>
              <w:jc w:val="center"/>
              <w:rPr>
                <w:sz w:val="28"/>
                <w:szCs w:val="28"/>
              </w:rPr>
            </w:pPr>
            <w:r>
              <w:rPr>
                <w:sz w:val="28"/>
                <w:szCs w:val="28"/>
              </w:rPr>
              <w:t>1</w:t>
            </w:r>
          </w:p>
        </w:tc>
        <w:tc>
          <w:tcPr>
            <w:tcW w:w="567" w:type="dxa"/>
            <w:tcBorders>
              <w:left w:val="single" w:sz="4" w:space="0" w:color="000000"/>
              <w:bottom w:val="single" w:sz="4" w:space="0" w:color="000000"/>
            </w:tcBorders>
          </w:tcPr>
          <w:p w14:paraId="4FDFDF61" w14:textId="77777777" w:rsidR="001F1D9C" w:rsidRDefault="00000000">
            <w:pPr>
              <w:ind w:right="-1"/>
              <w:jc w:val="center"/>
              <w:rPr>
                <w:sz w:val="28"/>
                <w:szCs w:val="28"/>
              </w:rPr>
            </w:pPr>
            <w:r>
              <w:rPr>
                <w:sz w:val="28"/>
                <w:szCs w:val="28"/>
              </w:rPr>
              <w:t>6</w:t>
            </w:r>
          </w:p>
        </w:tc>
        <w:tc>
          <w:tcPr>
            <w:tcW w:w="3827" w:type="dxa"/>
            <w:vMerge/>
            <w:tcBorders>
              <w:left w:val="single" w:sz="4" w:space="0" w:color="000000"/>
              <w:right w:val="single" w:sz="4" w:space="0" w:color="000000"/>
            </w:tcBorders>
          </w:tcPr>
          <w:p w14:paraId="5A895F42" w14:textId="77777777" w:rsidR="001F1D9C" w:rsidRDefault="001F1D9C">
            <w:pPr>
              <w:widowControl w:val="0"/>
              <w:pBdr>
                <w:top w:val="nil"/>
                <w:left w:val="nil"/>
                <w:bottom w:val="nil"/>
                <w:right w:val="nil"/>
                <w:between w:val="nil"/>
              </w:pBdr>
              <w:spacing w:line="276" w:lineRule="auto"/>
              <w:rPr>
                <w:sz w:val="28"/>
                <w:szCs w:val="28"/>
              </w:rPr>
            </w:pPr>
          </w:p>
        </w:tc>
      </w:tr>
      <w:tr w:rsidR="001F1D9C" w14:paraId="0C832767" w14:textId="77777777">
        <w:tc>
          <w:tcPr>
            <w:tcW w:w="1075" w:type="dxa"/>
            <w:tcBorders>
              <w:left w:val="single" w:sz="4" w:space="0" w:color="000000"/>
              <w:bottom w:val="single" w:sz="4" w:space="0" w:color="000000"/>
            </w:tcBorders>
          </w:tcPr>
          <w:p w14:paraId="35F6D287" w14:textId="77777777" w:rsidR="001F1D9C" w:rsidRDefault="00000000">
            <w:pPr>
              <w:ind w:right="-1"/>
              <w:jc w:val="both"/>
              <w:rPr>
                <w:sz w:val="28"/>
                <w:szCs w:val="28"/>
              </w:rPr>
            </w:pPr>
            <w:r>
              <w:rPr>
                <w:sz w:val="28"/>
                <w:szCs w:val="28"/>
              </w:rPr>
              <w:t>Topic 4.</w:t>
            </w:r>
          </w:p>
        </w:tc>
        <w:tc>
          <w:tcPr>
            <w:tcW w:w="3036" w:type="dxa"/>
            <w:tcBorders>
              <w:left w:val="single" w:sz="4" w:space="0" w:color="000000"/>
              <w:bottom w:val="single" w:sz="4" w:space="0" w:color="000000"/>
            </w:tcBorders>
          </w:tcPr>
          <w:p w14:paraId="58F7578A" w14:textId="77777777" w:rsidR="001F1D9C" w:rsidRDefault="00000000">
            <w:pPr>
              <w:pBdr>
                <w:top w:val="nil"/>
                <w:left w:val="nil"/>
                <w:bottom w:val="nil"/>
                <w:right w:val="nil"/>
                <w:between w:val="nil"/>
              </w:pBdr>
              <w:ind w:right="-1"/>
              <w:rPr>
                <w:color w:val="000000"/>
                <w:sz w:val="28"/>
                <w:szCs w:val="28"/>
              </w:rPr>
            </w:pPr>
            <w:r>
              <w:rPr>
                <w:color w:val="000000"/>
                <w:sz w:val="28"/>
                <w:szCs w:val="28"/>
              </w:rPr>
              <w:t>Modelling rating assessment in SES management.</w:t>
            </w:r>
          </w:p>
        </w:tc>
        <w:tc>
          <w:tcPr>
            <w:tcW w:w="567" w:type="dxa"/>
            <w:tcBorders>
              <w:left w:val="single" w:sz="4" w:space="0" w:color="000000"/>
              <w:bottom w:val="single" w:sz="4" w:space="0" w:color="000000"/>
              <w:right w:val="single" w:sz="4" w:space="0" w:color="000000"/>
            </w:tcBorders>
          </w:tcPr>
          <w:p w14:paraId="23E62273" w14:textId="77777777" w:rsidR="001F1D9C" w:rsidRDefault="00000000">
            <w:pPr>
              <w:ind w:right="-1"/>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right w:val="single" w:sz="4" w:space="0" w:color="000000"/>
            </w:tcBorders>
          </w:tcPr>
          <w:p w14:paraId="4EC45D09" w14:textId="77777777" w:rsidR="001F1D9C" w:rsidRDefault="00000000">
            <w:pPr>
              <w:ind w:right="-1"/>
              <w:jc w:val="center"/>
              <w:rPr>
                <w:sz w:val="28"/>
                <w:szCs w:val="28"/>
              </w:rPr>
            </w:pPr>
            <w:r>
              <w:rPr>
                <w:sz w:val="28"/>
                <w:szCs w:val="28"/>
              </w:rPr>
              <w:t>1</w:t>
            </w:r>
          </w:p>
        </w:tc>
        <w:tc>
          <w:tcPr>
            <w:tcW w:w="567" w:type="dxa"/>
            <w:tcBorders>
              <w:left w:val="single" w:sz="4" w:space="0" w:color="000000"/>
              <w:bottom w:val="single" w:sz="4" w:space="0" w:color="000000"/>
            </w:tcBorders>
          </w:tcPr>
          <w:p w14:paraId="5E31F224" w14:textId="77777777" w:rsidR="001F1D9C" w:rsidRDefault="00000000">
            <w:pPr>
              <w:ind w:right="-1"/>
              <w:jc w:val="center"/>
              <w:rPr>
                <w:sz w:val="28"/>
                <w:szCs w:val="28"/>
              </w:rPr>
            </w:pPr>
            <w:r>
              <w:rPr>
                <w:sz w:val="28"/>
                <w:szCs w:val="28"/>
              </w:rPr>
              <w:t>6</w:t>
            </w:r>
          </w:p>
        </w:tc>
        <w:tc>
          <w:tcPr>
            <w:tcW w:w="3827" w:type="dxa"/>
            <w:vMerge/>
            <w:tcBorders>
              <w:left w:val="single" w:sz="4" w:space="0" w:color="000000"/>
              <w:right w:val="single" w:sz="4" w:space="0" w:color="000000"/>
            </w:tcBorders>
          </w:tcPr>
          <w:p w14:paraId="3D23410B" w14:textId="77777777" w:rsidR="001F1D9C" w:rsidRDefault="001F1D9C">
            <w:pPr>
              <w:widowControl w:val="0"/>
              <w:pBdr>
                <w:top w:val="nil"/>
                <w:left w:val="nil"/>
                <w:bottom w:val="nil"/>
                <w:right w:val="nil"/>
                <w:between w:val="nil"/>
              </w:pBdr>
              <w:spacing w:line="276" w:lineRule="auto"/>
              <w:rPr>
                <w:sz w:val="28"/>
                <w:szCs w:val="28"/>
              </w:rPr>
            </w:pPr>
          </w:p>
        </w:tc>
      </w:tr>
      <w:tr w:rsidR="001F1D9C" w14:paraId="5F39D31E" w14:textId="77777777">
        <w:trPr>
          <w:trHeight w:val="303"/>
        </w:trPr>
        <w:tc>
          <w:tcPr>
            <w:tcW w:w="1075" w:type="dxa"/>
            <w:tcBorders>
              <w:left w:val="single" w:sz="4" w:space="0" w:color="000000"/>
              <w:bottom w:val="single" w:sz="4" w:space="0" w:color="000000"/>
            </w:tcBorders>
          </w:tcPr>
          <w:p w14:paraId="1E8B5D2E" w14:textId="77777777" w:rsidR="001F1D9C" w:rsidRDefault="00000000">
            <w:pPr>
              <w:ind w:right="-1"/>
              <w:jc w:val="both"/>
              <w:rPr>
                <w:sz w:val="28"/>
                <w:szCs w:val="28"/>
              </w:rPr>
            </w:pPr>
            <w:r>
              <w:rPr>
                <w:sz w:val="28"/>
                <w:szCs w:val="28"/>
              </w:rPr>
              <w:t>Topic 5.</w:t>
            </w:r>
          </w:p>
        </w:tc>
        <w:tc>
          <w:tcPr>
            <w:tcW w:w="3036" w:type="dxa"/>
            <w:tcBorders>
              <w:left w:val="single" w:sz="4" w:space="0" w:color="000000"/>
              <w:bottom w:val="single" w:sz="4" w:space="0" w:color="000000"/>
            </w:tcBorders>
          </w:tcPr>
          <w:p w14:paraId="6382817B" w14:textId="77777777" w:rsidR="001F1D9C" w:rsidRDefault="00000000">
            <w:pPr>
              <w:pBdr>
                <w:top w:val="nil"/>
                <w:left w:val="nil"/>
                <w:bottom w:val="nil"/>
                <w:right w:val="nil"/>
                <w:between w:val="nil"/>
              </w:pBdr>
              <w:ind w:right="-1"/>
              <w:rPr>
                <w:color w:val="000000"/>
                <w:sz w:val="28"/>
                <w:szCs w:val="28"/>
              </w:rPr>
            </w:pPr>
            <w:r>
              <w:rPr>
                <w:color w:val="000000"/>
                <w:sz w:val="28"/>
                <w:szCs w:val="28"/>
              </w:rPr>
              <w:t xml:space="preserve"> Balance models.</w:t>
            </w:r>
          </w:p>
        </w:tc>
        <w:tc>
          <w:tcPr>
            <w:tcW w:w="567" w:type="dxa"/>
            <w:tcBorders>
              <w:left w:val="single" w:sz="4" w:space="0" w:color="000000"/>
              <w:bottom w:val="single" w:sz="4" w:space="0" w:color="000000"/>
              <w:right w:val="single" w:sz="4" w:space="0" w:color="000000"/>
            </w:tcBorders>
          </w:tcPr>
          <w:p w14:paraId="20AE285F" w14:textId="77777777" w:rsidR="001F1D9C" w:rsidRDefault="00000000">
            <w:pPr>
              <w:ind w:right="-1"/>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right w:val="single" w:sz="4" w:space="0" w:color="000000"/>
            </w:tcBorders>
          </w:tcPr>
          <w:p w14:paraId="544F9270" w14:textId="77777777" w:rsidR="001F1D9C" w:rsidRDefault="00000000">
            <w:pPr>
              <w:ind w:right="-1"/>
              <w:jc w:val="center"/>
              <w:rPr>
                <w:sz w:val="28"/>
                <w:szCs w:val="28"/>
              </w:rPr>
            </w:pPr>
            <w:r>
              <w:rPr>
                <w:sz w:val="28"/>
                <w:szCs w:val="28"/>
              </w:rPr>
              <w:t>1</w:t>
            </w:r>
          </w:p>
        </w:tc>
        <w:tc>
          <w:tcPr>
            <w:tcW w:w="567" w:type="dxa"/>
            <w:tcBorders>
              <w:left w:val="single" w:sz="4" w:space="0" w:color="000000"/>
              <w:bottom w:val="single" w:sz="4" w:space="0" w:color="000000"/>
            </w:tcBorders>
          </w:tcPr>
          <w:p w14:paraId="0BB1A8EF" w14:textId="77777777" w:rsidR="001F1D9C" w:rsidRDefault="00000000">
            <w:pPr>
              <w:ind w:right="-1"/>
              <w:jc w:val="center"/>
              <w:rPr>
                <w:sz w:val="28"/>
                <w:szCs w:val="28"/>
              </w:rPr>
            </w:pPr>
            <w:r>
              <w:rPr>
                <w:sz w:val="28"/>
                <w:szCs w:val="28"/>
              </w:rPr>
              <w:t>6</w:t>
            </w:r>
          </w:p>
        </w:tc>
        <w:tc>
          <w:tcPr>
            <w:tcW w:w="3827" w:type="dxa"/>
            <w:vMerge/>
            <w:tcBorders>
              <w:left w:val="single" w:sz="4" w:space="0" w:color="000000"/>
              <w:right w:val="single" w:sz="4" w:space="0" w:color="000000"/>
            </w:tcBorders>
          </w:tcPr>
          <w:p w14:paraId="39AA8EEC" w14:textId="77777777" w:rsidR="001F1D9C" w:rsidRDefault="001F1D9C">
            <w:pPr>
              <w:widowControl w:val="0"/>
              <w:pBdr>
                <w:top w:val="nil"/>
                <w:left w:val="nil"/>
                <w:bottom w:val="nil"/>
                <w:right w:val="nil"/>
                <w:between w:val="nil"/>
              </w:pBdr>
              <w:spacing w:line="276" w:lineRule="auto"/>
              <w:rPr>
                <w:sz w:val="28"/>
                <w:szCs w:val="28"/>
              </w:rPr>
            </w:pPr>
          </w:p>
        </w:tc>
      </w:tr>
      <w:tr w:rsidR="001F1D9C" w14:paraId="072663DA" w14:textId="77777777">
        <w:trPr>
          <w:trHeight w:val="82"/>
        </w:trPr>
        <w:tc>
          <w:tcPr>
            <w:tcW w:w="1075" w:type="dxa"/>
            <w:tcBorders>
              <w:left w:val="single" w:sz="4" w:space="0" w:color="000000"/>
              <w:bottom w:val="single" w:sz="4" w:space="0" w:color="000000"/>
            </w:tcBorders>
          </w:tcPr>
          <w:p w14:paraId="48650881" w14:textId="77777777" w:rsidR="001F1D9C" w:rsidRDefault="00000000">
            <w:pPr>
              <w:ind w:right="-1"/>
              <w:jc w:val="both"/>
              <w:rPr>
                <w:sz w:val="28"/>
                <w:szCs w:val="28"/>
              </w:rPr>
            </w:pPr>
            <w:r>
              <w:rPr>
                <w:sz w:val="28"/>
                <w:szCs w:val="28"/>
              </w:rPr>
              <w:t>Topic 6.</w:t>
            </w:r>
          </w:p>
        </w:tc>
        <w:tc>
          <w:tcPr>
            <w:tcW w:w="3036" w:type="dxa"/>
            <w:tcBorders>
              <w:left w:val="single" w:sz="4" w:space="0" w:color="000000"/>
              <w:bottom w:val="single" w:sz="4" w:space="0" w:color="000000"/>
            </w:tcBorders>
          </w:tcPr>
          <w:p w14:paraId="67041833" w14:textId="77777777" w:rsidR="001F1D9C" w:rsidRDefault="00000000">
            <w:pPr>
              <w:pBdr>
                <w:top w:val="nil"/>
                <w:left w:val="nil"/>
                <w:bottom w:val="nil"/>
                <w:right w:val="nil"/>
                <w:between w:val="nil"/>
              </w:pBdr>
              <w:ind w:right="-1"/>
              <w:rPr>
                <w:color w:val="000000"/>
                <w:sz w:val="28"/>
                <w:szCs w:val="28"/>
              </w:rPr>
            </w:pPr>
            <w:r>
              <w:rPr>
                <w:color w:val="000000"/>
                <w:sz w:val="28"/>
                <w:szCs w:val="28"/>
              </w:rPr>
              <w:t>Equilibrium models.</w:t>
            </w:r>
          </w:p>
        </w:tc>
        <w:tc>
          <w:tcPr>
            <w:tcW w:w="567" w:type="dxa"/>
            <w:tcBorders>
              <w:left w:val="single" w:sz="4" w:space="0" w:color="000000"/>
              <w:bottom w:val="single" w:sz="4" w:space="0" w:color="000000"/>
              <w:right w:val="single" w:sz="4" w:space="0" w:color="000000"/>
            </w:tcBorders>
          </w:tcPr>
          <w:p w14:paraId="2321467A" w14:textId="77777777" w:rsidR="001F1D9C" w:rsidRDefault="00000000">
            <w:pPr>
              <w:ind w:right="-1"/>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right w:val="single" w:sz="4" w:space="0" w:color="000000"/>
            </w:tcBorders>
          </w:tcPr>
          <w:p w14:paraId="4E998A04" w14:textId="77777777" w:rsidR="001F1D9C" w:rsidRDefault="00000000">
            <w:pPr>
              <w:ind w:right="-1"/>
              <w:jc w:val="center"/>
              <w:rPr>
                <w:sz w:val="28"/>
                <w:szCs w:val="28"/>
              </w:rPr>
            </w:pPr>
            <w:r>
              <w:rPr>
                <w:sz w:val="28"/>
                <w:szCs w:val="28"/>
              </w:rPr>
              <w:t>1</w:t>
            </w:r>
          </w:p>
        </w:tc>
        <w:tc>
          <w:tcPr>
            <w:tcW w:w="567" w:type="dxa"/>
            <w:tcBorders>
              <w:left w:val="single" w:sz="4" w:space="0" w:color="000000"/>
              <w:bottom w:val="single" w:sz="4" w:space="0" w:color="000000"/>
            </w:tcBorders>
          </w:tcPr>
          <w:p w14:paraId="7350912B" w14:textId="77777777" w:rsidR="001F1D9C" w:rsidRDefault="00000000">
            <w:pPr>
              <w:ind w:right="-1"/>
              <w:jc w:val="center"/>
              <w:rPr>
                <w:sz w:val="28"/>
                <w:szCs w:val="28"/>
              </w:rPr>
            </w:pPr>
            <w:r>
              <w:rPr>
                <w:sz w:val="28"/>
                <w:szCs w:val="28"/>
              </w:rPr>
              <w:t>6</w:t>
            </w:r>
          </w:p>
        </w:tc>
        <w:tc>
          <w:tcPr>
            <w:tcW w:w="3827" w:type="dxa"/>
            <w:vMerge/>
            <w:tcBorders>
              <w:left w:val="single" w:sz="4" w:space="0" w:color="000000"/>
              <w:right w:val="single" w:sz="4" w:space="0" w:color="000000"/>
            </w:tcBorders>
          </w:tcPr>
          <w:p w14:paraId="74DE1707" w14:textId="77777777" w:rsidR="001F1D9C" w:rsidRDefault="001F1D9C">
            <w:pPr>
              <w:widowControl w:val="0"/>
              <w:pBdr>
                <w:top w:val="nil"/>
                <w:left w:val="nil"/>
                <w:bottom w:val="nil"/>
                <w:right w:val="nil"/>
                <w:between w:val="nil"/>
              </w:pBdr>
              <w:spacing w:line="276" w:lineRule="auto"/>
              <w:rPr>
                <w:sz w:val="28"/>
                <w:szCs w:val="28"/>
              </w:rPr>
            </w:pPr>
          </w:p>
        </w:tc>
      </w:tr>
      <w:tr w:rsidR="001F1D9C" w14:paraId="546D6BA5" w14:textId="77777777">
        <w:trPr>
          <w:trHeight w:val="204"/>
        </w:trPr>
        <w:tc>
          <w:tcPr>
            <w:tcW w:w="5812" w:type="dxa"/>
            <w:gridSpan w:val="5"/>
            <w:tcBorders>
              <w:left w:val="single" w:sz="4" w:space="0" w:color="000000"/>
              <w:bottom w:val="single" w:sz="4" w:space="0" w:color="000000"/>
            </w:tcBorders>
          </w:tcPr>
          <w:p w14:paraId="66D162DB" w14:textId="77777777" w:rsidR="001F1D9C" w:rsidRDefault="00000000">
            <w:pPr>
              <w:ind w:right="-1"/>
              <w:jc w:val="center"/>
              <w:rPr>
                <w:b/>
                <w:bCs/>
                <w:sz w:val="28"/>
                <w:szCs w:val="28"/>
              </w:rPr>
            </w:pPr>
            <w:r>
              <w:rPr>
                <w:b/>
                <w:bCs/>
                <w:sz w:val="28"/>
                <w:szCs w:val="28"/>
              </w:rPr>
              <w:t>1st year; 1st semester</w:t>
            </w:r>
          </w:p>
          <w:p w14:paraId="09CA6266" w14:textId="77777777" w:rsidR="001F1D9C" w:rsidRDefault="00000000">
            <w:pPr>
              <w:ind w:right="-1"/>
              <w:jc w:val="center"/>
              <w:rPr>
                <w:sz w:val="28"/>
                <w:szCs w:val="28"/>
              </w:rPr>
            </w:pPr>
            <w:r>
              <w:rPr>
                <w:b/>
                <w:bCs/>
                <w:sz w:val="28"/>
                <w:szCs w:val="28"/>
              </w:rPr>
              <w:t>CONTENT MODULE 2. OPTIMISATION, DYNAMIC AND APPLIED MODELS</w:t>
            </w:r>
          </w:p>
        </w:tc>
        <w:tc>
          <w:tcPr>
            <w:tcW w:w="3827" w:type="dxa"/>
            <w:vMerge/>
            <w:tcBorders>
              <w:left w:val="single" w:sz="4" w:space="0" w:color="000000"/>
              <w:right w:val="single" w:sz="4" w:space="0" w:color="000000"/>
            </w:tcBorders>
          </w:tcPr>
          <w:p w14:paraId="342D99AE" w14:textId="77777777" w:rsidR="001F1D9C" w:rsidRDefault="001F1D9C">
            <w:pPr>
              <w:widowControl w:val="0"/>
              <w:pBdr>
                <w:top w:val="nil"/>
                <w:left w:val="nil"/>
                <w:bottom w:val="nil"/>
                <w:right w:val="nil"/>
                <w:between w:val="nil"/>
              </w:pBdr>
              <w:spacing w:line="276" w:lineRule="auto"/>
              <w:rPr>
                <w:sz w:val="28"/>
                <w:szCs w:val="28"/>
              </w:rPr>
            </w:pPr>
          </w:p>
        </w:tc>
      </w:tr>
      <w:tr w:rsidR="001F1D9C" w14:paraId="73D19D8E" w14:textId="77777777">
        <w:trPr>
          <w:trHeight w:val="204"/>
        </w:trPr>
        <w:tc>
          <w:tcPr>
            <w:tcW w:w="1075" w:type="dxa"/>
            <w:tcBorders>
              <w:left w:val="single" w:sz="4" w:space="0" w:color="000000"/>
              <w:bottom w:val="single" w:sz="4" w:space="0" w:color="000000"/>
            </w:tcBorders>
          </w:tcPr>
          <w:p w14:paraId="04C78511" w14:textId="77777777" w:rsidR="001F1D9C" w:rsidRDefault="00000000">
            <w:pPr>
              <w:ind w:right="-1"/>
              <w:rPr>
                <w:sz w:val="28"/>
                <w:szCs w:val="28"/>
              </w:rPr>
            </w:pPr>
            <w:r>
              <w:rPr>
                <w:sz w:val="28"/>
                <w:szCs w:val="28"/>
              </w:rPr>
              <w:t xml:space="preserve">Topic 7. </w:t>
            </w:r>
          </w:p>
        </w:tc>
        <w:tc>
          <w:tcPr>
            <w:tcW w:w="3036" w:type="dxa"/>
            <w:tcBorders>
              <w:left w:val="single" w:sz="4" w:space="0" w:color="000000"/>
              <w:bottom w:val="single" w:sz="4" w:space="0" w:color="000000"/>
            </w:tcBorders>
          </w:tcPr>
          <w:p w14:paraId="754894C5" w14:textId="77777777" w:rsidR="001F1D9C" w:rsidRDefault="00000000">
            <w:pPr>
              <w:pBdr>
                <w:top w:val="nil"/>
                <w:left w:val="nil"/>
                <w:bottom w:val="nil"/>
                <w:right w:val="nil"/>
                <w:between w:val="nil"/>
              </w:pBdr>
              <w:ind w:right="-1"/>
              <w:rPr>
                <w:color w:val="000000"/>
                <w:sz w:val="28"/>
                <w:szCs w:val="28"/>
              </w:rPr>
            </w:pPr>
            <w:r>
              <w:rPr>
                <w:color w:val="000000"/>
                <w:sz w:val="28"/>
                <w:szCs w:val="28"/>
              </w:rPr>
              <w:t>Optimisation models of network planning.</w:t>
            </w:r>
          </w:p>
        </w:tc>
        <w:tc>
          <w:tcPr>
            <w:tcW w:w="567" w:type="dxa"/>
            <w:tcBorders>
              <w:left w:val="single" w:sz="4" w:space="0" w:color="000000"/>
              <w:bottom w:val="single" w:sz="4" w:space="0" w:color="000000"/>
            </w:tcBorders>
          </w:tcPr>
          <w:p w14:paraId="7C804139" w14:textId="77777777" w:rsidR="001F1D9C" w:rsidRDefault="00000000">
            <w:pPr>
              <w:ind w:right="-1"/>
              <w:jc w:val="center"/>
              <w:rPr>
                <w:sz w:val="28"/>
                <w:szCs w:val="28"/>
              </w:rPr>
            </w:pPr>
            <w:r>
              <w:rPr>
                <w:sz w:val="28"/>
                <w:szCs w:val="28"/>
              </w:rPr>
              <w:t>2</w:t>
            </w:r>
          </w:p>
        </w:tc>
        <w:tc>
          <w:tcPr>
            <w:tcW w:w="567" w:type="dxa"/>
            <w:tcBorders>
              <w:left w:val="single" w:sz="4" w:space="0" w:color="000000"/>
              <w:bottom w:val="single" w:sz="4" w:space="0" w:color="000000"/>
            </w:tcBorders>
          </w:tcPr>
          <w:p w14:paraId="5F532B0E" w14:textId="77777777" w:rsidR="001F1D9C" w:rsidRDefault="00000000">
            <w:pPr>
              <w:ind w:right="-1"/>
              <w:jc w:val="center"/>
              <w:rPr>
                <w:sz w:val="28"/>
                <w:szCs w:val="28"/>
              </w:rPr>
            </w:pPr>
            <w:r>
              <w:rPr>
                <w:sz w:val="28"/>
                <w:szCs w:val="28"/>
              </w:rPr>
              <w:t>2</w:t>
            </w:r>
          </w:p>
        </w:tc>
        <w:tc>
          <w:tcPr>
            <w:tcW w:w="567" w:type="dxa"/>
            <w:tcBorders>
              <w:left w:val="single" w:sz="4" w:space="0" w:color="000000"/>
              <w:bottom w:val="single" w:sz="4" w:space="0" w:color="000000"/>
            </w:tcBorders>
          </w:tcPr>
          <w:p w14:paraId="14A7A1F6" w14:textId="77777777" w:rsidR="001F1D9C" w:rsidRDefault="00000000">
            <w:pPr>
              <w:ind w:right="-1"/>
              <w:jc w:val="center"/>
              <w:rPr>
                <w:sz w:val="28"/>
                <w:szCs w:val="28"/>
              </w:rPr>
            </w:pPr>
            <w:r>
              <w:rPr>
                <w:sz w:val="28"/>
                <w:szCs w:val="28"/>
              </w:rPr>
              <w:t>6</w:t>
            </w:r>
          </w:p>
        </w:tc>
        <w:tc>
          <w:tcPr>
            <w:tcW w:w="3827" w:type="dxa"/>
            <w:vMerge/>
            <w:tcBorders>
              <w:left w:val="single" w:sz="4" w:space="0" w:color="000000"/>
              <w:right w:val="single" w:sz="4" w:space="0" w:color="000000"/>
            </w:tcBorders>
          </w:tcPr>
          <w:p w14:paraId="7DFD2717" w14:textId="77777777" w:rsidR="001F1D9C" w:rsidRDefault="001F1D9C">
            <w:pPr>
              <w:widowControl w:val="0"/>
              <w:pBdr>
                <w:top w:val="nil"/>
                <w:left w:val="nil"/>
                <w:bottom w:val="nil"/>
                <w:right w:val="nil"/>
                <w:between w:val="nil"/>
              </w:pBdr>
              <w:spacing w:line="276" w:lineRule="auto"/>
              <w:rPr>
                <w:sz w:val="28"/>
                <w:szCs w:val="28"/>
              </w:rPr>
            </w:pPr>
          </w:p>
        </w:tc>
      </w:tr>
      <w:tr w:rsidR="001F1D9C" w14:paraId="7BBC3E45" w14:textId="77777777">
        <w:trPr>
          <w:trHeight w:val="204"/>
        </w:trPr>
        <w:tc>
          <w:tcPr>
            <w:tcW w:w="1075" w:type="dxa"/>
            <w:tcBorders>
              <w:left w:val="single" w:sz="4" w:space="0" w:color="000000"/>
              <w:bottom w:val="single" w:sz="4" w:space="0" w:color="000000"/>
            </w:tcBorders>
          </w:tcPr>
          <w:p w14:paraId="4B9648B2" w14:textId="77777777" w:rsidR="001F1D9C" w:rsidRDefault="00000000">
            <w:pPr>
              <w:ind w:right="-1"/>
              <w:rPr>
                <w:sz w:val="28"/>
                <w:szCs w:val="28"/>
              </w:rPr>
            </w:pPr>
            <w:r>
              <w:rPr>
                <w:sz w:val="28"/>
                <w:szCs w:val="28"/>
              </w:rPr>
              <w:t>Topic 8.</w:t>
            </w:r>
          </w:p>
        </w:tc>
        <w:tc>
          <w:tcPr>
            <w:tcW w:w="3036" w:type="dxa"/>
            <w:tcBorders>
              <w:left w:val="single" w:sz="4" w:space="0" w:color="000000"/>
              <w:bottom w:val="single" w:sz="4" w:space="0" w:color="000000"/>
            </w:tcBorders>
          </w:tcPr>
          <w:p w14:paraId="5F6FB518" w14:textId="77777777" w:rsidR="001F1D9C" w:rsidRDefault="00000000">
            <w:pPr>
              <w:pBdr>
                <w:top w:val="nil"/>
                <w:left w:val="nil"/>
                <w:bottom w:val="nil"/>
                <w:right w:val="nil"/>
                <w:between w:val="nil"/>
              </w:pBdr>
              <w:ind w:right="-1"/>
              <w:jc w:val="both"/>
              <w:rPr>
                <w:color w:val="000000"/>
                <w:sz w:val="28"/>
                <w:szCs w:val="28"/>
              </w:rPr>
            </w:pPr>
            <w:r>
              <w:rPr>
                <w:color w:val="000000"/>
                <w:sz w:val="28"/>
                <w:szCs w:val="28"/>
              </w:rPr>
              <w:t>Economic dynamics models.</w:t>
            </w:r>
          </w:p>
        </w:tc>
        <w:tc>
          <w:tcPr>
            <w:tcW w:w="567" w:type="dxa"/>
            <w:tcBorders>
              <w:left w:val="single" w:sz="4" w:space="0" w:color="000000"/>
              <w:bottom w:val="single" w:sz="4" w:space="0" w:color="000000"/>
              <w:right w:val="single" w:sz="4" w:space="0" w:color="000000"/>
            </w:tcBorders>
          </w:tcPr>
          <w:p w14:paraId="5B835127" w14:textId="77777777" w:rsidR="001F1D9C" w:rsidRDefault="00000000">
            <w:pPr>
              <w:ind w:right="-1"/>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right w:val="single" w:sz="4" w:space="0" w:color="000000"/>
            </w:tcBorders>
          </w:tcPr>
          <w:p w14:paraId="57CD3389" w14:textId="77777777" w:rsidR="001F1D9C" w:rsidRDefault="00000000">
            <w:pPr>
              <w:ind w:right="-1"/>
              <w:jc w:val="center"/>
              <w:rPr>
                <w:sz w:val="28"/>
                <w:szCs w:val="28"/>
              </w:rPr>
            </w:pPr>
            <w:r>
              <w:rPr>
                <w:sz w:val="28"/>
                <w:szCs w:val="28"/>
              </w:rPr>
              <w:t>2</w:t>
            </w:r>
          </w:p>
        </w:tc>
        <w:tc>
          <w:tcPr>
            <w:tcW w:w="567" w:type="dxa"/>
            <w:tcBorders>
              <w:left w:val="single" w:sz="4" w:space="0" w:color="000000"/>
              <w:bottom w:val="single" w:sz="4" w:space="0" w:color="000000"/>
            </w:tcBorders>
          </w:tcPr>
          <w:p w14:paraId="763EFDF6" w14:textId="77777777" w:rsidR="001F1D9C" w:rsidRDefault="00000000">
            <w:pPr>
              <w:ind w:right="-1"/>
              <w:jc w:val="center"/>
              <w:rPr>
                <w:sz w:val="28"/>
                <w:szCs w:val="28"/>
              </w:rPr>
            </w:pPr>
            <w:r>
              <w:rPr>
                <w:sz w:val="28"/>
                <w:szCs w:val="28"/>
              </w:rPr>
              <w:t>5</w:t>
            </w:r>
          </w:p>
        </w:tc>
        <w:tc>
          <w:tcPr>
            <w:tcW w:w="3827" w:type="dxa"/>
            <w:vMerge/>
            <w:tcBorders>
              <w:left w:val="single" w:sz="4" w:space="0" w:color="000000"/>
              <w:right w:val="single" w:sz="4" w:space="0" w:color="000000"/>
            </w:tcBorders>
          </w:tcPr>
          <w:p w14:paraId="69A1B57C" w14:textId="77777777" w:rsidR="001F1D9C" w:rsidRDefault="001F1D9C">
            <w:pPr>
              <w:widowControl w:val="0"/>
              <w:pBdr>
                <w:top w:val="nil"/>
                <w:left w:val="nil"/>
                <w:bottom w:val="nil"/>
                <w:right w:val="nil"/>
                <w:between w:val="nil"/>
              </w:pBdr>
              <w:spacing w:line="276" w:lineRule="auto"/>
              <w:rPr>
                <w:sz w:val="28"/>
                <w:szCs w:val="28"/>
              </w:rPr>
            </w:pPr>
          </w:p>
        </w:tc>
      </w:tr>
      <w:tr w:rsidR="001F1D9C" w14:paraId="42D63672" w14:textId="77777777">
        <w:trPr>
          <w:trHeight w:val="204"/>
        </w:trPr>
        <w:tc>
          <w:tcPr>
            <w:tcW w:w="1075" w:type="dxa"/>
            <w:tcBorders>
              <w:left w:val="single" w:sz="4" w:space="0" w:color="000000"/>
              <w:bottom w:val="single" w:sz="4" w:space="0" w:color="000000"/>
            </w:tcBorders>
          </w:tcPr>
          <w:p w14:paraId="7FADD04D" w14:textId="77777777" w:rsidR="001F1D9C" w:rsidRDefault="00000000">
            <w:pPr>
              <w:ind w:right="-1"/>
              <w:rPr>
                <w:sz w:val="28"/>
                <w:szCs w:val="28"/>
              </w:rPr>
            </w:pPr>
            <w:r>
              <w:rPr>
                <w:sz w:val="28"/>
                <w:szCs w:val="28"/>
              </w:rPr>
              <w:t>Topic 9.</w:t>
            </w:r>
          </w:p>
        </w:tc>
        <w:tc>
          <w:tcPr>
            <w:tcW w:w="3036" w:type="dxa"/>
            <w:tcBorders>
              <w:left w:val="single" w:sz="4" w:space="0" w:color="000000"/>
              <w:bottom w:val="single" w:sz="4" w:space="0" w:color="000000"/>
            </w:tcBorders>
          </w:tcPr>
          <w:p w14:paraId="4A1D2843" w14:textId="77777777" w:rsidR="001F1D9C" w:rsidRDefault="00000000">
            <w:pPr>
              <w:pBdr>
                <w:top w:val="nil"/>
                <w:left w:val="nil"/>
                <w:bottom w:val="nil"/>
                <w:right w:val="nil"/>
                <w:between w:val="nil"/>
              </w:pBdr>
              <w:ind w:right="-1"/>
              <w:jc w:val="both"/>
              <w:rPr>
                <w:color w:val="000000"/>
                <w:sz w:val="28"/>
                <w:szCs w:val="28"/>
              </w:rPr>
            </w:pPr>
            <w:r>
              <w:rPr>
                <w:color w:val="000000"/>
                <w:sz w:val="28"/>
                <w:szCs w:val="28"/>
              </w:rPr>
              <w:t xml:space="preserve"> Game theory models.</w:t>
            </w:r>
          </w:p>
        </w:tc>
        <w:tc>
          <w:tcPr>
            <w:tcW w:w="567" w:type="dxa"/>
            <w:tcBorders>
              <w:left w:val="single" w:sz="4" w:space="0" w:color="000000"/>
              <w:bottom w:val="single" w:sz="4" w:space="0" w:color="000000"/>
              <w:right w:val="single" w:sz="4" w:space="0" w:color="000000"/>
            </w:tcBorders>
          </w:tcPr>
          <w:p w14:paraId="5B9E69C8" w14:textId="77777777" w:rsidR="001F1D9C" w:rsidRDefault="00000000">
            <w:pPr>
              <w:ind w:right="-1"/>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right w:val="single" w:sz="4" w:space="0" w:color="000000"/>
            </w:tcBorders>
          </w:tcPr>
          <w:p w14:paraId="674CF685" w14:textId="77777777" w:rsidR="001F1D9C" w:rsidRDefault="00000000">
            <w:pPr>
              <w:ind w:right="-1"/>
              <w:jc w:val="center"/>
              <w:rPr>
                <w:sz w:val="28"/>
                <w:szCs w:val="28"/>
              </w:rPr>
            </w:pPr>
            <w:r>
              <w:rPr>
                <w:sz w:val="28"/>
                <w:szCs w:val="28"/>
              </w:rPr>
              <w:t>1</w:t>
            </w:r>
          </w:p>
        </w:tc>
        <w:tc>
          <w:tcPr>
            <w:tcW w:w="567" w:type="dxa"/>
            <w:tcBorders>
              <w:left w:val="single" w:sz="4" w:space="0" w:color="000000"/>
              <w:bottom w:val="single" w:sz="4" w:space="0" w:color="000000"/>
            </w:tcBorders>
          </w:tcPr>
          <w:p w14:paraId="0E9A367E" w14:textId="77777777" w:rsidR="001F1D9C" w:rsidRDefault="00000000">
            <w:pPr>
              <w:ind w:right="-1"/>
              <w:jc w:val="center"/>
              <w:rPr>
                <w:sz w:val="28"/>
                <w:szCs w:val="28"/>
              </w:rPr>
            </w:pPr>
            <w:r>
              <w:rPr>
                <w:sz w:val="28"/>
                <w:szCs w:val="28"/>
              </w:rPr>
              <w:t>6</w:t>
            </w:r>
          </w:p>
        </w:tc>
        <w:tc>
          <w:tcPr>
            <w:tcW w:w="3827" w:type="dxa"/>
            <w:vMerge/>
            <w:tcBorders>
              <w:left w:val="single" w:sz="4" w:space="0" w:color="000000"/>
              <w:right w:val="single" w:sz="4" w:space="0" w:color="000000"/>
            </w:tcBorders>
          </w:tcPr>
          <w:p w14:paraId="4D294202" w14:textId="77777777" w:rsidR="001F1D9C" w:rsidRDefault="001F1D9C">
            <w:pPr>
              <w:widowControl w:val="0"/>
              <w:pBdr>
                <w:top w:val="nil"/>
                <w:left w:val="nil"/>
                <w:bottom w:val="nil"/>
                <w:right w:val="nil"/>
                <w:between w:val="nil"/>
              </w:pBdr>
              <w:spacing w:line="276" w:lineRule="auto"/>
              <w:rPr>
                <w:sz w:val="28"/>
                <w:szCs w:val="28"/>
              </w:rPr>
            </w:pPr>
          </w:p>
        </w:tc>
      </w:tr>
      <w:tr w:rsidR="001F1D9C" w14:paraId="08EED5DA" w14:textId="77777777">
        <w:trPr>
          <w:trHeight w:val="440"/>
        </w:trPr>
        <w:tc>
          <w:tcPr>
            <w:tcW w:w="1075" w:type="dxa"/>
            <w:tcBorders>
              <w:left w:val="single" w:sz="4" w:space="0" w:color="000000"/>
            </w:tcBorders>
          </w:tcPr>
          <w:p w14:paraId="2EF38696" w14:textId="77777777" w:rsidR="001F1D9C" w:rsidRDefault="00000000">
            <w:pPr>
              <w:ind w:right="-1"/>
              <w:rPr>
                <w:sz w:val="28"/>
                <w:szCs w:val="28"/>
              </w:rPr>
            </w:pPr>
            <w:r>
              <w:rPr>
                <w:sz w:val="28"/>
                <w:szCs w:val="28"/>
              </w:rPr>
              <w:t>Topic 10.</w:t>
            </w:r>
          </w:p>
        </w:tc>
        <w:tc>
          <w:tcPr>
            <w:tcW w:w="3036" w:type="dxa"/>
            <w:tcBorders>
              <w:left w:val="single" w:sz="4" w:space="0" w:color="000000"/>
            </w:tcBorders>
          </w:tcPr>
          <w:p w14:paraId="4F7EF3CB" w14:textId="77777777" w:rsidR="001F1D9C" w:rsidRDefault="00000000">
            <w:pPr>
              <w:pBdr>
                <w:top w:val="nil"/>
                <w:left w:val="nil"/>
                <w:bottom w:val="nil"/>
                <w:right w:val="nil"/>
                <w:between w:val="nil"/>
              </w:pBdr>
              <w:ind w:right="-1"/>
              <w:jc w:val="both"/>
              <w:rPr>
                <w:color w:val="000000"/>
                <w:sz w:val="28"/>
                <w:szCs w:val="28"/>
              </w:rPr>
            </w:pPr>
            <w:r>
              <w:rPr>
                <w:color w:val="000000"/>
                <w:sz w:val="28"/>
                <w:szCs w:val="28"/>
              </w:rPr>
              <w:t>Trend models.</w:t>
            </w:r>
          </w:p>
        </w:tc>
        <w:tc>
          <w:tcPr>
            <w:tcW w:w="567" w:type="dxa"/>
            <w:tcBorders>
              <w:left w:val="single" w:sz="4" w:space="0" w:color="000000"/>
            </w:tcBorders>
          </w:tcPr>
          <w:p w14:paraId="545BA1A4" w14:textId="77777777" w:rsidR="001F1D9C" w:rsidRDefault="00000000">
            <w:pPr>
              <w:ind w:right="-1"/>
              <w:jc w:val="center"/>
              <w:rPr>
                <w:sz w:val="28"/>
                <w:szCs w:val="28"/>
              </w:rPr>
            </w:pPr>
            <w:r>
              <w:rPr>
                <w:sz w:val="28"/>
                <w:szCs w:val="28"/>
              </w:rPr>
              <w:t>2</w:t>
            </w:r>
          </w:p>
        </w:tc>
        <w:tc>
          <w:tcPr>
            <w:tcW w:w="567" w:type="dxa"/>
            <w:tcBorders>
              <w:top w:val="single" w:sz="4" w:space="0" w:color="000000"/>
              <w:left w:val="single" w:sz="4" w:space="0" w:color="000000"/>
            </w:tcBorders>
          </w:tcPr>
          <w:p w14:paraId="5A54E3D2" w14:textId="77777777" w:rsidR="001F1D9C" w:rsidRDefault="00000000">
            <w:pPr>
              <w:ind w:right="-1"/>
              <w:jc w:val="center"/>
              <w:rPr>
                <w:sz w:val="28"/>
                <w:szCs w:val="28"/>
              </w:rPr>
            </w:pPr>
            <w:r>
              <w:rPr>
                <w:sz w:val="28"/>
                <w:szCs w:val="28"/>
              </w:rPr>
              <w:t>1</w:t>
            </w:r>
          </w:p>
        </w:tc>
        <w:tc>
          <w:tcPr>
            <w:tcW w:w="567" w:type="dxa"/>
            <w:tcBorders>
              <w:left w:val="single" w:sz="4" w:space="0" w:color="000000"/>
            </w:tcBorders>
          </w:tcPr>
          <w:p w14:paraId="05B4E7ED" w14:textId="77777777" w:rsidR="001F1D9C" w:rsidRDefault="00000000">
            <w:pPr>
              <w:ind w:right="-1"/>
              <w:jc w:val="center"/>
              <w:rPr>
                <w:sz w:val="28"/>
                <w:szCs w:val="28"/>
              </w:rPr>
            </w:pPr>
            <w:r>
              <w:rPr>
                <w:sz w:val="28"/>
                <w:szCs w:val="28"/>
              </w:rPr>
              <w:t>5</w:t>
            </w:r>
          </w:p>
        </w:tc>
        <w:tc>
          <w:tcPr>
            <w:tcW w:w="3827" w:type="dxa"/>
            <w:vMerge/>
            <w:tcBorders>
              <w:left w:val="single" w:sz="4" w:space="0" w:color="000000"/>
              <w:right w:val="single" w:sz="4" w:space="0" w:color="000000"/>
            </w:tcBorders>
          </w:tcPr>
          <w:p w14:paraId="08323383" w14:textId="77777777" w:rsidR="001F1D9C" w:rsidRDefault="001F1D9C">
            <w:pPr>
              <w:widowControl w:val="0"/>
              <w:pBdr>
                <w:top w:val="nil"/>
                <w:left w:val="nil"/>
                <w:bottom w:val="nil"/>
                <w:right w:val="nil"/>
                <w:between w:val="nil"/>
              </w:pBdr>
              <w:spacing w:line="276" w:lineRule="auto"/>
              <w:rPr>
                <w:sz w:val="28"/>
                <w:szCs w:val="28"/>
              </w:rPr>
            </w:pPr>
          </w:p>
        </w:tc>
      </w:tr>
      <w:tr w:rsidR="001F1D9C" w14:paraId="3B09CF1A" w14:textId="77777777">
        <w:trPr>
          <w:trHeight w:val="204"/>
        </w:trPr>
        <w:tc>
          <w:tcPr>
            <w:tcW w:w="5812" w:type="dxa"/>
            <w:gridSpan w:val="5"/>
            <w:tcBorders>
              <w:left w:val="single" w:sz="4" w:space="0" w:color="000000"/>
              <w:bottom w:val="single" w:sz="4" w:space="0" w:color="000000"/>
              <w:right w:val="single" w:sz="4" w:space="0" w:color="000000"/>
            </w:tcBorders>
          </w:tcPr>
          <w:p w14:paraId="4D8EB495" w14:textId="77777777" w:rsidR="001F1D9C" w:rsidRDefault="00000000">
            <w:pPr>
              <w:ind w:right="-1"/>
              <w:jc w:val="center"/>
              <w:rPr>
                <w:sz w:val="28"/>
                <w:szCs w:val="28"/>
              </w:rPr>
            </w:pPr>
            <w:r>
              <w:rPr>
                <w:sz w:val="28"/>
                <w:szCs w:val="28"/>
              </w:rPr>
              <w:t>Modular test</w:t>
            </w:r>
          </w:p>
        </w:tc>
        <w:tc>
          <w:tcPr>
            <w:tcW w:w="3827" w:type="dxa"/>
            <w:vMerge/>
            <w:tcBorders>
              <w:left w:val="single" w:sz="4" w:space="0" w:color="000000"/>
              <w:right w:val="single" w:sz="4" w:space="0" w:color="000000"/>
            </w:tcBorders>
          </w:tcPr>
          <w:p w14:paraId="76B28E4B" w14:textId="77777777" w:rsidR="001F1D9C" w:rsidRDefault="001F1D9C">
            <w:pPr>
              <w:widowControl w:val="0"/>
              <w:pBdr>
                <w:top w:val="nil"/>
                <w:left w:val="nil"/>
                <w:bottom w:val="nil"/>
                <w:right w:val="nil"/>
                <w:between w:val="nil"/>
              </w:pBdr>
              <w:spacing w:line="276" w:lineRule="auto"/>
              <w:rPr>
                <w:sz w:val="28"/>
                <w:szCs w:val="28"/>
              </w:rPr>
            </w:pPr>
          </w:p>
        </w:tc>
      </w:tr>
      <w:tr w:rsidR="001F1D9C" w14:paraId="0E78D4DC" w14:textId="77777777">
        <w:trPr>
          <w:trHeight w:val="204"/>
        </w:trPr>
        <w:tc>
          <w:tcPr>
            <w:tcW w:w="4111" w:type="dxa"/>
            <w:gridSpan w:val="2"/>
            <w:tcBorders>
              <w:left w:val="single" w:sz="4" w:space="0" w:color="000000"/>
              <w:bottom w:val="single" w:sz="4" w:space="0" w:color="000000"/>
            </w:tcBorders>
          </w:tcPr>
          <w:p w14:paraId="025AFC07" w14:textId="77777777" w:rsidR="001F1D9C" w:rsidRDefault="00000000">
            <w:pPr>
              <w:ind w:right="-1"/>
              <w:jc w:val="both"/>
              <w:rPr>
                <w:sz w:val="28"/>
                <w:szCs w:val="28"/>
              </w:rPr>
            </w:pPr>
            <w:r>
              <w:rPr>
                <w:b/>
                <w:bCs/>
                <w:sz w:val="28"/>
                <w:szCs w:val="28"/>
              </w:rPr>
              <w:t>Total:</w:t>
            </w:r>
          </w:p>
        </w:tc>
        <w:tc>
          <w:tcPr>
            <w:tcW w:w="567" w:type="dxa"/>
            <w:tcBorders>
              <w:left w:val="single" w:sz="4" w:space="0" w:color="000000"/>
              <w:bottom w:val="single" w:sz="4" w:space="0" w:color="000000"/>
            </w:tcBorders>
          </w:tcPr>
          <w:p w14:paraId="77835B60" w14:textId="77777777" w:rsidR="001F1D9C" w:rsidRDefault="00000000">
            <w:pPr>
              <w:ind w:right="-1"/>
              <w:jc w:val="center"/>
              <w:rPr>
                <w:b/>
                <w:bCs/>
                <w:sz w:val="28"/>
                <w:szCs w:val="28"/>
              </w:rPr>
            </w:pPr>
            <w:r>
              <w:rPr>
                <w:b/>
                <w:bCs/>
                <w:sz w:val="28"/>
                <w:szCs w:val="28"/>
              </w:rPr>
              <w:t>20</w:t>
            </w:r>
          </w:p>
        </w:tc>
        <w:tc>
          <w:tcPr>
            <w:tcW w:w="567" w:type="dxa"/>
            <w:tcBorders>
              <w:left w:val="single" w:sz="4" w:space="0" w:color="000000"/>
              <w:bottom w:val="single" w:sz="4" w:space="0" w:color="000000"/>
            </w:tcBorders>
          </w:tcPr>
          <w:p w14:paraId="055572FC" w14:textId="77777777" w:rsidR="001F1D9C" w:rsidRDefault="00000000">
            <w:pPr>
              <w:ind w:right="-1"/>
              <w:jc w:val="center"/>
              <w:rPr>
                <w:b/>
                <w:bCs/>
                <w:sz w:val="28"/>
                <w:szCs w:val="28"/>
              </w:rPr>
            </w:pPr>
            <w:r>
              <w:rPr>
                <w:b/>
                <w:bCs/>
                <w:sz w:val="28"/>
                <w:szCs w:val="28"/>
              </w:rPr>
              <w:t>14</w:t>
            </w:r>
          </w:p>
        </w:tc>
        <w:tc>
          <w:tcPr>
            <w:tcW w:w="567" w:type="dxa"/>
            <w:tcBorders>
              <w:left w:val="single" w:sz="4" w:space="0" w:color="000000"/>
              <w:bottom w:val="single" w:sz="4" w:space="0" w:color="000000"/>
            </w:tcBorders>
          </w:tcPr>
          <w:p w14:paraId="3A28D064" w14:textId="77777777" w:rsidR="001F1D9C" w:rsidRDefault="00000000">
            <w:pPr>
              <w:ind w:right="-1"/>
              <w:jc w:val="center"/>
              <w:rPr>
                <w:b/>
                <w:bCs/>
                <w:sz w:val="28"/>
                <w:szCs w:val="28"/>
              </w:rPr>
            </w:pPr>
            <w:r>
              <w:rPr>
                <w:b/>
                <w:bCs/>
                <w:sz w:val="28"/>
                <w:szCs w:val="28"/>
              </w:rPr>
              <w:t>56</w:t>
            </w:r>
          </w:p>
        </w:tc>
        <w:tc>
          <w:tcPr>
            <w:tcW w:w="3827" w:type="dxa"/>
            <w:vMerge/>
            <w:tcBorders>
              <w:left w:val="single" w:sz="4" w:space="0" w:color="000000"/>
              <w:right w:val="single" w:sz="4" w:space="0" w:color="000000"/>
            </w:tcBorders>
          </w:tcPr>
          <w:p w14:paraId="4ACF5190" w14:textId="77777777" w:rsidR="001F1D9C" w:rsidRDefault="001F1D9C">
            <w:pPr>
              <w:widowControl w:val="0"/>
              <w:pBdr>
                <w:top w:val="nil"/>
                <w:left w:val="nil"/>
                <w:bottom w:val="nil"/>
                <w:right w:val="nil"/>
                <w:between w:val="nil"/>
              </w:pBdr>
              <w:spacing w:line="276" w:lineRule="auto"/>
              <w:rPr>
                <w:b/>
                <w:bCs/>
                <w:sz w:val="28"/>
                <w:szCs w:val="28"/>
              </w:rPr>
            </w:pPr>
          </w:p>
        </w:tc>
      </w:tr>
      <w:tr w:rsidR="001F1D9C" w14:paraId="69DAAA54" w14:textId="77777777">
        <w:trPr>
          <w:trHeight w:val="204"/>
        </w:trPr>
        <w:tc>
          <w:tcPr>
            <w:tcW w:w="5812" w:type="dxa"/>
            <w:gridSpan w:val="5"/>
            <w:tcBorders>
              <w:left w:val="single" w:sz="4" w:space="0" w:color="000000"/>
              <w:bottom w:val="single" w:sz="4" w:space="0" w:color="000000"/>
              <w:right w:val="single" w:sz="4" w:space="0" w:color="000000"/>
            </w:tcBorders>
          </w:tcPr>
          <w:p w14:paraId="4C8AC3B4" w14:textId="77777777" w:rsidR="001F1D9C" w:rsidRDefault="00000000">
            <w:pPr>
              <w:ind w:right="-1"/>
              <w:jc w:val="center"/>
              <w:rPr>
                <w:sz w:val="28"/>
                <w:szCs w:val="28"/>
              </w:rPr>
            </w:pPr>
            <w:r>
              <w:rPr>
                <w:b/>
                <w:bCs/>
                <w:sz w:val="28"/>
                <w:szCs w:val="28"/>
              </w:rPr>
              <w:t xml:space="preserve">Final assessment: </w:t>
            </w:r>
            <w:r>
              <w:rPr>
                <w:b/>
                <w:bCs/>
                <w:color w:val="000000"/>
                <w:sz w:val="28"/>
                <w:szCs w:val="28"/>
              </w:rPr>
              <w:t>pass/fail (credit)</w:t>
            </w:r>
          </w:p>
        </w:tc>
        <w:tc>
          <w:tcPr>
            <w:tcW w:w="3827" w:type="dxa"/>
            <w:vMerge/>
            <w:tcBorders>
              <w:left w:val="single" w:sz="4" w:space="0" w:color="000000"/>
              <w:right w:val="single" w:sz="4" w:space="0" w:color="000000"/>
            </w:tcBorders>
          </w:tcPr>
          <w:p w14:paraId="0282AAAF" w14:textId="77777777" w:rsidR="001F1D9C" w:rsidRDefault="001F1D9C">
            <w:pPr>
              <w:widowControl w:val="0"/>
              <w:pBdr>
                <w:top w:val="nil"/>
                <w:left w:val="nil"/>
                <w:bottom w:val="nil"/>
                <w:right w:val="nil"/>
                <w:between w:val="nil"/>
              </w:pBdr>
              <w:spacing w:line="276" w:lineRule="auto"/>
              <w:rPr>
                <w:sz w:val="28"/>
                <w:szCs w:val="28"/>
              </w:rPr>
            </w:pPr>
          </w:p>
        </w:tc>
      </w:tr>
    </w:tbl>
    <w:p w14:paraId="04C53F8C" w14:textId="77777777" w:rsidR="001F1D9C" w:rsidRDefault="001F1D9C">
      <w:pPr>
        <w:ind w:right="-1"/>
        <w:jc w:val="both"/>
        <w:rPr>
          <w:sz w:val="28"/>
          <w:szCs w:val="28"/>
        </w:rPr>
      </w:pPr>
    </w:p>
    <w:p w14:paraId="1E239EF9" w14:textId="77777777" w:rsidR="001F1D9C" w:rsidRDefault="00000000">
      <w:pPr>
        <w:pBdr>
          <w:top w:val="nil"/>
          <w:left w:val="nil"/>
          <w:bottom w:val="nil"/>
          <w:right w:val="nil"/>
          <w:between w:val="nil"/>
        </w:pBdr>
        <w:ind w:firstLine="720"/>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57968A60" w14:textId="77777777" w:rsidR="001F1D9C" w:rsidRDefault="00000000">
      <w:pPr>
        <w:pBdr>
          <w:top w:val="nil"/>
          <w:left w:val="nil"/>
          <w:bottom w:val="nil"/>
          <w:right w:val="nil"/>
          <w:between w:val="nil"/>
        </w:pBdr>
        <w:ind w:firstLine="720"/>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45476F7F" w14:textId="77777777" w:rsidR="001F1D9C" w:rsidRDefault="001F1D9C">
      <w:pPr>
        <w:pBdr>
          <w:top w:val="nil"/>
          <w:left w:val="nil"/>
          <w:bottom w:val="nil"/>
          <w:right w:val="nil"/>
          <w:between w:val="nil"/>
        </w:pBdr>
        <w:ind w:firstLine="720"/>
        <w:rPr>
          <w:color w:val="000000"/>
          <w:sz w:val="28"/>
          <w:szCs w:val="28"/>
        </w:rPr>
      </w:pPr>
    </w:p>
    <w:p w14:paraId="608D472F" w14:textId="77777777" w:rsidR="001F1D9C" w:rsidRDefault="00000000">
      <w:pPr>
        <w:pBdr>
          <w:top w:val="nil"/>
          <w:left w:val="nil"/>
          <w:bottom w:val="nil"/>
          <w:right w:val="nil"/>
          <w:between w:val="nil"/>
        </w:pBdr>
        <w:ind w:firstLine="720"/>
        <w:rPr>
          <w:b/>
          <w:bCs/>
          <w:color w:val="000000"/>
          <w:sz w:val="28"/>
          <w:szCs w:val="28"/>
        </w:rPr>
      </w:pPr>
      <w:r>
        <w:rPr>
          <w:b/>
          <w:bCs/>
          <w:color w:val="000000"/>
          <w:sz w:val="28"/>
          <w:szCs w:val="28"/>
        </w:rPr>
        <w:t>Forms and methods of assessment.</w:t>
      </w:r>
    </w:p>
    <w:p w14:paraId="26F0AD11" w14:textId="77777777" w:rsidR="001F1D9C" w:rsidRDefault="00000000">
      <w:pPr>
        <w:pBdr>
          <w:top w:val="nil"/>
          <w:left w:val="nil"/>
          <w:bottom w:val="nil"/>
          <w:right w:val="nil"/>
          <w:between w:val="nil"/>
        </w:pBdr>
        <w:ind w:firstLine="720"/>
        <w:rPr>
          <w:color w:val="000000"/>
          <w:sz w:val="28"/>
          <w:szCs w:val="28"/>
        </w:rPr>
      </w:pPr>
      <w:r>
        <w:rPr>
          <w:color w:val="000000"/>
          <w:sz w:val="28"/>
          <w:szCs w:val="28"/>
        </w:rPr>
        <w:t>Assessment of students’ academic performance is divided into ongoing and final (semester) assessment.</w:t>
      </w:r>
    </w:p>
    <w:p w14:paraId="7A2C3A97"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0DD0B5C2"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Forms of student participation in the educational process subject to ongoing assessment include:</w:t>
      </w:r>
    </w:p>
    <w:p w14:paraId="1AD9938B" w14:textId="77777777" w:rsidR="001F1D9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oral reports;</w:t>
      </w:r>
    </w:p>
    <w:p w14:paraId="27FDFA96" w14:textId="77777777" w:rsidR="001F1D9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55832415" w14:textId="77777777" w:rsidR="001F1D9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lastRenderedPageBreak/>
        <w:t>consistent performance in seminar classes and active participation in discussions;</w:t>
      </w:r>
    </w:p>
    <w:p w14:paraId="230C206F" w14:textId="77777777" w:rsidR="001F1D9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participation in debates and interactive learning activities;</w:t>
      </w:r>
    </w:p>
    <w:p w14:paraId="2344FDE5" w14:textId="77777777" w:rsidR="001F1D9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28CCFD2E" w14:textId="77777777" w:rsidR="001F1D9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written assignments (tests, quizzes, creative tasks, essays, etc.);</w:t>
      </w:r>
    </w:p>
    <w:p w14:paraId="5B199005" w14:textId="77777777" w:rsidR="001F1D9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7EB70680" w14:textId="77777777" w:rsidR="001F1D9C"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independent study of course topics.</w:t>
      </w:r>
    </w:p>
    <w:p w14:paraId="4E8151E9" w14:textId="77777777" w:rsidR="001F1D9C" w:rsidRDefault="001F1D9C">
      <w:pPr>
        <w:pBdr>
          <w:top w:val="nil"/>
          <w:left w:val="nil"/>
          <w:bottom w:val="nil"/>
          <w:right w:val="nil"/>
          <w:between w:val="nil"/>
        </w:pBdr>
        <w:jc w:val="both"/>
        <w:rPr>
          <w:color w:val="000000"/>
          <w:sz w:val="28"/>
          <w:szCs w:val="28"/>
        </w:rPr>
      </w:pPr>
    </w:p>
    <w:p w14:paraId="523049C2" w14:textId="77777777" w:rsidR="001F1D9C" w:rsidRDefault="00000000">
      <w:pPr>
        <w:pBdr>
          <w:top w:val="nil"/>
          <w:left w:val="nil"/>
          <w:bottom w:val="nil"/>
          <w:right w:val="nil"/>
          <w:between w:val="nil"/>
        </w:pBdr>
        <w:ind w:firstLine="720"/>
        <w:jc w:val="both"/>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color w:val="000000"/>
          <w:sz w:val="28"/>
          <w:szCs w:val="28"/>
        </w:rPr>
        <w:tab/>
        <w:t>testing; analysis of problem situations.</w:t>
      </w:r>
    </w:p>
    <w:p w14:paraId="218A89D2" w14:textId="77777777" w:rsidR="001F1D9C" w:rsidRDefault="001F1D9C">
      <w:pPr>
        <w:pBdr>
          <w:top w:val="nil"/>
          <w:left w:val="nil"/>
          <w:bottom w:val="nil"/>
          <w:right w:val="nil"/>
          <w:between w:val="nil"/>
        </w:pBdr>
        <w:ind w:firstLine="720"/>
        <w:jc w:val="both"/>
        <w:rPr>
          <w:color w:val="000000"/>
          <w:sz w:val="28"/>
          <w:szCs w:val="28"/>
        </w:rPr>
      </w:pPr>
    </w:p>
    <w:p w14:paraId="5AD5F7CF" w14:textId="77777777" w:rsidR="001F1D9C" w:rsidRDefault="00000000">
      <w:pPr>
        <w:pBdr>
          <w:top w:val="nil"/>
          <w:left w:val="nil"/>
          <w:bottom w:val="nil"/>
          <w:right w:val="nil"/>
          <w:between w:val="nil"/>
        </w:pBdr>
        <w:jc w:val="center"/>
        <w:rPr>
          <w:b/>
          <w:bCs/>
          <w:color w:val="000000"/>
          <w:sz w:val="28"/>
          <w:szCs w:val="28"/>
        </w:rPr>
      </w:pPr>
      <w:r>
        <w:rPr>
          <w:b/>
          <w:bCs/>
          <w:color w:val="000000"/>
          <w:sz w:val="28"/>
          <w:szCs w:val="28"/>
        </w:rPr>
        <w:t>Grading system and requirements.</w:t>
      </w:r>
    </w:p>
    <w:p w14:paraId="5D9094B8" w14:textId="77777777" w:rsidR="001F1D9C" w:rsidRDefault="00000000">
      <w:pPr>
        <w:pBdr>
          <w:top w:val="nil"/>
          <w:left w:val="nil"/>
          <w:bottom w:val="nil"/>
          <w:right w:val="nil"/>
          <w:between w:val="nil"/>
        </w:pBdr>
        <w:jc w:val="center"/>
        <w:rPr>
          <w:color w:val="000000"/>
          <w:sz w:val="28"/>
          <w:szCs w:val="28"/>
        </w:rPr>
      </w:pPr>
      <w:r>
        <w:rPr>
          <w:color w:val="000000"/>
          <w:sz w:val="28"/>
          <w:szCs w:val="28"/>
        </w:rPr>
        <w:t>Table of distribution of points received by students</w:t>
      </w:r>
    </w:p>
    <w:p w14:paraId="0EA62C7D" w14:textId="77777777" w:rsidR="001F1D9C" w:rsidRDefault="001F1D9C">
      <w:pPr>
        <w:ind w:right="-1"/>
        <w:jc w:val="both"/>
        <w:rPr>
          <w:sz w:val="28"/>
          <w:szCs w:val="28"/>
        </w:rPr>
      </w:pPr>
    </w:p>
    <w:tbl>
      <w:tblPr>
        <w:tblStyle w:val="afb"/>
        <w:tblW w:w="9555" w:type="dxa"/>
        <w:tblInd w:w="0" w:type="dxa"/>
        <w:tblLayout w:type="fixed"/>
        <w:tblLook w:val="0000" w:firstRow="0" w:lastRow="0" w:firstColumn="0" w:lastColumn="0" w:noHBand="0" w:noVBand="0"/>
      </w:tblPr>
      <w:tblGrid>
        <w:gridCol w:w="2268"/>
        <w:gridCol w:w="383"/>
        <w:gridCol w:w="367"/>
        <w:gridCol w:w="366"/>
        <w:gridCol w:w="367"/>
        <w:gridCol w:w="366"/>
        <w:gridCol w:w="367"/>
        <w:gridCol w:w="489"/>
        <w:gridCol w:w="489"/>
        <w:gridCol w:w="366"/>
        <w:gridCol w:w="463"/>
        <w:gridCol w:w="1411"/>
        <w:gridCol w:w="860"/>
        <w:gridCol w:w="980"/>
        <w:gridCol w:w="13"/>
      </w:tblGrid>
      <w:tr w:rsidR="001F1D9C" w14:paraId="49AA5911" w14:textId="77777777">
        <w:trPr>
          <w:trHeight w:val="659"/>
        </w:trPr>
        <w:tc>
          <w:tcPr>
            <w:tcW w:w="2268" w:type="dxa"/>
            <w:tcBorders>
              <w:top w:val="single" w:sz="4" w:space="0" w:color="000000"/>
              <w:left w:val="single" w:sz="4" w:space="0" w:color="000000"/>
              <w:bottom w:val="single" w:sz="4" w:space="0" w:color="000000"/>
            </w:tcBorders>
          </w:tcPr>
          <w:p w14:paraId="1805827E" w14:textId="77777777" w:rsidR="001F1D9C" w:rsidRDefault="001F1D9C">
            <w:pPr>
              <w:widowControl w:val="0"/>
              <w:ind w:right="-1"/>
              <w:jc w:val="both"/>
              <w:rPr>
                <w:sz w:val="28"/>
                <w:szCs w:val="28"/>
              </w:rPr>
            </w:pPr>
          </w:p>
        </w:tc>
        <w:tc>
          <w:tcPr>
            <w:tcW w:w="4023" w:type="dxa"/>
            <w:gridSpan w:val="10"/>
            <w:tcBorders>
              <w:top w:val="single" w:sz="4" w:space="0" w:color="000000"/>
              <w:left w:val="single" w:sz="4" w:space="0" w:color="000000"/>
              <w:bottom w:val="single" w:sz="4" w:space="0" w:color="000000"/>
              <w:right w:val="single" w:sz="4" w:space="0" w:color="000000"/>
            </w:tcBorders>
            <w:vAlign w:val="center"/>
          </w:tcPr>
          <w:p w14:paraId="266BCF67" w14:textId="77777777" w:rsidR="001F1D9C" w:rsidRDefault="001F1D9C">
            <w:pPr>
              <w:widowControl w:val="0"/>
              <w:pBdr>
                <w:top w:val="nil"/>
                <w:left w:val="nil"/>
                <w:bottom w:val="nil"/>
                <w:right w:val="nil"/>
                <w:between w:val="nil"/>
              </w:pBdr>
              <w:ind w:right="-1"/>
              <w:jc w:val="center"/>
              <w:rPr>
                <w:b/>
                <w:bCs/>
                <w:color w:val="000000"/>
                <w:sz w:val="28"/>
                <w:szCs w:val="28"/>
              </w:rPr>
            </w:pPr>
          </w:p>
          <w:p w14:paraId="11005BAB" w14:textId="77777777" w:rsidR="001F1D9C" w:rsidRDefault="00000000">
            <w:pPr>
              <w:widowControl w:val="0"/>
              <w:ind w:right="-1"/>
              <w:jc w:val="center"/>
              <w:rPr>
                <w:sz w:val="28"/>
                <w:szCs w:val="28"/>
              </w:rPr>
            </w:pPr>
            <w:r>
              <w:rPr>
                <w:sz w:val="28"/>
                <w:szCs w:val="28"/>
              </w:rPr>
              <w:t>Ongoing knowledge assessment</w:t>
            </w:r>
          </w:p>
        </w:tc>
        <w:tc>
          <w:tcPr>
            <w:tcW w:w="1411" w:type="dxa"/>
            <w:tcBorders>
              <w:top w:val="single" w:sz="4" w:space="0" w:color="000000"/>
              <w:left w:val="single" w:sz="4" w:space="0" w:color="000000"/>
              <w:bottom w:val="single" w:sz="4" w:space="0" w:color="000000"/>
            </w:tcBorders>
            <w:vAlign w:val="center"/>
          </w:tcPr>
          <w:p w14:paraId="55C959E7" w14:textId="77777777" w:rsidR="001F1D9C" w:rsidRDefault="00000000">
            <w:pPr>
              <w:widowControl w:val="0"/>
              <w:ind w:right="-1"/>
              <w:jc w:val="center"/>
              <w:rPr>
                <w:sz w:val="28"/>
                <w:szCs w:val="28"/>
              </w:rPr>
            </w:pPr>
            <w:r>
              <w:rPr>
                <w:sz w:val="28"/>
                <w:szCs w:val="28"/>
              </w:rPr>
              <w:t>Module assessment task</w:t>
            </w:r>
          </w:p>
        </w:tc>
        <w:tc>
          <w:tcPr>
            <w:tcW w:w="860" w:type="dxa"/>
            <w:tcBorders>
              <w:top w:val="single" w:sz="4" w:space="0" w:color="000000"/>
              <w:left w:val="single" w:sz="4" w:space="0" w:color="000000"/>
              <w:bottom w:val="single" w:sz="4" w:space="0" w:color="000000"/>
            </w:tcBorders>
            <w:vAlign w:val="center"/>
          </w:tcPr>
          <w:p w14:paraId="288AE842" w14:textId="77777777" w:rsidR="001F1D9C" w:rsidRDefault="00000000">
            <w:pPr>
              <w:widowControl w:val="0"/>
              <w:ind w:right="-1"/>
              <w:jc w:val="center"/>
              <w:rPr>
                <w:sz w:val="28"/>
                <w:szCs w:val="28"/>
              </w:rPr>
            </w:pPr>
            <w:r>
              <w:rPr>
                <w:sz w:val="28"/>
                <w:szCs w:val="28"/>
              </w:rPr>
              <w:t>Final test</w:t>
            </w:r>
          </w:p>
        </w:tc>
        <w:tc>
          <w:tcPr>
            <w:tcW w:w="993" w:type="dxa"/>
            <w:gridSpan w:val="2"/>
            <w:tcBorders>
              <w:top w:val="single" w:sz="4" w:space="0" w:color="000000"/>
              <w:left w:val="single" w:sz="4" w:space="0" w:color="000000"/>
              <w:bottom w:val="single" w:sz="4" w:space="0" w:color="000000"/>
              <w:right w:val="single" w:sz="4" w:space="0" w:color="000000"/>
            </w:tcBorders>
            <w:vAlign w:val="center"/>
          </w:tcPr>
          <w:p w14:paraId="73FCF0AF" w14:textId="77777777" w:rsidR="001F1D9C" w:rsidRDefault="00000000">
            <w:pPr>
              <w:widowControl w:val="0"/>
              <w:ind w:right="-1"/>
              <w:jc w:val="center"/>
              <w:rPr>
                <w:sz w:val="28"/>
                <w:szCs w:val="28"/>
              </w:rPr>
            </w:pPr>
            <w:r>
              <w:rPr>
                <w:sz w:val="28"/>
                <w:szCs w:val="28"/>
              </w:rPr>
              <w:t>Total points</w:t>
            </w:r>
          </w:p>
        </w:tc>
      </w:tr>
      <w:tr w:rsidR="001F1D9C" w14:paraId="11CE9DDD" w14:textId="77777777">
        <w:trPr>
          <w:gridAfter w:val="1"/>
          <w:cantSplit/>
          <w:trHeight w:val="1141"/>
        </w:trPr>
        <w:tc>
          <w:tcPr>
            <w:tcW w:w="2268" w:type="dxa"/>
            <w:tcBorders>
              <w:left w:val="single" w:sz="4" w:space="0" w:color="000000"/>
              <w:bottom w:val="single" w:sz="4" w:space="0" w:color="000000"/>
            </w:tcBorders>
          </w:tcPr>
          <w:p w14:paraId="2727C5CE" w14:textId="77777777" w:rsidR="001F1D9C" w:rsidRDefault="00000000">
            <w:pPr>
              <w:widowControl w:val="0"/>
              <w:ind w:right="-1"/>
              <w:jc w:val="both"/>
              <w:rPr>
                <w:sz w:val="28"/>
                <w:szCs w:val="28"/>
              </w:rPr>
            </w:pPr>
            <w:r>
              <w:rPr>
                <w:sz w:val="28"/>
                <w:szCs w:val="28"/>
              </w:rPr>
              <w:t>Topics</w:t>
            </w:r>
          </w:p>
        </w:tc>
        <w:tc>
          <w:tcPr>
            <w:tcW w:w="383" w:type="dxa"/>
            <w:tcBorders>
              <w:left w:val="single" w:sz="4" w:space="0" w:color="000000"/>
              <w:bottom w:val="single" w:sz="4" w:space="0" w:color="000000"/>
            </w:tcBorders>
          </w:tcPr>
          <w:p w14:paraId="3BDC4781" w14:textId="77777777" w:rsidR="001F1D9C" w:rsidRDefault="00000000">
            <w:pPr>
              <w:widowControl w:val="0"/>
              <w:ind w:right="-1"/>
              <w:jc w:val="both"/>
              <w:rPr>
                <w:sz w:val="28"/>
                <w:szCs w:val="28"/>
              </w:rPr>
            </w:pPr>
            <w:r>
              <w:rPr>
                <w:sz w:val="28"/>
                <w:szCs w:val="28"/>
              </w:rPr>
              <w:t>Topic 1</w:t>
            </w:r>
          </w:p>
        </w:tc>
        <w:tc>
          <w:tcPr>
            <w:tcW w:w="367" w:type="dxa"/>
            <w:tcBorders>
              <w:left w:val="single" w:sz="4" w:space="0" w:color="000000"/>
              <w:bottom w:val="single" w:sz="4" w:space="0" w:color="000000"/>
            </w:tcBorders>
          </w:tcPr>
          <w:p w14:paraId="0CAFE746" w14:textId="77777777" w:rsidR="001F1D9C" w:rsidRDefault="00000000">
            <w:pPr>
              <w:widowControl w:val="0"/>
              <w:ind w:right="-1"/>
              <w:jc w:val="both"/>
              <w:rPr>
                <w:sz w:val="28"/>
                <w:szCs w:val="28"/>
              </w:rPr>
            </w:pPr>
            <w:r>
              <w:rPr>
                <w:sz w:val="28"/>
                <w:szCs w:val="28"/>
              </w:rPr>
              <w:t>Topic 2</w:t>
            </w:r>
          </w:p>
        </w:tc>
        <w:tc>
          <w:tcPr>
            <w:tcW w:w="366" w:type="dxa"/>
            <w:tcBorders>
              <w:left w:val="single" w:sz="4" w:space="0" w:color="000000"/>
              <w:bottom w:val="single" w:sz="4" w:space="0" w:color="000000"/>
            </w:tcBorders>
          </w:tcPr>
          <w:p w14:paraId="53481FE0" w14:textId="77777777" w:rsidR="001F1D9C" w:rsidRDefault="00000000">
            <w:pPr>
              <w:widowControl w:val="0"/>
              <w:ind w:right="-1"/>
              <w:jc w:val="both"/>
              <w:rPr>
                <w:sz w:val="28"/>
                <w:szCs w:val="28"/>
              </w:rPr>
            </w:pPr>
            <w:r>
              <w:rPr>
                <w:sz w:val="28"/>
                <w:szCs w:val="28"/>
              </w:rPr>
              <w:t>Topic 3</w:t>
            </w:r>
          </w:p>
        </w:tc>
        <w:tc>
          <w:tcPr>
            <w:tcW w:w="367" w:type="dxa"/>
            <w:tcBorders>
              <w:left w:val="single" w:sz="4" w:space="0" w:color="000000"/>
              <w:bottom w:val="single" w:sz="4" w:space="0" w:color="000000"/>
            </w:tcBorders>
          </w:tcPr>
          <w:p w14:paraId="10FBBE1A" w14:textId="77777777" w:rsidR="001F1D9C" w:rsidRDefault="00000000">
            <w:pPr>
              <w:widowControl w:val="0"/>
              <w:ind w:right="-1"/>
              <w:jc w:val="both"/>
              <w:rPr>
                <w:sz w:val="28"/>
                <w:szCs w:val="28"/>
              </w:rPr>
            </w:pPr>
            <w:r>
              <w:rPr>
                <w:sz w:val="28"/>
                <w:szCs w:val="28"/>
              </w:rPr>
              <w:t>Topic 4</w:t>
            </w:r>
          </w:p>
        </w:tc>
        <w:tc>
          <w:tcPr>
            <w:tcW w:w="366" w:type="dxa"/>
            <w:tcBorders>
              <w:left w:val="single" w:sz="4" w:space="0" w:color="000000"/>
              <w:bottom w:val="single" w:sz="4" w:space="0" w:color="000000"/>
            </w:tcBorders>
          </w:tcPr>
          <w:p w14:paraId="24B8AA3D" w14:textId="77777777" w:rsidR="001F1D9C" w:rsidRDefault="00000000">
            <w:pPr>
              <w:widowControl w:val="0"/>
              <w:ind w:right="-1"/>
              <w:jc w:val="both"/>
              <w:rPr>
                <w:sz w:val="28"/>
                <w:szCs w:val="28"/>
              </w:rPr>
            </w:pPr>
            <w:r>
              <w:rPr>
                <w:sz w:val="28"/>
                <w:szCs w:val="28"/>
              </w:rPr>
              <w:t>Topic 5</w:t>
            </w:r>
          </w:p>
        </w:tc>
        <w:tc>
          <w:tcPr>
            <w:tcW w:w="367" w:type="dxa"/>
            <w:tcBorders>
              <w:left w:val="single" w:sz="4" w:space="0" w:color="000000"/>
              <w:bottom w:val="single" w:sz="4" w:space="0" w:color="000000"/>
            </w:tcBorders>
          </w:tcPr>
          <w:p w14:paraId="5B67A1E0" w14:textId="77777777" w:rsidR="001F1D9C" w:rsidRDefault="00000000">
            <w:pPr>
              <w:widowControl w:val="0"/>
              <w:ind w:right="-1"/>
              <w:jc w:val="both"/>
              <w:rPr>
                <w:sz w:val="28"/>
                <w:szCs w:val="28"/>
              </w:rPr>
            </w:pPr>
            <w:r>
              <w:rPr>
                <w:sz w:val="28"/>
                <w:szCs w:val="28"/>
              </w:rPr>
              <w:t>Topic 6</w:t>
            </w:r>
          </w:p>
        </w:tc>
        <w:tc>
          <w:tcPr>
            <w:tcW w:w="489" w:type="dxa"/>
            <w:tcBorders>
              <w:left w:val="single" w:sz="4" w:space="0" w:color="000000"/>
              <w:bottom w:val="single" w:sz="4" w:space="0" w:color="000000"/>
            </w:tcBorders>
          </w:tcPr>
          <w:p w14:paraId="31BA05A9" w14:textId="77777777" w:rsidR="001F1D9C" w:rsidRDefault="00000000">
            <w:pPr>
              <w:widowControl w:val="0"/>
              <w:ind w:right="-1"/>
              <w:jc w:val="both"/>
              <w:rPr>
                <w:sz w:val="28"/>
                <w:szCs w:val="28"/>
              </w:rPr>
            </w:pPr>
            <w:r>
              <w:rPr>
                <w:sz w:val="28"/>
                <w:szCs w:val="28"/>
              </w:rPr>
              <w:t>Topic 7</w:t>
            </w:r>
          </w:p>
        </w:tc>
        <w:tc>
          <w:tcPr>
            <w:tcW w:w="489" w:type="dxa"/>
            <w:tcBorders>
              <w:left w:val="single" w:sz="4" w:space="0" w:color="000000"/>
              <w:bottom w:val="single" w:sz="4" w:space="0" w:color="000000"/>
            </w:tcBorders>
          </w:tcPr>
          <w:p w14:paraId="487804D4" w14:textId="77777777" w:rsidR="001F1D9C" w:rsidRDefault="00000000">
            <w:pPr>
              <w:widowControl w:val="0"/>
              <w:ind w:right="-1"/>
              <w:jc w:val="both"/>
              <w:rPr>
                <w:sz w:val="28"/>
                <w:szCs w:val="28"/>
              </w:rPr>
            </w:pPr>
            <w:r>
              <w:rPr>
                <w:sz w:val="28"/>
                <w:szCs w:val="28"/>
              </w:rPr>
              <w:t>Topic 8</w:t>
            </w:r>
          </w:p>
        </w:tc>
        <w:tc>
          <w:tcPr>
            <w:tcW w:w="366" w:type="dxa"/>
            <w:tcBorders>
              <w:left w:val="single" w:sz="4" w:space="0" w:color="000000"/>
              <w:bottom w:val="single" w:sz="4" w:space="0" w:color="000000"/>
              <w:right w:val="single" w:sz="4" w:space="0" w:color="000000"/>
            </w:tcBorders>
          </w:tcPr>
          <w:p w14:paraId="3F5E0A17" w14:textId="77777777" w:rsidR="001F1D9C" w:rsidRDefault="00000000">
            <w:pPr>
              <w:widowControl w:val="0"/>
              <w:ind w:right="-1"/>
              <w:jc w:val="both"/>
              <w:rPr>
                <w:sz w:val="28"/>
                <w:szCs w:val="28"/>
              </w:rPr>
            </w:pPr>
            <w:r>
              <w:rPr>
                <w:sz w:val="28"/>
                <w:szCs w:val="28"/>
              </w:rPr>
              <w:t>Topic 9</w:t>
            </w:r>
          </w:p>
        </w:tc>
        <w:tc>
          <w:tcPr>
            <w:tcW w:w="463" w:type="dxa"/>
            <w:tcBorders>
              <w:left w:val="single" w:sz="4" w:space="0" w:color="000000"/>
              <w:bottom w:val="single" w:sz="4" w:space="0" w:color="000000"/>
              <w:right w:val="single" w:sz="4" w:space="0" w:color="000000"/>
            </w:tcBorders>
          </w:tcPr>
          <w:p w14:paraId="15B5DC5D" w14:textId="77777777" w:rsidR="001F1D9C" w:rsidRDefault="00000000">
            <w:pPr>
              <w:widowControl w:val="0"/>
              <w:ind w:right="-1"/>
              <w:jc w:val="both"/>
              <w:rPr>
                <w:sz w:val="28"/>
                <w:szCs w:val="28"/>
              </w:rPr>
            </w:pPr>
            <w:r>
              <w:rPr>
                <w:sz w:val="28"/>
                <w:szCs w:val="28"/>
              </w:rPr>
              <w:t>Topic 10</w:t>
            </w:r>
          </w:p>
        </w:tc>
        <w:tc>
          <w:tcPr>
            <w:tcW w:w="1411" w:type="dxa"/>
            <w:vMerge w:val="restart"/>
            <w:tcBorders>
              <w:left w:val="single" w:sz="4" w:space="0" w:color="000000"/>
            </w:tcBorders>
          </w:tcPr>
          <w:p w14:paraId="7CD3A49D" w14:textId="77777777" w:rsidR="001F1D9C" w:rsidRDefault="001F1D9C">
            <w:pPr>
              <w:widowControl w:val="0"/>
              <w:ind w:right="-1"/>
              <w:jc w:val="center"/>
              <w:rPr>
                <w:sz w:val="28"/>
                <w:szCs w:val="28"/>
              </w:rPr>
            </w:pPr>
          </w:p>
          <w:p w14:paraId="5E5F0A27" w14:textId="77777777" w:rsidR="001F1D9C" w:rsidRDefault="001F1D9C">
            <w:pPr>
              <w:widowControl w:val="0"/>
              <w:ind w:right="-1"/>
              <w:jc w:val="center"/>
              <w:rPr>
                <w:sz w:val="28"/>
                <w:szCs w:val="28"/>
              </w:rPr>
            </w:pPr>
          </w:p>
          <w:p w14:paraId="7F156264" w14:textId="77777777" w:rsidR="001F1D9C" w:rsidRDefault="00000000">
            <w:pPr>
              <w:widowControl w:val="0"/>
              <w:ind w:right="-1"/>
              <w:jc w:val="center"/>
              <w:rPr>
                <w:sz w:val="28"/>
                <w:szCs w:val="28"/>
              </w:rPr>
            </w:pPr>
            <w:r>
              <w:rPr>
                <w:sz w:val="28"/>
                <w:szCs w:val="28"/>
              </w:rPr>
              <w:t>20</w:t>
            </w:r>
          </w:p>
        </w:tc>
        <w:tc>
          <w:tcPr>
            <w:tcW w:w="860" w:type="dxa"/>
            <w:vMerge w:val="restart"/>
            <w:tcBorders>
              <w:left w:val="single" w:sz="4" w:space="0" w:color="000000"/>
            </w:tcBorders>
          </w:tcPr>
          <w:p w14:paraId="726C8991" w14:textId="77777777" w:rsidR="001F1D9C" w:rsidRDefault="001F1D9C">
            <w:pPr>
              <w:widowControl w:val="0"/>
              <w:ind w:right="-1"/>
              <w:jc w:val="center"/>
              <w:rPr>
                <w:sz w:val="28"/>
                <w:szCs w:val="28"/>
              </w:rPr>
            </w:pPr>
          </w:p>
          <w:p w14:paraId="48E6679A" w14:textId="77777777" w:rsidR="001F1D9C" w:rsidRDefault="001F1D9C">
            <w:pPr>
              <w:widowControl w:val="0"/>
              <w:ind w:right="-1"/>
              <w:jc w:val="center"/>
              <w:rPr>
                <w:sz w:val="28"/>
                <w:szCs w:val="28"/>
              </w:rPr>
            </w:pPr>
          </w:p>
          <w:p w14:paraId="4A215663" w14:textId="77777777" w:rsidR="001F1D9C" w:rsidRDefault="00000000">
            <w:pPr>
              <w:widowControl w:val="0"/>
              <w:ind w:right="-1"/>
              <w:jc w:val="center"/>
              <w:rPr>
                <w:sz w:val="28"/>
                <w:szCs w:val="28"/>
              </w:rPr>
            </w:pPr>
            <w:r>
              <w:rPr>
                <w:sz w:val="28"/>
                <w:szCs w:val="28"/>
              </w:rPr>
              <w:t>20</w:t>
            </w:r>
          </w:p>
        </w:tc>
        <w:tc>
          <w:tcPr>
            <w:tcW w:w="980" w:type="dxa"/>
            <w:tcBorders>
              <w:left w:val="single" w:sz="4" w:space="0" w:color="000000"/>
              <w:right w:val="single" w:sz="4" w:space="0" w:color="000000"/>
            </w:tcBorders>
          </w:tcPr>
          <w:p w14:paraId="7BFBECD4" w14:textId="77777777" w:rsidR="001F1D9C" w:rsidRDefault="001F1D9C">
            <w:pPr>
              <w:widowControl w:val="0"/>
              <w:ind w:right="-1"/>
              <w:jc w:val="center"/>
              <w:rPr>
                <w:sz w:val="28"/>
                <w:szCs w:val="28"/>
              </w:rPr>
            </w:pPr>
          </w:p>
          <w:p w14:paraId="0AB96B31" w14:textId="77777777" w:rsidR="001F1D9C" w:rsidRDefault="001F1D9C">
            <w:pPr>
              <w:widowControl w:val="0"/>
              <w:ind w:right="-1"/>
              <w:jc w:val="center"/>
              <w:rPr>
                <w:sz w:val="28"/>
                <w:szCs w:val="28"/>
              </w:rPr>
            </w:pPr>
          </w:p>
          <w:p w14:paraId="0651F91E" w14:textId="77777777" w:rsidR="001F1D9C" w:rsidRDefault="00000000">
            <w:pPr>
              <w:widowControl w:val="0"/>
              <w:ind w:right="-1"/>
              <w:jc w:val="center"/>
              <w:rPr>
                <w:sz w:val="28"/>
                <w:szCs w:val="28"/>
              </w:rPr>
            </w:pPr>
            <w:r>
              <w:rPr>
                <w:sz w:val="28"/>
                <w:szCs w:val="28"/>
              </w:rPr>
              <w:t>100</w:t>
            </w:r>
          </w:p>
        </w:tc>
      </w:tr>
      <w:tr w:rsidR="001F1D9C" w14:paraId="14D90CAF" w14:textId="77777777">
        <w:trPr>
          <w:trHeight w:val="345"/>
        </w:trPr>
        <w:tc>
          <w:tcPr>
            <w:tcW w:w="2268" w:type="dxa"/>
            <w:tcBorders>
              <w:left w:val="single" w:sz="4" w:space="0" w:color="000000"/>
              <w:bottom w:val="single" w:sz="4" w:space="0" w:color="000000"/>
            </w:tcBorders>
          </w:tcPr>
          <w:p w14:paraId="3E8ACFF9" w14:textId="77777777" w:rsidR="001F1D9C" w:rsidRDefault="00000000">
            <w:pPr>
              <w:widowControl w:val="0"/>
              <w:ind w:right="-1"/>
              <w:jc w:val="both"/>
              <w:rPr>
                <w:sz w:val="28"/>
                <w:szCs w:val="28"/>
              </w:rPr>
            </w:pPr>
            <w:r>
              <w:rPr>
                <w:sz w:val="28"/>
                <w:szCs w:val="28"/>
              </w:rPr>
              <w:t>Work in a seminar</w:t>
            </w:r>
          </w:p>
        </w:tc>
        <w:tc>
          <w:tcPr>
            <w:tcW w:w="383" w:type="dxa"/>
            <w:tcBorders>
              <w:left w:val="single" w:sz="4" w:space="0" w:color="000000"/>
              <w:bottom w:val="single" w:sz="4" w:space="0" w:color="000000"/>
              <w:right w:val="single" w:sz="4" w:space="0" w:color="000000"/>
            </w:tcBorders>
          </w:tcPr>
          <w:p w14:paraId="6E594F22" w14:textId="77777777" w:rsidR="001F1D9C" w:rsidRDefault="00000000">
            <w:pPr>
              <w:widowControl w:val="0"/>
              <w:ind w:right="-1"/>
              <w:jc w:val="both"/>
              <w:rPr>
                <w:sz w:val="28"/>
                <w:szCs w:val="28"/>
              </w:rPr>
            </w:pPr>
            <w:r>
              <w:rPr>
                <w:sz w:val="28"/>
                <w:szCs w:val="28"/>
              </w:rPr>
              <w:t>3</w:t>
            </w:r>
          </w:p>
        </w:tc>
        <w:tc>
          <w:tcPr>
            <w:tcW w:w="367" w:type="dxa"/>
            <w:tcBorders>
              <w:left w:val="single" w:sz="4" w:space="0" w:color="000000"/>
              <w:bottom w:val="single" w:sz="4" w:space="0" w:color="000000"/>
            </w:tcBorders>
          </w:tcPr>
          <w:p w14:paraId="733DB6B9" w14:textId="77777777" w:rsidR="001F1D9C" w:rsidRDefault="00000000">
            <w:pPr>
              <w:widowControl w:val="0"/>
              <w:ind w:right="-1"/>
              <w:jc w:val="both"/>
              <w:rPr>
                <w:sz w:val="28"/>
                <w:szCs w:val="28"/>
              </w:rPr>
            </w:pPr>
            <w:r>
              <w:rPr>
                <w:sz w:val="28"/>
                <w:szCs w:val="28"/>
              </w:rPr>
              <w:t>3</w:t>
            </w:r>
          </w:p>
        </w:tc>
        <w:tc>
          <w:tcPr>
            <w:tcW w:w="366" w:type="dxa"/>
            <w:tcBorders>
              <w:left w:val="single" w:sz="4" w:space="0" w:color="000000"/>
              <w:bottom w:val="single" w:sz="4" w:space="0" w:color="000000"/>
              <w:right w:val="single" w:sz="4" w:space="0" w:color="000000"/>
            </w:tcBorders>
          </w:tcPr>
          <w:p w14:paraId="2197BC4A" w14:textId="77777777" w:rsidR="001F1D9C" w:rsidRDefault="00000000">
            <w:pPr>
              <w:widowControl w:val="0"/>
              <w:ind w:right="-1"/>
              <w:jc w:val="both"/>
              <w:rPr>
                <w:sz w:val="28"/>
                <w:szCs w:val="28"/>
              </w:rPr>
            </w:pPr>
            <w:r>
              <w:rPr>
                <w:sz w:val="28"/>
                <w:szCs w:val="28"/>
              </w:rPr>
              <w:t>3</w:t>
            </w:r>
          </w:p>
        </w:tc>
        <w:tc>
          <w:tcPr>
            <w:tcW w:w="367" w:type="dxa"/>
            <w:tcBorders>
              <w:left w:val="single" w:sz="4" w:space="0" w:color="000000"/>
              <w:bottom w:val="single" w:sz="4" w:space="0" w:color="000000"/>
            </w:tcBorders>
          </w:tcPr>
          <w:p w14:paraId="551F17B5" w14:textId="77777777" w:rsidR="001F1D9C" w:rsidRDefault="00000000">
            <w:pPr>
              <w:widowControl w:val="0"/>
              <w:ind w:right="-1"/>
              <w:jc w:val="both"/>
              <w:rPr>
                <w:sz w:val="28"/>
                <w:szCs w:val="28"/>
              </w:rPr>
            </w:pPr>
            <w:r>
              <w:rPr>
                <w:sz w:val="28"/>
                <w:szCs w:val="28"/>
              </w:rPr>
              <w:t>3</w:t>
            </w:r>
          </w:p>
        </w:tc>
        <w:tc>
          <w:tcPr>
            <w:tcW w:w="366" w:type="dxa"/>
            <w:tcBorders>
              <w:left w:val="single" w:sz="4" w:space="0" w:color="000000"/>
              <w:bottom w:val="single" w:sz="4" w:space="0" w:color="000000"/>
            </w:tcBorders>
          </w:tcPr>
          <w:p w14:paraId="24DD56C5" w14:textId="77777777" w:rsidR="001F1D9C" w:rsidRDefault="00000000">
            <w:pPr>
              <w:widowControl w:val="0"/>
              <w:ind w:right="-1"/>
              <w:jc w:val="both"/>
              <w:rPr>
                <w:sz w:val="28"/>
                <w:szCs w:val="28"/>
              </w:rPr>
            </w:pPr>
            <w:r>
              <w:rPr>
                <w:sz w:val="28"/>
                <w:szCs w:val="28"/>
              </w:rPr>
              <w:t>3</w:t>
            </w:r>
          </w:p>
        </w:tc>
        <w:tc>
          <w:tcPr>
            <w:tcW w:w="367" w:type="dxa"/>
            <w:tcBorders>
              <w:left w:val="single" w:sz="4" w:space="0" w:color="000000"/>
              <w:bottom w:val="single" w:sz="4" w:space="0" w:color="000000"/>
              <w:right w:val="single" w:sz="4" w:space="0" w:color="000000"/>
            </w:tcBorders>
          </w:tcPr>
          <w:p w14:paraId="5A567924" w14:textId="77777777" w:rsidR="001F1D9C" w:rsidRDefault="00000000">
            <w:pPr>
              <w:widowControl w:val="0"/>
              <w:ind w:right="-1"/>
              <w:jc w:val="both"/>
              <w:rPr>
                <w:sz w:val="28"/>
                <w:szCs w:val="28"/>
              </w:rPr>
            </w:pPr>
            <w:r>
              <w:rPr>
                <w:sz w:val="28"/>
                <w:szCs w:val="28"/>
              </w:rPr>
              <w:t>3</w:t>
            </w:r>
          </w:p>
        </w:tc>
        <w:tc>
          <w:tcPr>
            <w:tcW w:w="489" w:type="dxa"/>
            <w:tcBorders>
              <w:left w:val="single" w:sz="4" w:space="0" w:color="000000"/>
              <w:bottom w:val="single" w:sz="4" w:space="0" w:color="000000"/>
            </w:tcBorders>
          </w:tcPr>
          <w:p w14:paraId="42722F0C" w14:textId="77777777" w:rsidR="001F1D9C" w:rsidRDefault="00000000">
            <w:pPr>
              <w:widowControl w:val="0"/>
              <w:ind w:right="-1"/>
              <w:jc w:val="both"/>
              <w:rPr>
                <w:sz w:val="28"/>
                <w:szCs w:val="28"/>
              </w:rPr>
            </w:pPr>
            <w:r>
              <w:rPr>
                <w:sz w:val="28"/>
                <w:szCs w:val="28"/>
              </w:rPr>
              <w:t>3</w:t>
            </w:r>
          </w:p>
        </w:tc>
        <w:tc>
          <w:tcPr>
            <w:tcW w:w="489" w:type="dxa"/>
            <w:tcBorders>
              <w:left w:val="single" w:sz="4" w:space="0" w:color="000000"/>
              <w:bottom w:val="single" w:sz="4" w:space="0" w:color="000000"/>
            </w:tcBorders>
          </w:tcPr>
          <w:p w14:paraId="3183B873" w14:textId="77777777" w:rsidR="001F1D9C" w:rsidRDefault="00000000">
            <w:pPr>
              <w:widowControl w:val="0"/>
              <w:ind w:right="-1"/>
              <w:jc w:val="both"/>
              <w:rPr>
                <w:sz w:val="28"/>
                <w:szCs w:val="28"/>
              </w:rPr>
            </w:pPr>
            <w:r>
              <w:rPr>
                <w:sz w:val="28"/>
                <w:szCs w:val="28"/>
              </w:rPr>
              <w:t>3</w:t>
            </w:r>
          </w:p>
        </w:tc>
        <w:tc>
          <w:tcPr>
            <w:tcW w:w="366" w:type="dxa"/>
            <w:tcBorders>
              <w:left w:val="single" w:sz="4" w:space="0" w:color="000000"/>
              <w:bottom w:val="single" w:sz="4" w:space="0" w:color="000000"/>
              <w:right w:val="single" w:sz="4" w:space="0" w:color="000000"/>
            </w:tcBorders>
          </w:tcPr>
          <w:p w14:paraId="2547EC7F" w14:textId="77777777" w:rsidR="001F1D9C" w:rsidRDefault="00000000">
            <w:pPr>
              <w:widowControl w:val="0"/>
              <w:ind w:right="-1"/>
              <w:jc w:val="both"/>
              <w:rPr>
                <w:sz w:val="28"/>
                <w:szCs w:val="28"/>
              </w:rPr>
            </w:pPr>
            <w:r>
              <w:rPr>
                <w:sz w:val="28"/>
                <w:szCs w:val="28"/>
              </w:rPr>
              <w:t>3</w:t>
            </w:r>
          </w:p>
        </w:tc>
        <w:tc>
          <w:tcPr>
            <w:tcW w:w="463" w:type="dxa"/>
            <w:tcBorders>
              <w:left w:val="single" w:sz="4" w:space="0" w:color="000000"/>
              <w:bottom w:val="single" w:sz="4" w:space="0" w:color="000000"/>
              <w:right w:val="single" w:sz="4" w:space="0" w:color="000000"/>
            </w:tcBorders>
          </w:tcPr>
          <w:p w14:paraId="53487A02" w14:textId="77777777" w:rsidR="001F1D9C" w:rsidRDefault="00000000">
            <w:pPr>
              <w:widowControl w:val="0"/>
              <w:ind w:right="-1"/>
              <w:jc w:val="both"/>
              <w:rPr>
                <w:sz w:val="28"/>
                <w:szCs w:val="28"/>
              </w:rPr>
            </w:pPr>
            <w:r>
              <w:rPr>
                <w:sz w:val="28"/>
                <w:szCs w:val="28"/>
              </w:rPr>
              <w:t>3</w:t>
            </w:r>
          </w:p>
        </w:tc>
        <w:tc>
          <w:tcPr>
            <w:tcW w:w="1411" w:type="dxa"/>
            <w:vMerge/>
            <w:tcBorders>
              <w:left w:val="single" w:sz="4" w:space="0" w:color="000000"/>
            </w:tcBorders>
          </w:tcPr>
          <w:p w14:paraId="1E7D8F92" w14:textId="77777777" w:rsidR="001F1D9C" w:rsidRDefault="001F1D9C">
            <w:pPr>
              <w:widowControl w:val="0"/>
              <w:pBdr>
                <w:top w:val="nil"/>
                <w:left w:val="nil"/>
                <w:bottom w:val="nil"/>
                <w:right w:val="nil"/>
                <w:between w:val="nil"/>
              </w:pBdr>
              <w:spacing w:line="276" w:lineRule="auto"/>
              <w:rPr>
                <w:sz w:val="28"/>
                <w:szCs w:val="28"/>
              </w:rPr>
            </w:pPr>
          </w:p>
        </w:tc>
        <w:tc>
          <w:tcPr>
            <w:tcW w:w="860" w:type="dxa"/>
            <w:vMerge/>
            <w:tcBorders>
              <w:left w:val="single" w:sz="4" w:space="0" w:color="000000"/>
            </w:tcBorders>
          </w:tcPr>
          <w:p w14:paraId="51F99CA5" w14:textId="77777777" w:rsidR="001F1D9C" w:rsidRDefault="001F1D9C">
            <w:pPr>
              <w:widowControl w:val="0"/>
              <w:pBdr>
                <w:top w:val="nil"/>
                <w:left w:val="nil"/>
                <w:bottom w:val="nil"/>
                <w:right w:val="nil"/>
                <w:between w:val="nil"/>
              </w:pBdr>
              <w:spacing w:line="276" w:lineRule="auto"/>
              <w:rPr>
                <w:sz w:val="28"/>
                <w:szCs w:val="28"/>
              </w:rPr>
            </w:pPr>
          </w:p>
        </w:tc>
        <w:tc>
          <w:tcPr>
            <w:tcW w:w="993" w:type="dxa"/>
            <w:gridSpan w:val="2"/>
            <w:tcBorders>
              <w:left w:val="single" w:sz="4" w:space="0" w:color="000000"/>
              <w:right w:val="single" w:sz="4" w:space="0" w:color="000000"/>
            </w:tcBorders>
          </w:tcPr>
          <w:p w14:paraId="6FFB4027" w14:textId="77777777" w:rsidR="001F1D9C" w:rsidRDefault="001F1D9C">
            <w:pPr>
              <w:widowControl w:val="0"/>
              <w:ind w:right="-1"/>
              <w:jc w:val="both"/>
              <w:rPr>
                <w:sz w:val="28"/>
                <w:szCs w:val="28"/>
              </w:rPr>
            </w:pPr>
          </w:p>
        </w:tc>
      </w:tr>
      <w:tr w:rsidR="001F1D9C" w14:paraId="410D5FEA" w14:textId="77777777">
        <w:trPr>
          <w:gridAfter w:val="1"/>
          <w:trHeight w:val="437"/>
        </w:trPr>
        <w:tc>
          <w:tcPr>
            <w:tcW w:w="2268" w:type="dxa"/>
            <w:tcBorders>
              <w:left w:val="single" w:sz="4" w:space="0" w:color="000000"/>
              <w:bottom w:val="single" w:sz="4" w:space="0" w:color="000000"/>
            </w:tcBorders>
          </w:tcPr>
          <w:p w14:paraId="65C85A6E" w14:textId="77777777" w:rsidR="001F1D9C" w:rsidRDefault="00000000">
            <w:pPr>
              <w:widowControl w:val="0"/>
              <w:ind w:right="-1"/>
              <w:jc w:val="both"/>
              <w:rPr>
                <w:sz w:val="28"/>
                <w:szCs w:val="28"/>
              </w:rPr>
            </w:pPr>
            <w:r>
              <w:rPr>
                <w:sz w:val="28"/>
                <w:szCs w:val="28"/>
              </w:rPr>
              <w:t>Independent work</w:t>
            </w:r>
          </w:p>
        </w:tc>
        <w:tc>
          <w:tcPr>
            <w:tcW w:w="383" w:type="dxa"/>
            <w:tcBorders>
              <w:left w:val="single" w:sz="4" w:space="0" w:color="000000"/>
              <w:bottom w:val="single" w:sz="4" w:space="0" w:color="000000"/>
            </w:tcBorders>
          </w:tcPr>
          <w:p w14:paraId="52422B64" w14:textId="77777777" w:rsidR="001F1D9C" w:rsidRDefault="00000000">
            <w:pPr>
              <w:widowControl w:val="0"/>
              <w:ind w:right="-1"/>
              <w:jc w:val="both"/>
              <w:rPr>
                <w:sz w:val="28"/>
                <w:szCs w:val="28"/>
              </w:rPr>
            </w:pPr>
            <w:r>
              <w:rPr>
                <w:sz w:val="28"/>
                <w:szCs w:val="28"/>
              </w:rPr>
              <w:t>3</w:t>
            </w:r>
          </w:p>
        </w:tc>
        <w:tc>
          <w:tcPr>
            <w:tcW w:w="367" w:type="dxa"/>
            <w:tcBorders>
              <w:left w:val="single" w:sz="4" w:space="0" w:color="000000"/>
              <w:bottom w:val="single" w:sz="4" w:space="0" w:color="000000"/>
            </w:tcBorders>
          </w:tcPr>
          <w:p w14:paraId="4F8777B7" w14:textId="77777777" w:rsidR="001F1D9C" w:rsidRDefault="00000000">
            <w:pPr>
              <w:widowControl w:val="0"/>
              <w:ind w:right="-1"/>
              <w:jc w:val="both"/>
              <w:rPr>
                <w:sz w:val="28"/>
                <w:szCs w:val="28"/>
              </w:rPr>
            </w:pPr>
            <w:r>
              <w:rPr>
                <w:sz w:val="28"/>
                <w:szCs w:val="28"/>
              </w:rPr>
              <w:t>3</w:t>
            </w:r>
          </w:p>
        </w:tc>
        <w:tc>
          <w:tcPr>
            <w:tcW w:w="366" w:type="dxa"/>
            <w:tcBorders>
              <w:left w:val="single" w:sz="4" w:space="0" w:color="000000"/>
              <w:bottom w:val="single" w:sz="4" w:space="0" w:color="000000"/>
            </w:tcBorders>
          </w:tcPr>
          <w:p w14:paraId="1B087FE6" w14:textId="77777777" w:rsidR="001F1D9C" w:rsidRDefault="00000000">
            <w:pPr>
              <w:widowControl w:val="0"/>
              <w:ind w:right="-1"/>
              <w:jc w:val="both"/>
              <w:rPr>
                <w:sz w:val="28"/>
                <w:szCs w:val="28"/>
              </w:rPr>
            </w:pPr>
            <w:r>
              <w:rPr>
                <w:sz w:val="28"/>
                <w:szCs w:val="28"/>
              </w:rPr>
              <w:t>3</w:t>
            </w:r>
          </w:p>
        </w:tc>
        <w:tc>
          <w:tcPr>
            <w:tcW w:w="367" w:type="dxa"/>
            <w:tcBorders>
              <w:left w:val="single" w:sz="4" w:space="0" w:color="000000"/>
              <w:bottom w:val="single" w:sz="4" w:space="0" w:color="000000"/>
            </w:tcBorders>
          </w:tcPr>
          <w:p w14:paraId="301F5AEB" w14:textId="77777777" w:rsidR="001F1D9C" w:rsidRDefault="00000000">
            <w:pPr>
              <w:widowControl w:val="0"/>
              <w:ind w:right="-1"/>
              <w:jc w:val="both"/>
              <w:rPr>
                <w:sz w:val="28"/>
                <w:szCs w:val="28"/>
              </w:rPr>
            </w:pPr>
            <w:r>
              <w:rPr>
                <w:sz w:val="28"/>
                <w:szCs w:val="28"/>
              </w:rPr>
              <w:t>3</w:t>
            </w:r>
          </w:p>
        </w:tc>
        <w:tc>
          <w:tcPr>
            <w:tcW w:w="366" w:type="dxa"/>
            <w:tcBorders>
              <w:left w:val="single" w:sz="4" w:space="0" w:color="000000"/>
              <w:bottom w:val="single" w:sz="4" w:space="0" w:color="000000"/>
            </w:tcBorders>
          </w:tcPr>
          <w:p w14:paraId="3DEFC456" w14:textId="77777777" w:rsidR="001F1D9C" w:rsidRDefault="00000000">
            <w:pPr>
              <w:widowControl w:val="0"/>
              <w:ind w:right="-1"/>
              <w:jc w:val="both"/>
              <w:rPr>
                <w:sz w:val="28"/>
                <w:szCs w:val="28"/>
              </w:rPr>
            </w:pPr>
            <w:r>
              <w:rPr>
                <w:sz w:val="28"/>
                <w:szCs w:val="28"/>
              </w:rPr>
              <w:t>3</w:t>
            </w:r>
          </w:p>
        </w:tc>
        <w:tc>
          <w:tcPr>
            <w:tcW w:w="367" w:type="dxa"/>
            <w:tcBorders>
              <w:left w:val="single" w:sz="4" w:space="0" w:color="000000"/>
              <w:bottom w:val="single" w:sz="4" w:space="0" w:color="000000"/>
              <w:right w:val="single" w:sz="4" w:space="0" w:color="000000"/>
            </w:tcBorders>
          </w:tcPr>
          <w:p w14:paraId="324BDE5A" w14:textId="77777777" w:rsidR="001F1D9C" w:rsidRDefault="00000000">
            <w:pPr>
              <w:widowControl w:val="0"/>
              <w:ind w:right="-1"/>
              <w:jc w:val="both"/>
              <w:rPr>
                <w:sz w:val="28"/>
                <w:szCs w:val="28"/>
              </w:rPr>
            </w:pPr>
            <w:r>
              <w:rPr>
                <w:sz w:val="28"/>
                <w:szCs w:val="28"/>
              </w:rPr>
              <w:t>3</w:t>
            </w:r>
          </w:p>
        </w:tc>
        <w:tc>
          <w:tcPr>
            <w:tcW w:w="489" w:type="dxa"/>
            <w:tcBorders>
              <w:left w:val="single" w:sz="4" w:space="0" w:color="000000"/>
              <w:bottom w:val="single" w:sz="4" w:space="0" w:color="000000"/>
            </w:tcBorders>
          </w:tcPr>
          <w:p w14:paraId="239DE4A2" w14:textId="77777777" w:rsidR="001F1D9C" w:rsidRDefault="00000000">
            <w:pPr>
              <w:widowControl w:val="0"/>
              <w:ind w:right="-1"/>
              <w:jc w:val="both"/>
              <w:rPr>
                <w:sz w:val="28"/>
                <w:szCs w:val="28"/>
              </w:rPr>
            </w:pPr>
            <w:r>
              <w:rPr>
                <w:sz w:val="28"/>
                <w:szCs w:val="28"/>
              </w:rPr>
              <w:t>3</w:t>
            </w:r>
          </w:p>
        </w:tc>
        <w:tc>
          <w:tcPr>
            <w:tcW w:w="489" w:type="dxa"/>
            <w:tcBorders>
              <w:left w:val="single" w:sz="4" w:space="0" w:color="000000"/>
              <w:bottom w:val="single" w:sz="4" w:space="0" w:color="000000"/>
            </w:tcBorders>
          </w:tcPr>
          <w:p w14:paraId="7B58EEB1" w14:textId="77777777" w:rsidR="001F1D9C" w:rsidRDefault="00000000">
            <w:pPr>
              <w:widowControl w:val="0"/>
              <w:ind w:right="-1"/>
              <w:jc w:val="both"/>
              <w:rPr>
                <w:sz w:val="28"/>
                <w:szCs w:val="28"/>
              </w:rPr>
            </w:pPr>
            <w:r>
              <w:rPr>
                <w:sz w:val="28"/>
                <w:szCs w:val="28"/>
              </w:rPr>
              <w:t>3</w:t>
            </w:r>
          </w:p>
        </w:tc>
        <w:tc>
          <w:tcPr>
            <w:tcW w:w="366" w:type="dxa"/>
            <w:tcBorders>
              <w:left w:val="single" w:sz="4" w:space="0" w:color="000000"/>
              <w:bottom w:val="single" w:sz="4" w:space="0" w:color="000000"/>
            </w:tcBorders>
          </w:tcPr>
          <w:p w14:paraId="1DCA0652" w14:textId="77777777" w:rsidR="001F1D9C" w:rsidRDefault="00000000">
            <w:pPr>
              <w:widowControl w:val="0"/>
              <w:ind w:right="-1"/>
              <w:jc w:val="both"/>
              <w:rPr>
                <w:sz w:val="28"/>
                <w:szCs w:val="28"/>
              </w:rPr>
            </w:pPr>
            <w:r>
              <w:rPr>
                <w:sz w:val="28"/>
                <w:szCs w:val="28"/>
              </w:rPr>
              <w:t>3</w:t>
            </w:r>
          </w:p>
        </w:tc>
        <w:tc>
          <w:tcPr>
            <w:tcW w:w="463" w:type="dxa"/>
            <w:tcBorders>
              <w:left w:val="single" w:sz="4" w:space="0" w:color="000000"/>
              <w:bottom w:val="single" w:sz="4" w:space="0" w:color="000000"/>
              <w:right w:val="single" w:sz="4" w:space="0" w:color="000000"/>
            </w:tcBorders>
          </w:tcPr>
          <w:p w14:paraId="6A6141BE" w14:textId="77777777" w:rsidR="001F1D9C" w:rsidRDefault="00000000">
            <w:pPr>
              <w:widowControl w:val="0"/>
              <w:ind w:right="-1"/>
              <w:jc w:val="both"/>
              <w:rPr>
                <w:sz w:val="28"/>
                <w:szCs w:val="28"/>
              </w:rPr>
            </w:pPr>
            <w:r>
              <w:rPr>
                <w:sz w:val="28"/>
                <w:szCs w:val="28"/>
              </w:rPr>
              <w:t>3</w:t>
            </w:r>
          </w:p>
        </w:tc>
        <w:tc>
          <w:tcPr>
            <w:tcW w:w="1411" w:type="dxa"/>
            <w:vMerge/>
            <w:tcBorders>
              <w:left w:val="single" w:sz="4" w:space="0" w:color="000000"/>
            </w:tcBorders>
          </w:tcPr>
          <w:p w14:paraId="3023FA94" w14:textId="77777777" w:rsidR="001F1D9C" w:rsidRDefault="001F1D9C">
            <w:pPr>
              <w:widowControl w:val="0"/>
              <w:pBdr>
                <w:top w:val="nil"/>
                <w:left w:val="nil"/>
                <w:bottom w:val="nil"/>
                <w:right w:val="nil"/>
                <w:between w:val="nil"/>
              </w:pBdr>
              <w:spacing w:line="276" w:lineRule="auto"/>
              <w:rPr>
                <w:sz w:val="28"/>
                <w:szCs w:val="28"/>
              </w:rPr>
            </w:pPr>
          </w:p>
        </w:tc>
        <w:tc>
          <w:tcPr>
            <w:tcW w:w="860" w:type="dxa"/>
            <w:vMerge/>
            <w:tcBorders>
              <w:left w:val="single" w:sz="4" w:space="0" w:color="000000"/>
            </w:tcBorders>
          </w:tcPr>
          <w:p w14:paraId="6F50D076" w14:textId="77777777" w:rsidR="001F1D9C" w:rsidRDefault="001F1D9C">
            <w:pPr>
              <w:widowControl w:val="0"/>
              <w:pBdr>
                <w:top w:val="nil"/>
                <w:left w:val="nil"/>
                <w:bottom w:val="nil"/>
                <w:right w:val="nil"/>
                <w:between w:val="nil"/>
              </w:pBdr>
              <w:spacing w:line="276" w:lineRule="auto"/>
              <w:rPr>
                <w:sz w:val="28"/>
                <w:szCs w:val="28"/>
              </w:rPr>
            </w:pPr>
          </w:p>
        </w:tc>
        <w:tc>
          <w:tcPr>
            <w:tcW w:w="980" w:type="dxa"/>
            <w:tcBorders>
              <w:left w:val="single" w:sz="4" w:space="0" w:color="000000"/>
              <w:bottom w:val="single" w:sz="4" w:space="0" w:color="000000"/>
              <w:right w:val="single" w:sz="4" w:space="0" w:color="000000"/>
            </w:tcBorders>
          </w:tcPr>
          <w:p w14:paraId="0A5A30C3" w14:textId="77777777" w:rsidR="001F1D9C" w:rsidRDefault="001F1D9C">
            <w:pPr>
              <w:widowControl w:val="0"/>
              <w:ind w:right="-1"/>
              <w:jc w:val="both"/>
              <w:rPr>
                <w:sz w:val="28"/>
                <w:szCs w:val="28"/>
              </w:rPr>
            </w:pPr>
          </w:p>
        </w:tc>
      </w:tr>
    </w:tbl>
    <w:p w14:paraId="39255AE4" w14:textId="77777777" w:rsidR="001F1D9C" w:rsidRDefault="001F1D9C">
      <w:pPr>
        <w:ind w:right="-1"/>
        <w:jc w:val="both"/>
        <w:rPr>
          <w:b/>
          <w:bCs/>
          <w:sz w:val="28"/>
          <w:szCs w:val="28"/>
        </w:rPr>
      </w:pPr>
    </w:p>
    <w:p w14:paraId="691CB039"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0CA15AEB"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2529A58A"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49C07380" w14:textId="77777777" w:rsidR="001F1D9C" w:rsidRDefault="001F1D9C">
      <w:pPr>
        <w:pBdr>
          <w:top w:val="nil"/>
          <w:left w:val="nil"/>
          <w:bottom w:val="nil"/>
          <w:right w:val="nil"/>
          <w:between w:val="nil"/>
        </w:pBdr>
        <w:ind w:firstLine="720"/>
        <w:jc w:val="both"/>
        <w:rPr>
          <w:b/>
          <w:bCs/>
          <w:color w:val="000000"/>
          <w:sz w:val="28"/>
          <w:szCs w:val="28"/>
        </w:rPr>
      </w:pPr>
    </w:p>
    <w:p w14:paraId="771BE391" w14:textId="77777777" w:rsidR="001F1D9C" w:rsidRDefault="00000000">
      <w:pPr>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Diagnostics and modelling of economic processes”</w:t>
      </w:r>
      <w:r>
        <w:rPr>
          <w:color w:val="000000"/>
          <w:sz w:val="28"/>
          <w:szCs w:val="28"/>
        </w:rPr>
        <w:t xml:space="preserve"> is conducted in written form as testing using closed-type test items, including alternative and matching formats.</w:t>
      </w:r>
    </w:p>
    <w:p w14:paraId="03F62B5D" w14:textId="77777777" w:rsidR="001F1D9C" w:rsidRDefault="001F1D9C">
      <w:pPr>
        <w:pBdr>
          <w:top w:val="nil"/>
          <w:left w:val="nil"/>
          <w:bottom w:val="nil"/>
          <w:right w:val="nil"/>
          <w:between w:val="nil"/>
        </w:pBdr>
        <w:ind w:firstLine="720"/>
        <w:jc w:val="both"/>
        <w:rPr>
          <w:color w:val="000000"/>
          <w:sz w:val="28"/>
          <w:szCs w:val="28"/>
        </w:rPr>
      </w:pPr>
    </w:p>
    <w:p w14:paraId="15EA41AA"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Criteria for evaluating the modular test in the academic discipline “</w:t>
      </w:r>
      <w:r>
        <w:rPr>
          <w:sz w:val="28"/>
          <w:szCs w:val="28"/>
        </w:rPr>
        <w:t>Diagnostics and modelling of economic processes”</w:t>
      </w:r>
      <w:r>
        <w:rPr>
          <w:color w:val="000000"/>
          <w:sz w:val="28"/>
          <w:szCs w:val="28"/>
        </w:rPr>
        <w:t>:</w:t>
      </w:r>
    </w:p>
    <w:p w14:paraId="56E5D70C"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When evaluating the modular test, the volume and correctness of the completed tasks are taken into account:</w:t>
      </w:r>
    </w:p>
    <w:p w14:paraId="4A77BB5B"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6E5B5D49"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4216A172"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793C69DA"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1DB5CF6D"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62E34C8E"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44FCDA1F"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3348BEBD" w14:textId="77777777" w:rsidR="001F1D9C" w:rsidRDefault="001F1D9C">
      <w:pPr>
        <w:pBdr>
          <w:top w:val="nil"/>
          <w:left w:val="nil"/>
          <w:bottom w:val="nil"/>
          <w:right w:val="nil"/>
          <w:between w:val="nil"/>
        </w:pBdr>
        <w:ind w:firstLine="720"/>
        <w:jc w:val="both"/>
        <w:rPr>
          <w:color w:val="000000"/>
          <w:sz w:val="28"/>
          <w:szCs w:val="28"/>
        </w:rPr>
      </w:pPr>
    </w:p>
    <w:p w14:paraId="08CA2C95"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4F1D1463"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"A" - 18-20 points;</w:t>
      </w:r>
    </w:p>
    <w:p w14:paraId="29A40603"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"B" - 16-17 points;</w:t>
      </w:r>
    </w:p>
    <w:p w14:paraId="14877816"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"C" - 14-15 points;</w:t>
      </w:r>
    </w:p>
    <w:p w14:paraId="2C16930C"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"D" - 12-13 points.</w:t>
      </w:r>
    </w:p>
    <w:p w14:paraId="79140FE5"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"E" - 10-11 points;</w:t>
      </w:r>
    </w:p>
    <w:p w14:paraId="11B2AA8C"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"FX" - less than 10 points.</w:t>
      </w:r>
    </w:p>
    <w:p w14:paraId="0E457522" w14:textId="77777777" w:rsidR="001F1D9C" w:rsidRDefault="001F1D9C">
      <w:pPr>
        <w:pBdr>
          <w:top w:val="nil"/>
          <w:left w:val="nil"/>
          <w:bottom w:val="nil"/>
          <w:right w:val="nil"/>
          <w:between w:val="nil"/>
        </w:pBdr>
        <w:ind w:firstLine="720"/>
        <w:jc w:val="both"/>
        <w:rPr>
          <w:color w:val="000000"/>
          <w:sz w:val="28"/>
          <w:szCs w:val="28"/>
        </w:rPr>
      </w:pPr>
    </w:p>
    <w:p w14:paraId="19AB5CA4"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The final semester assessment in the discipline “</w:t>
      </w:r>
      <w:r>
        <w:rPr>
          <w:sz w:val="28"/>
          <w:szCs w:val="28"/>
        </w:rPr>
        <w:t>Diagnostics and modelling of economic processes”</w:t>
      </w:r>
      <w:r>
        <w:rPr>
          <w:color w:val="000000"/>
          <w:sz w:val="28"/>
          <w:szCs w:val="28"/>
        </w:rPr>
        <w:t xml:space="preserve"> is a mandatory form of evaluating student learning outcomes. It is conducted within the time frame defined by the academic schedule and covers the scope of material specified in the course program.</w:t>
      </w:r>
    </w:p>
    <w:p w14:paraId="5E0DB766"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The final assessment is administered in the form of a test. A student is admitted to the semester assessment only upon completion of all required coursework.</w:t>
      </w:r>
    </w:p>
    <w:p w14:paraId="4F41AA42"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The final grade is assigned based on the student’s performance throughout the semester. The student’s rating score consists of the points accumulated through ongoing assessment activities and incentive points.</w:t>
      </w:r>
    </w:p>
    <w:p w14:paraId="252D7687"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Students who have completed all required tasks and achieved a rating score of 60 points or higher receive a grade corresponding to the obtained rating without additional testing.</w:t>
      </w:r>
    </w:p>
    <w:p w14:paraId="5C28D6A2"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For students who have completed all required tasks but have a rating score below 60 points, as well as for those who wish to improve their score, the instructor conducts a final semester assessment in the form of a test during the last scheduled class of the discipline in the semester.</w:t>
      </w:r>
    </w:p>
    <w:p w14:paraId="25BEEA88" w14:textId="77777777" w:rsidR="001F1D9C" w:rsidRDefault="001F1D9C">
      <w:pPr>
        <w:pBdr>
          <w:top w:val="nil"/>
          <w:left w:val="nil"/>
          <w:bottom w:val="nil"/>
          <w:right w:val="nil"/>
          <w:between w:val="nil"/>
        </w:pBdr>
        <w:ind w:firstLine="720"/>
        <w:jc w:val="both"/>
        <w:rPr>
          <w:b/>
          <w:bCs/>
          <w:color w:val="000000"/>
          <w:sz w:val="28"/>
          <w:szCs w:val="28"/>
        </w:rPr>
      </w:pPr>
    </w:p>
    <w:p w14:paraId="2838298A" w14:textId="77777777" w:rsidR="001F1D9C"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0D9E6D93"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By decision of the department, students who engage in research work or complete certain types of additional (individual) educational activities may receive incentive (bonus) points for a specific educational component.</w:t>
      </w:r>
    </w:p>
    <w:p w14:paraId="11DE5D19"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Incentive points are not mandatory and are not included in the standard point distribution table or the main assessment scale.</w:t>
      </w:r>
    </w:p>
    <w:p w14:paraId="1AA64081"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77056615" w14:textId="77777777" w:rsidR="001F1D9C" w:rsidRDefault="001F1D9C">
      <w:pPr>
        <w:pBdr>
          <w:top w:val="nil"/>
          <w:left w:val="nil"/>
          <w:bottom w:val="nil"/>
          <w:right w:val="nil"/>
          <w:between w:val="nil"/>
        </w:pBdr>
        <w:ind w:firstLine="720"/>
        <w:jc w:val="both"/>
        <w:rPr>
          <w:b/>
          <w:bCs/>
          <w:color w:val="000000"/>
          <w:sz w:val="28"/>
          <w:szCs w:val="28"/>
        </w:rPr>
      </w:pPr>
    </w:p>
    <w:p w14:paraId="252A2FF0" w14:textId="77777777" w:rsidR="001F1D9C"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5E7DCAD9"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The total number of points earned by a student for completing independent work is one of the components of academic performance in the discipline. Independent work for each topic, in accordance with the course program, is evaluated within the range of 0 to 3 points using standardized and generalized knowledge assessment criteria.</w:t>
      </w:r>
    </w:p>
    <w:p w14:paraId="1ADBDDAC" w14:textId="77777777" w:rsidR="001F1D9C" w:rsidRDefault="001F1D9C">
      <w:pPr>
        <w:pBdr>
          <w:top w:val="nil"/>
          <w:left w:val="nil"/>
          <w:bottom w:val="nil"/>
          <w:right w:val="nil"/>
          <w:between w:val="nil"/>
        </w:pBdr>
        <w:ind w:firstLine="720"/>
        <w:jc w:val="both"/>
        <w:rPr>
          <w:color w:val="000000"/>
          <w:sz w:val="28"/>
          <w:szCs w:val="28"/>
        </w:rPr>
      </w:pPr>
    </w:p>
    <w:p w14:paraId="7FD3C61B"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Scale for evaluating the performance of independent work (individual tasks)</w:t>
      </w:r>
    </w:p>
    <w:tbl>
      <w:tblPr>
        <w:tblStyle w:val="afc"/>
        <w:tblW w:w="9692" w:type="dxa"/>
        <w:tblInd w:w="-60" w:type="dxa"/>
        <w:tblLayout w:type="fixed"/>
        <w:tblLook w:val="0000" w:firstRow="0" w:lastRow="0" w:firstColumn="0" w:lastColumn="0" w:noHBand="0" w:noVBand="0"/>
      </w:tblPr>
      <w:tblGrid>
        <w:gridCol w:w="2592"/>
        <w:gridCol w:w="1689"/>
        <w:gridCol w:w="1442"/>
        <w:gridCol w:w="1560"/>
        <w:gridCol w:w="2409"/>
      </w:tblGrid>
      <w:tr w:rsidR="001F1D9C" w14:paraId="08E76300" w14:textId="77777777">
        <w:tc>
          <w:tcPr>
            <w:tcW w:w="2592" w:type="dxa"/>
            <w:vMerge w:val="restart"/>
            <w:tcBorders>
              <w:top w:val="single" w:sz="4" w:space="0" w:color="000000"/>
              <w:left w:val="single" w:sz="4" w:space="0" w:color="000000"/>
              <w:bottom w:val="single" w:sz="4" w:space="0" w:color="000000"/>
            </w:tcBorders>
          </w:tcPr>
          <w:p w14:paraId="7A63E39B" w14:textId="77777777" w:rsidR="001F1D9C" w:rsidRDefault="00000000">
            <w:pPr>
              <w:pBdr>
                <w:top w:val="nil"/>
                <w:left w:val="nil"/>
                <w:bottom w:val="nil"/>
                <w:right w:val="nil"/>
                <w:between w:val="nil"/>
              </w:pBdr>
              <w:jc w:val="both"/>
              <w:rPr>
                <w:color w:val="000000"/>
                <w:sz w:val="28"/>
                <w:szCs w:val="28"/>
              </w:rPr>
            </w:pPr>
            <w:r>
              <w:rPr>
                <w:color w:val="000000"/>
                <w:sz w:val="28"/>
                <w:szCs w:val="28"/>
              </w:rPr>
              <w:t>The maximum possible assessment of independent work (individual tasks)</w:t>
            </w:r>
          </w:p>
        </w:tc>
        <w:tc>
          <w:tcPr>
            <w:tcW w:w="7100" w:type="dxa"/>
            <w:gridSpan w:val="4"/>
            <w:tcBorders>
              <w:top w:val="single" w:sz="4" w:space="0" w:color="000000"/>
              <w:left w:val="single" w:sz="4" w:space="0" w:color="000000"/>
              <w:bottom w:val="single" w:sz="4" w:space="0" w:color="000000"/>
              <w:right w:val="single" w:sz="4" w:space="0" w:color="000000"/>
            </w:tcBorders>
          </w:tcPr>
          <w:p w14:paraId="651F9D6E" w14:textId="77777777" w:rsidR="001F1D9C" w:rsidRDefault="00000000">
            <w:pPr>
              <w:pBdr>
                <w:top w:val="nil"/>
                <w:left w:val="nil"/>
                <w:bottom w:val="nil"/>
                <w:right w:val="nil"/>
                <w:between w:val="nil"/>
              </w:pBdr>
              <w:jc w:val="both"/>
              <w:rPr>
                <w:color w:val="000000"/>
                <w:sz w:val="28"/>
                <w:szCs w:val="28"/>
              </w:rPr>
            </w:pPr>
            <w:r>
              <w:rPr>
                <w:color w:val="000000"/>
                <w:sz w:val="28"/>
                <w:szCs w:val="28"/>
              </w:rPr>
              <w:t>Execution level</w:t>
            </w:r>
          </w:p>
        </w:tc>
      </w:tr>
      <w:tr w:rsidR="001F1D9C" w14:paraId="107CE2EB" w14:textId="77777777">
        <w:tc>
          <w:tcPr>
            <w:tcW w:w="2592" w:type="dxa"/>
            <w:vMerge/>
            <w:tcBorders>
              <w:top w:val="single" w:sz="4" w:space="0" w:color="000000"/>
              <w:left w:val="single" w:sz="4" w:space="0" w:color="000000"/>
              <w:bottom w:val="single" w:sz="4" w:space="0" w:color="000000"/>
            </w:tcBorders>
          </w:tcPr>
          <w:p w14:paraId="2FCDA8E7" w14:textId="77777777" w:rsidR="001F1D9C" w:rsidRDefault="001F1D9C">
            <w:pPr>
              <w:widowControl w:val="0"/>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7FD57EB4" w14:textId="77777777" w:rsidR="001F1D9C" w:rsidRDefault="00000000">
            <w:pPr>
              <w:pBdr>
                <w:top w:val="nil"/>
                <w:left w:val="nil"/>
                <w:bottom w:val="nil"/>
                <w:right w:val="nil"/>
                <w:between w:val="nil"/>
              </w:pBdr>
              <w:jc w:val="both"/>
              <w:rPr>
                <w:color w:val="000000"/>
                <w:sz w:val="28"/>
                <w:szCs w:val="28"/>
              </w:rPr>
            </w:pPr>
            <w:r>
              <w:rPr>
                <w:color w:val="000000"/>
                <w:sz w:val="28"/>
                <w:szCs w:val="28"/>
              </w:rPr>
              <w:t>Excellent</w:t>
            </w:r>
          </w:p>
        </w:tc>
        <w:tc>
          <w:tcPr>
            <w:tcW w:w="1442" w:type="dxa"/>
            <w:tcBorders>
              <w:left w:val="single" w:sz="4" w:space="0" w:color="000000"/>
              <w:bottom w:val="single" w:sz="4" w:space="0" w:color="000000"/>
            </w:tcBorders>
            <w:vAlign w:val="center"/>
          </w:tcPr>
          <w:p w14:paraId="3C6AC8F6" w14:textId="77777777" w:rsidR="001F1D9C" w:rsidRDefault="00000000">
            <w:pPr>
              <w:pBdr>
                <w:top w:val="nil"/>
                <w:left w:val="nil"/>
                <w:bottom w:val="nil"/>
                <w:right w:val="nil"/>
                <w:between w:val="nil"/>
              </w:pBdr>
              <w:jc w:val="both"/>
              <w:rPr>
                <w:color w:val="000000"/>
                <w:sz w:val="28"/>
                <w:szCs w:val="28"/>
              </w:rPr>
            </w:pPr>
            <w:r>
              <w:rPr>
                <w:color w:val="000000"/>
                <w:sz w:val="28"/>
                <w:szCs w:val="28"/>
              </w:rPr>
              <w:t>Good</w:t>
            </w:r>
          </w:p>
        </w:tc>
        <w:tc>
          <w:tcPr>
            <w:tcW w:w="1560" w:type="dxa"/>
            <w:tcBorders>
              <w:left w:val="single" w:sz="4" w:space="0" w:color="000000"/>
              <w:bottom w:val="single" w:sz="4" w:space="0" w:color="000000"/>
            </w:tcBorders>
            <w:vAlign w:val="center"/>
          </w:tcPr>
          <w:p w14:paraId="67AC4BB9" w14:textId="77777777" w:rsidR="001F1D9C" w:rsidRDefault="00000000">
            <w:pPr>
              <w:pBdr>
                <w:top w:val="nil"/>
                <w:left w:val="nil"/>
                <w:bottom w:val="nil"/>
                <w:right w:val="nil"/>
                <w:between w:val="nil"/>
              </w:pBdr>
              <w:jc w:val="both"/>
              <w:rPr>
                <w:color w:val="000000"/>
                <w:sz w:val="28"/>
                <w:szCs w:val="28"/>
              </w:rPr>
            </w:pPr>
            <w:r>
              <w:rPr>
                <w:color w:val="000000"/>
                <w:sz w:val="28"/>
                <w:szCs w:val="28"/>
              </w:rPr>
              <w:t>Satisfactory</w:t>
            </w:r>
          </w:p>
        </w:tc>
        <w:tc>
          <w:tcPr>
            <w:tcW w:w="2409" w:type="dxa"/>
            <w:tcBorders>
              <w:left w:val="single" w:sz="4" w:space="0" w:color="000000"/>
              <w:bottom w:val="single" w:sz="4" w:space="0" w:color="000000"/>
              <w:right w:val="single" w:sz="4" w:space="0" w:color="000000"/>
            </w:tcBorders>
            <w:vAlign w:val="center"/>
          </w:tcPr>
          <w:p w14:paraId="57E1E78D" w14:textId="77777777" w:rsidR="001F1D9C" w:rsidRDefault="00000000">
            <w:pPr>
              <w:pBdr>
                <w:top w:val="nil"/>
                <w:left w:val="nil"/>
                <w:bottom w:val="nil"/>
                <w:right w:val="nil"/>
                <w:between w:val="nil"/>
              </w:pBdr>
              <w:jc w:val="both"/>
              <w:rPr>
                <w:color w:val="000000"/>
                <w:sz w:val="28"/>
                <w:szCs w:val="28"/>
              </w:rPr>
            </w:pPr>
            <w:r>
              <w:rPr>
                <w:color w:val="000000"/>
                <w:sz w:val="28"/>
                <w:szCs w:val="28"/>
              </w:rPr>
              <w:t>Unsatisfactory</w:t>
            </w:r>
          </w:p>
        </w:tc>
      </w:tr>
      <w:tr w:rsidR="001F1D9C" w14:paraId="57DAF952" w14:textId="77777777">
        <w:tc>
          <w:tcPr>
            <w:tcW w:w="2592" w:type="dxa"/>
            <w:tcBorders>
              <w:left w:val="single" w:sz="4" w:space="0" w:color="000000"/>
              <w:bottom w:val="single" w:sz="4" w:space="0" w:color="000000"/>
            </w:tcBorders>
          </w:tcPr>
          <w:p w14:paraId="221A0AEB" w14:textId="77777777" w:rsidR="001F1D9C" w:rsidRDefault="00000000">
            <w:pPr>
              <w:pBdr>
                <w:top w:val="nil"/>
                <w:left w:val="nil"/>
                <w:bottom w:val="nil"/>
                <w:right w:val="nil"/>
                <w:between w:val="nil"/>
              </w:pBdr>
              <w:jc w:val="both"/>
              <w:rPr>
                <w:color w:val="000000"/>
                <w:sz w:val="28"/>
                <w:szCs w:val="28"/>
              </w:rPr>
            </w:pPr>
            <w:r>
              <w:rPr>
                <w:color w:val="000000"/>
                <w:sz w:val="28"/>
                <w:szCs w:val="28"/>
              </w:rPr>
              <w:t>3</w:t>
            </w:r>
          </w:p>
        </w:tc>
        <w:tc>
          <w:tcPr>
            <w:tcW w:w="1689" w:type="dxa"/>
            <w:tcBorders>
              <w:left w:val="single" w:sz="4" w:space="0" w:color="000000"/>
              <w:bottom w:val="single" w:sz="4" w:space="0" w:color="000000"/>
            </w:tcBorders>
          </w:tcPr>
          <w:p w14:paraId="5C21A007" w14:textId="77777777" w:rsidR="001F1D9C" w:rsidRDefault="00000000">
            <w:pPr>
              <w:pBdr>
                <w:top w:val="nil"/>
                <w:left w:val="nil"/>
                <w:bottom w:val="nil"/>
                <w:right w:val="nil"/>
                <w:between w:val="nil"/>
              </w:pBdr>
              <w:jc w:val="both"/>
              <w:rPr>
                <w:color w:val="000000"/>
                <w:sz w:val="28"/>
                <w:szCs w:val="28"/>
              </w:rPr>
            </w:pPr>
            <w:r>
              <w:rPr>
                <w:color w:val="000000"/>
                <w:sz w:val="28"/>
                <w:szCs w:val="28"/>
              </w:rPr>
              <w:t>3</w:t>
            </w:r>
          </w:p>
        </w:tc>
        <w:tc>
          <w:tcPr>
            <w:tcW w:w="1442" w:type="dxa"/>
            <w:tcBorders>
              <w:left w:val="single" w:sz="4" w:space="0" w:color="000000"/>
              <w:bottom w:val="single" w:sz="4" w:space="0" w:color="000000"/>
            </w:tcBorders>
          </w:tcPr>
          <w:p w14:paraId="11051166" w14:textId="77777777" w:rsidR="001F1D9C" w:rsidRDefault="00000000">
            <w:pPr>
              <w:pBdr>
                <w:top w:val="nil"/>
                <w:left w:val="nil"/>
                <w:bottom w:val="nil"/>
                <w:right w:val="nil"/>
                <w:between w:val="nil"/>
              </w:pBdr>
              <w:jc w:val="both"/>
              <w:rPr>
                <w:color w:val="000000"/>
                <w:sz w:val="28"/>
                <w:szCs w:val="28"/>
              </w:rPr>
            </w:pPr>
            <w:r>
              <w:rPr>
                <w:color w:val="000000"/>
                <w:sz w:val="28"/>
                <w:szCs w:val="28"/>
              </w:rPr>
              <w:t>2</w:t>
            </w:r>
          </w:p>
        </w:tc>
        <w:tc>
          <w:tcPr>
            <w:tcW w:w="1560" w:type="dxa"/>
            <w:tcBorders>
              <w:left w:val="single" w:sz="4" w:space="0" w:color="000000"/>
              <w:bottom w:val="single" w:sz="4" w:space="0" w:color="000000"/>
            </w:tcBorders>
          </w:tcPr>
          <w:p w14:paraId="0A793C44" w14:textId="77777777" w:rsidR="001F1D9C" w:rsidRDefault="00000000">
            <w:pPr>
              <w:pBdr>
                <w:top w:val="nil"/>
                <w:left w:val="nil"/>
                <w:bottom w:val="nil"/>
                <w:right w:val="nil"/>
                <w:between w:val="nil"/>
              </w:pBdr>
              <w:jc w:val="both"/>
              <w:rPr>
                <w:color w:val="000000"/>
                <w:sz w:val="28"/>
                <w:szCs w:val="28"/>
              </w:rPr>
            </w:pPr>
            <w:r>
              <w:rPr>
                <w:color w:val="000000"/>
                <w:sz w:val="28"/>
                <w:szCs w:val="28"/>
              </w:rPr>
              <w:t>1</w:t>
            </w:r>
          </w:p>
        </w:tc>
        <w:tc>
          <w:tcPr>
            <w:tcW w:w="2409" w:type="dxa"/>
            <w:tcBorders>
              <w:left w:val="single" w:sz="4" w:space="0" w:color="000000"/>
              <w:bottom w:val="single" w:sz="4" w:space="0" w:color="000000"/>
              <w:right w:val="single" w:sz="4" w:space="0" w:color="000000"/>
            </w:tcBorders>
          </w:tcPr>
          <w:p w14:paraId="6809B7BF" w14:textId="77777777" w:rsidR="001F1D9C" w:rsidRDefault="00000000">
            <w:pPr>
              <w:pBdr>
                <w:top w:val="nil"/>
                <w:left w:val="nil"/>
                <w:bottom w:val="nil"/>
                <w:right w:val="nil"/>
                <w:between w:val="nil"/>
              </w:pBdr>
              <w:jc w:val="both"/>
              <w:rPr>
                <w:color w:val="000000"/>
                <w:sz w:val="28"/>
                <w:szCs w:val="28"/>
              </w:rPr>
            </w:pPr>
            <w:r>
              <w:rPr>
                <w:color w:val="000000"/>
                <w:sz w:val="28"/>
                <w:szCs w:val="28"/>
              </w:rPr>
              <w:t>0</w:t>
            </w:r>
          </w:p>
        </w:tc>
      </w:tr>
    </w:tbl>
    <w:p w14:paraId="069B9DF4" w14:textId="77777777" w:rsidR="001F1D9C" w:rsidRDefault="001F1D9C">
      <w:pPr>
        <w:pBdr>
          <w:top w:val="nil"/>
          <w:left w:val="nil"/>
          <w:bottom w:val="nil"/>
          <w:right w:val="nil"/>
          <w:between w:val="nil"/>
        </w:pBdr>
        <w:ind w:firstLine="720"/>
        <w:jc w:val="both"/>
        <w:rPr>
          <w:color w:val="000000"/>
          <w:sz w:val="28"/>
          <w:szCs w:val="28"/>
        </w:rPr>
      </w:pPr>
    </w:p>
    <w:p w14:paraId="1B0740FB"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00549E86" w14:textId="77777777" w:rsidR="001F1D9C" w:rsidRDefault="001F1D9C">
      <w:pPr>
        <w:pBdr>
          <w:top w:val="nil"/>
          <w:left w:val="nil"/>
          <w:bottom w:val="nil"/>
          <w:right w:val="nil"/>
          <w:between w:val="nil"/>
        </w:pBdr>
        <w:ind w:firstLine="720"/>
        <w:jc w:val="both"/>
        <w:rPr>
          <w:color w:val="000000"/>
          <w:sz w:val="28"/>
          <w:szCs w:val="28"/>
        </w:rPr>
      </w:pPr>
    </w:p>
    <w:p w14:paraId="49523D24"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To assess the learning outcomes of a student during the semester, a 100-point, national and ECTS assessment scale is used</w:t>
      </w:r>
    </w:p>
    <w:p w14:paraId="73006C56" w14:textId="77777777" w:rsidR="001F1D9C" w:rsidRDefault="001F1D9C">
      <w:pPr>
        <w:pBdr>
          <w:top w:val="nil"/>
          <w:left w:val="nil"/>
          <w:bottom w:val="nil"/>
          <w:right w:val="nil"/>
          <w:between w:val="nil"/>
        </w:pBdr>
        <w:ind w:firstLine="720"/>
        <w:jc w:val="both"/>
        <w:rPr>
          <w:color w:val="000000"/>
          <w:sz w:val="28"/>
          <w:szCs w:val="28"/>
        </w:rPr>
      </w:pPr>
    </w:p>
    <w:p w14:paraId="72491ACC" w14:textId="77777777" w:rsidR="001F1D9C" w:rsidRDefault="00000000">
      <w:pPr>
        <w:pBdr>
          <w:top w:val="nil"/>
          <w:left w:val="nil"/>
          <w:bottom w:val="nil"/>
          <w:right w:val="nil"/>
          <w:between w:val="nil"/>
        </w:pBdr>
        <w:ind w:firstLine="720"/>
        <w:jc w:val="center"/>
        <w:rPr>
          <w:color w:val="000000"/>
          <w:sz w:val="28"/>
          <w:szCs w:val="28"/>
        </w:rPr>
      </w:pPr>
      <w:r>
        <w:rPr>
          <w:color w:val="000000"/>
          <w:sz w:val="28"/>
          <w:szCs w:val="28"/>
        </w:rPr>
        <w:t>Summary assessment scale: national and ECTS</w:t>
      </w:r>
    </w:p>
    <w:tbl>
      <w:tblPr>
        <w:tblStyle w:val="afd"/>
        <w:tblW w:w="9535" w:type="dxa"/>
        <w:tblInd w:w="-1" w:type="dxa"/>
        <w:tblLayout w:type="fixed"/>
        <w:tblLook w:val="0000" w:firstRow="0" w:lastRow="0" w:firstColumn="0" w:lastColumn="0" w:noHBand="0" w:noVBand="0"/>
      </w:tblPr>
      <w:tblGrid>
        <w:gridCol w:w="2009"/>
        <w:gridCol w:w="1501"/>
        <w:gridCol w:w="3581"/>
        <w:gridCol w:w="2444"/>
      </w:tblGrid>
      <w:tr w:rsidR="001F1D9C" w14:paraId="078F49DC" w14:textId="77777777">
        <w:trPr>
          <w:trHeight w:val="681"/>
        </w:trPr>
        <w:tc>
          <w:tcPr>
            <w:tcW w:w="2009" w:type="dxa"/>
            <w:vMerge w:val="restart"/>
            <w:tcBorders>
              <w:top w:val="single" w:sz="4" w:space="0" w:color="000000"/>
              <w:left w:val="single" w:sz="4" w:space="0" w:color="000000"/>
            </w:tcBorders>
            <w:shd w:val="clear" w:color="auto" w:fill="FFFFFF"/>
            <w:vAlign w:val="center"/>
          </w:tcPr>
          <w:p w14:paraId="7995F22D"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Total points for all types of learning activities</w:t>
            </w:r>
          </w:p>
        </w:tc>
        <w:tc>
          <w:tcPr>
            <w:tcW w:w="1501" w:type="dxa"/>
            <w:vMerge w:val="restart"/>
            <w:tcBorders>
              <w:top w:val="single" w:sz="4" w:space="0" w:color="000000"/>
              <w:left w:val="single" w:sz="4" w:space="0" w:color="000000"/>
            </w:tcBorders>
            <w:shd w:val="clear" w:color="auto" w:fill="FFFFFF"/>
            <w:vAlign w:val="center"/>
          </w:tcPr>
          <w:p w14:paraId="0878A21C"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ECTS assessment</w:t>
            </w:r>
          </w:p>
        </w:tc>
        <w:tc>
          <w:tcPr>
            <w:tcW w:w="6025" w:type="dxa"/>
            <w:gridSpan w:val="2"/>
            <w:tcBorders>
              <w:top w:val="single" w:sz="4" w:space="0" w:color="000000"/>
              <w:left w:val="single" w:sz="4" w:space="0" w:color="000000"/>
              <w:right w:val="single" w:sz="4" w:space="0" w:color="000000"/>
            </w:tcBorders>
            <w:shd w:val="clear" w:color="auto" w:fill="FFFFFF"/>
            <w:vAlign w:val="center"/>
          </w:tcPr>
          <w:p w14:paraId="16EFC618"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National scale assessment for exam, course project (work), internship</w:t>
            </w:r>
          </w:p>
        </w:tc>
      </w:tr>
      <w:tr w:rsidR="001F1D9C" w14:paraId="672D0C9C" w14:textId="77777777">
        <w:trPr>
          <w:trHeight w:val="962"/>
        </w:trPr>
        <w:tc>
          <w:tcPr>
            <w:tcW w:w="2009" w:type="dxa"/>
            <w:vMerge/>
            <w:tcBorders>
              <w:top w:val="single" w:sz="4" w:space="0" w:color="000000"/>
              <w:left w:val="single" w:sz="4" w:space="0" w:color="000000"/>
            </w:tcBorders>
            <w:shd w:val="clear" w:color="auto" w:fill="FFFFFF"/>
            <w:vAlign w:val="center"/>
          </w:tcPr>
          <w:p w14:paraId="1F1126CF" w14:textId="77777777" w:rsidR="001F1D9C" w:rsidRDefault="001F1D9C">
            <w:pPr>
              <w:widowControl w:val="0"/>
              <w:pBdr>
                <w:top w:val="nil"/>
                <w:left w:val="nil"/>
                <w:bottom w:val="nil"/>
                <w:right w:val="nil"/>
                <w:between w:val="nil"/>
              </w:pBdr>
              <w:spacing w:line="276" w:lineRule="auto"/>
              <w:rPr>
                <w:color w:val="000000"/>
                <w:sz w:val="28"/>
                <w:szCs w:val="28"/>
              </w:rPr>
            </w:pPr>
          </w:p>
        </w:tc>
        <w:tc>
          <w:tcPr>
            <w:tcW w:w="1501" w:type="dxa"/>
            <w:vMerge/>
            <w:tcBorders>
              <w:top w:val="single" w:sz="4" w:space="0" w:color="000000"/>
              <w:left w:val="single" w:sz="4" w:space="0" w:color="000000"/>
            </w:tcBorders>
            <w:shd w:val="clear" w:color="auto" w:fill="FFFFFF"/>
            <w:vAlign w:val="center"/>
          </w:tcPr>
          <w:p w14:paraId="700A9B47" w14:textId="77777777" w:rsidR="001F1D9C" w:rsidRDefault="001F1D9C">
            <w:pPr>
              <w:widowControl w:val="0"/>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vAlign w:val="center"/>
          </w:tcPr>
          <w:p w14:paraId="61F3E8F4"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National scale assessment for exam, course project (work), internship</w:t>
            </w:r>
          </w:p>
        </w:tc>
        <w:tc>
          <w:tcPr>
            <w:tcW w:w="2444" w:type="dxa"/>
            <w:tcBorders>
              <w:top w:val="single" w:sz="4" w:space="0" w:color="000000"/>
              <w:left w:val="single" w:sz="4" w:space="0" w:color="000000"/>
              <w:right w:val="single" w:sz="4" w:space="0" w:color="000000"/>
            </w:tcBorders>
            <w:shd w:val="clear" w:color="auto" w:fill="FFFFFF"/>
            <w:vAlign w:val="center"/>
          </w:tcPr>
          <w:p w14:paraId="653CC3B6"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For pass/fail (credit)</w:t>
            </w:r>
          </w:p>
        </w:tc>
      </w:tr>
      <w:tr w:rsidR="001F1D9C" w14:paraId="325009C9" w14:textId="77777777">
        <w:trPr>
          <w:trHeight w:val="362"/>
        </w:trPr>
        <w:tc>
          <w:tcPr>
            <w:tcW w:w="2009" w:type="dxa"/>
            <w:tcBorders>
              <w:top w:val="single" w:sz="4" w:space="0" w:color="000000"/>
              <w:left w:val="single" w:sz="4" w:space="0" w:color="000000"/>
            </w:tcBorders>
            <w:shd w:val="clear" w:color="auto" w:fill="FFFFFF"/>
          </w:tcPr>
          <w:p w14:paraId="4649A14D"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90 – 100</w:t>
            </w:r>
          </w:p>
        </w:tc>
        <w:tc>
          <w:tcPr>
            <w:tcW w:w="1501" w:type="dxa"/>
            <w:tcBorders>
              <w:top w:val="single" w:sz="4" w:space="0" w:color="000000"/>
              <w:left w:val="single" w:sz="4" w:space="0" w:color="000000"/>
            </w:tcBorders>
            <w:shd w:val="clear" w:color="auto" w:fill="FFFFFF"/>
          </w:tcPr>
          <w:p w14:paraId="11BDDEA4"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3C1300FC"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excellent</w:t>
            </w:r>
          </w:p>
        </w:tc>
        <w:tc>
          <w:tcPr>
            <w:tcW w:w="2444" w:type="dxa"/>
            <w:vMerge w:val="restart"/>
            <w:tcBorders>
              <w:top w:val="single" w:sz="4" w:space="0" w:color="000000"/>
              <w:left w:val="single" w:sz="4" w:space="0" w:color="000000"/>
              <w:right w:val="single" w:sz="4" w:space="0" w:color="000000"/>
            </w:tcBorders>
            <w:shd w:val="clear" w:color="auto" w:fill="FFFFFF"/>
          </w:tcPr>
          <w:p w14:paraId="4019A15B"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pass</w:t>
            </w:r>
          </w:p>
        </w:tc>
      </w:tr>
      <w:tr w:rsidR="001F1D9C" w14:paraId="61EE9F19" w14:textId="77777777">
        <w:trPr>
          <w:trHeight w:val="357"/>
        </w:trPr>
        <w:tc>
          <w:tcPr>
            <w:tcW w:w="2009" w:type="dxa"/>
            <w:tcBorders>
              <w:top w:val="single" w:sz="4" w:space="0" w:color="000000"/>
              <w:left w:val="single" w:sz="4" w:space="0" w:color="000000"/>
            </w:tcBorders>
            <w:shd w:val="clear" w:color="auto" w:fill="FFFFFF"/>
          </w:tcPr>
          <w:p w14:paraId="439422CF"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82 – 89</w:t>
            </w:r>
          </w:p>
        </w:tc>
        <w:tc>
          <w:tcPr>
            <w:tcW w:w="1501" w:type="dxa"/>
            <w:tcBorders>
              <w:top w:val="single" w:sz="4" w:space="0" w:color="000000"/>
              <w:left w:val="single" w:sz="4" w:space="0" w:color="000000"/>
            </w:tcBorders>
            <w:shd w:val="clear" w:color="auto" w:fill="FFFFFF"/>
          </w:tcPr>
          <w:p w14:paraId="25084148"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48BD3814"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good</w:t>
            </w:r>
          </w:p>
        </w:tc>
        <w:tc>
          <w:tcPr>
            <w:tcW w:w="2444" w:type="dxa"/>
            <w:vMerge/>
            <w:tcBorders>
              <w:top w:val="single" w:sz="4" w:space="0" w:color="000000"/>
              <w:left w:val="single" w:sz="4" w:space="0" w:color="000000"/>
              <w:right w:val="single" w:sz="4" w:space="0" w:color="000000"/>
            </w:tcBorders>
            <w:shd w:val="clear" w:color="auto" w:fill="FFFFFF"/>
          </w:tcPr>
          <w:p w14:paraId="1E1D37B3" w14:textId="77777777" w:rsidR="001F1D9C" w:rsidRDefault="001F1D9C">
            <w:pPr>
              <w:widowControl w:val="0"/>
              <w:pBdr>
                <w:top w:val="nil"/>
                <w:left w:val="nil"/>
                <w:bottom w:val="nil"/>
                <w:right w:val="nil"/>
                <w:between w:val="nil"/>
              </w:pBdr>
              <w:spacing w:line="276" w:lineRule="auto"/>
              <w:rPr>
                <w:color w:val="000000"/>
                <w:sz w:val="28"/>
                <w:szCs w:val="28"/>
              </w:rPr>
            </w:pPr>
          </w:p>
        </w:tc>
      </w:tr>
      <w:tr w:rsidR="001F1D9C" w14:paraId="2ABBD1A0" w14:textId="77777777">
        <w:trPr>
          <w:trHeight w:val="353"/>
        </w:trPr>
        <w:tc>
          <w:tcPr>
            <w:tcW w:w="2009" w:type="dxa"/>
            <w:tcBorders>
              <w:top w:val="single" w:sz="4" w:space="0" w:color="000000"/>
              <w:left w:val="single" w:sz="4" w:space="0" w:color="000000"/>
            </w:tcBorders>
            <w:shd w:val="clear" w:color="auto" w:fill="FFFFFF"/>
          </w:tcPr>
          <w:p w14:paraId="1A5A7074"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75 – 81</w:t>
            </w:r>
          </w:p>
        </w:tc>
        <w:tc>
          <w:tcPr>
            <w:tcW w:w="1501" w:type="dxa"/>
            <w:tcBorders>
              <w:top w:val="single" w:sz="4" w:space="0" w:color="000000"/>
              <w:left w:val="single" w:sz="4" w:space="0" w:color="000000"/>
            </w:tcBorders>
            <w:shd w:val="clear" w:color="auto" w:fill="FFFFFF"/>
          </w:tcPr>
          <w:p w14:paraId="1A98DAF9"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75154B36" w14:textId="77777777" w:rsidR="001F1D9C" w:rsidRDefault="001F1D9C">
            <w:pPr>
              <w:widowControl w:val="0"/>
              <w:pBdr>
                <w:top w:val="nil"/>
                <w:left w:val="nil"/>
                <w:bottom w:val="nil"/>
                <w:right w:val="nil"/>
                <w:between w:val="nil"/>
              </w:pBdr>
              <w:spacing w:line="276" w:lineRule="auto"/>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4CF33EC4" w14:textId="77777777" w:rsidR="001F1D9C" w:rsidRDefault="001F1D9C">
            <w:pPr>
              <w:widowControl w:val="0"/>
              <w:pBdr>
                <w:top w:val="nil"/>
                <w:left w:val="nil"/>
                <w:bottom w:val="nil"/>
                <w:right w:val="nil"/>
                <w:between w:val="nil"/>
              </w:pBdr>
              <w:spacing w:line="276" w:lineRule="auto"/>
              <w:rPr>
                <w:color w:val="000000"/>
                <w:sz w:val="28"/>
                <w:szCs w:val="28"/>
              </w:rPr>
            </w:pPr>
          </w:p>
        </w:tc>
      </w:tr>
      <w:tr w:rsidR="001F1D9C" w14:paraId="18752F49" w14:textId="77777777">
        <w:trPr>
          <w:trHeight w:val="364"/>
        </w:trPr>
        <w:tc>
          <w:tcPr>
            <w:tcW w:w="2009" w:type="dxa"/>
            <w:tcBorders>
              <w:top w:val="single" w:sz="4" w:space="0" w:color="000000"/>
              <w:left w:val="single" w:sz="4" w:space="0" w:color="000000"/>
            </w:tcBorders>
            <w:shd w:val="clear" w:color="auto" w:fill="FFFFFF"/>
          </w:tcPr>
          <w:p w14:paraId="0265BA99"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68 – 74</w:t>
            </w:r>
          </w:p>
        </w:tc>
        <w:tc>
          <w:tcPr>
            <w:tcW w:w="1501" w:type="dxa"/>
            <w:tcBorders>
              <w:top w:val="single" w:sz="4" w:space="0" w:color="000000"/>
              <w:left w:val="single" w:sz="4" w:space="0" w:color="000000"/>
            </w:tcBorders>
            <w:shd w:val="clear" w:color="auto" w:fill="FFFFFF"/>
          </w:tcPr>
          <w:p w14:paraId="13B44066"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0517411B"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satisfactory</w:t>
            </w:r>
          </w:p>
        </w:tc>
        <w:tc>
          <w:tcPr>
            <w:tcW w:w="2444" w:type="dxa"/>
            <w:vMerge/>
            <w:tcBorders>
              <w:top w:val="single" w:sz="4" w:space="0" w:color="000000"/>
              <w:left w:val="single" w:sz="4" w:space="0" w:color="000000"/>
              <w:right w:val="single" w:sz="4" w:space="0" w:color="000000"/>
            </w:tcBorders>
            <w:shd w:val="clear" w:color="auto" w:fill="FFFFFF"/>
          </w:tcPr>
          <w:p w14:paraId="68296E31" w14:textId="77777777" w:rsidR="001F1D9C" w:rsidRDefault="001F1D9C">
            <w:pPr>
              <w:widowControl w:val="0"/>
              <w:pBdr>
                <w:top w:val="nil"/>
                <w:left w:val="nil"/>
                <w:bottom w:val="nil"/>
                <w:right w:val="nil"/>
                <w:between w:val="nil"/>
              </w:pBdr>
              <w:spacing w:line="276" w:lineRule="auto"/>
              <w:rPr>
                <w:color w:val="000000"/>
                <w:sz w:val="28"/>
                <w:szCs w:val="28"/>
              </w:rPr>
            </w:pPr>
          </w:p>
        </w:tc>
      </w:tr>
      <w:tr w:rsidR="001F1D9C" w14:paraId="7924C049" w14:textId="77777777">
        <w:trPr>
          <w:trHeight w:val="344"/>
        </w:trPr>
        <w:tc>
          <w:tcPr>
            <w:tcW w:w="2009" w:type="dxa"/>
            <w:tcBorders>
              <w:top w:val="single" w:sz="4" w:space="0" w:color="000000"/>
              <w:left w:val="single" w:sz="4" w:space="0" w:color="000000"/>
            </w:tcBorders>
            <w:shd w:val="clear" w:color="auto" w:fill="FFFFFF"/>
          </w:tcPr>
          <w:p w14:paraId="62A3C30F"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lastRenderedPageBreak/>
              <w:t>60 – 67</w:t>
            </w:r>
          </w:p>
        </w:tc>
        <w:tc>
          <w:tcPr>
            <w:tcW w:w="1501" w:type="dxa"/>
            <w:tcBorders>
              <w:top w:val="single" w:sz="4" w:space="0" w:color="000000"/>
              <w:left w:val="single" w:sz="4" w:space="0" w:color="000000"/>
            </w:tcBorders>
            <w:shd w:val="clear" w:color="auto" w:fill="FFFFFF"/>
          </w:tcPr>
          <w:p w14:paraId="3F7EF17D"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0403167D" w14:textId="77777777" w:rsidR="001F1D9C" w:rsidRDefault="001F1D9C">
            <w:pPr>
              <w:widowControl w:val="0"/>
              <w:pBdr>
                <w:top w:val="nil"/>
                <w:left w:val="nil"/>
                <w:bottom w:val="nil"/>
                <w:right w:val="nil"/>
                <w:between w:val="nil"/>
              </w:pBdr>
              <w:spacing w:line="276" w:lineRule="auto"/>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0582773B" w14:textId="77777777" w:rsidR="001F1D9C" w:rsidRDefault="001F1D9C">
            <w:pPr>
              <w:widowControl w:val="0"/>
              <w:pBdr>
                <w:top w:val="nil"/>
                <w:left w:val="nil"/>
                <w:bottom w:val="nil"/>
                <w:right w:val="nil"/>
                <w:between w:val="nil"/>
              </w:pBdr>
              <w:spacing w:line="276" w:lineRule="auto"/>
              <w:rPr>
                <w:color w:val="000000"/>
                <w:sz w:val="28"/>
                <w:szCs w:val="28"/>
              </w:rPr>
            </w:pPr>
          </w:p>
        </w:tc>
      </w:tr>
      <w:tr w:rsidR="001F1D9C" w14:paraId="4F1D600C" w14:textId="77777777">
        <w:trPr>
          <w:trHeight w:val="1362"/>
        </w:trPr>
        <w:tc>
          <w:tcPr>
            <w:tcW w:w="2009" w:type="dxa"/>
            <w:tcBorders>
              <w:top w:val="single" w:sz="4" w:space="0" w:color="000000"/>
              <w:left w:val="single" w:sz="4" w:space="0" w:color="000000"/>
            </w:tcBorders>
            <w:shd w:val="clear" w:color="auto" w:fill="FFFFFF"/>
          </w:tcPr>
          <w:p w14:paraId="11F1B705"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35 – 59</w:t>
            </w:r>
          </w:p>
        </w:tc>
        <w:tc>
          <w:tcPr>
            <w:tcW w:w="1501" w:type="dxa"/>
            <w:tcBorders>
              <w:top w:val="single" w:sz="4" w:space="0" w:color="000000"/>
              <w:left w:val="single" w:sz="4" w:space="0" w:color="000000"/>
            </w:tcBorders>
            <w:shd w:val="clear" w:color="auto" w:fill="FFFFFF"/>
          </w:tcPr>
          <w:p w14:paraId="0106F018"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023581D1"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unsatisfactory with the possibility of retaking</w:t>
            </w:r>
          </w:p>
        </w:tc>
        <w:tc>
          <w:tcPr>
            <w:tcW w:w="2444" w:type="dxa"/>
            <w:tcBorders>
              <w:top w:val="single" w:sz="4" w:space="0" w:color="000000"/>
              <w:left w:val="single" w:sz="4" w:space="0" w:color="000000"/>
              <w:right w:val="single" w:sz="4" w:space="0" w:color="000000"/>
            </w:tcBorders>
            <w:shd w:val="clear" w:color="auto" w:fill="FFFFFF"/>
          </w:tcPr>
          <w:p w14:paraId="59C1F223"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fail</w:t>
            </w:r>
          </w:p>
          <w:p w14:paraId="00730B6F" w14:textId="77777777" w:rsidR="001F1D9C" w:rsidRDefault="001F1D9C">
            <w:pPr>
              <w:pBdr>
                <w:top w:val="nil"/>
                <w:left w:val="nil"/>
                <w:bottom w:val="nil"/>
                <w:right w:val="nil"/>
                <w:between w:val="nil"/>
              </w:pBdr>
              <w:ind w:firstLine="29"/>
              <w:jc w:val="both"/>
              <w:rPr>
                <w:color w:val="000000"/>
                <w:sz w:val="28"/>
                <w:szCs w:val="28"/>
              </w:rPr>
            </w:pPr>
          </w:p>
          <w:p w14:paraId="588A5CF7"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unsatisfactory with the possibility of retaking</w:t>
            </w:r>
          </w:p>
        </w:tc>
      </w:tr>
      <w:tr w:rsidR="001F1D9C" w14:paraId="11D0C119" w14:textId="77777777">
        <w:trPr>
          <w:trHeight w:val="1713"/>
        </w:trPr>
        <w:tc>
          <w:tcPr>
            <w:tcW w:w="2009" w:type="dxa"/>
            <w:tcBorders>
              <w:top w:val="single" w:sz="4" w:space="0" w:color="000000"/>
              <w:left w:val="single" w:sz="4" w:space="0" w:color="000000"/>
              <w:bottom w:val="single" w:sz="4" w:space="0" w:color="000000"/>
            </w:tcBorders>
            <w:shd w:val="clear" w:color="auto" w:fill="FFFFFF"/>
          </w:tcPr>
          <w:p w14:paraId="34FA9C61"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0 – 34</w:t>
            </w:r>
          </w:p>
        </w:tc>
        <w:tc>
          <w:tcPr>
            <w:tcW w:w="1501" w:type="dxa"/>
            <w:tcBorders>
              <w:top w:val="single" w:sz="4" w:space="0" w:color="000000"/>
              <w:left w:val="single" w:sz="4" w:space="0" w:color="000000"/>
              <w:bottom w:val="single" w:sz="4" w:space="0" w:color="000000"/>
            </w:tcBorders>
            <w:shd w:val="clear" w:color="auto" w:fill="FFFFFF"/>
          </w:tcPr>
          <w:p w14:paraId="0D4DFDEC"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0413018F"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unsatisfactory with mandatory re-study of the discipline</w:t>
            </w:r>
          </w:p>
        </w:tc>
        <w:tc>
          <w:tcPr>
            <w:tcW w:w="2444" w:type="dxa"/>
            <w:tcBorders>
              <w:top w:val="single" w:sz="4" w:space="0" w:color="000000"/>
              <w:left w:val="single" w:sz="4" w:space="0" w:color="000000"/>
              <w:bottom w:val="single" w:sz="4" w:space="0" w:color="000000"/>
              <w:right w:val="single" w:sz="4" w:space="0" w:color="000000"/>
            </w:tcBorders>
            <w:shd w:val="clear" w:color="auto" w:fill="FFFFFF"/>
          </w:tcPr>
          <w:p w14:paraId="682F6E9D"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fail</w:t>
            </w:r>
          </w:p>
          <w:p w14:paraId="7EB3688E" w14:textId="77777777" w:rsidR="001F1D9C" w:rsidRDefault="001F1D9C">
            <w:pPr>
              <w:pBdr>
                <w:top w:val="nil"/>
                <w:left w:val="nil"/>
                <w:bottom w:val="nil"/>
                <w:right w:val="nil"/>
                <w:between w:val="nil"/>
              </w:pBdr>
              <w:ind w:firstLine="29"/>
              <w:jc w:val="both"/>
              <w:rPr>
                <w:color w:val="000000"/>
                <w:sz w:val="28"/>
                <w:szCs w:val="28"/>
              </w:rPr>
            </w:pPr>
          </w:p>
          <w:p w14:paraId="43BF0287" w14:textId="77777777" w:rsidR="001F1D9C" w:rsidRDefault="00000000">
            <w:pPr>
              <w:pBdr>
                <w:top w:val="nil"/>
                <w:left w:val="nil"/>
                <w:bottom w:val="nil"/>
                <w:right w:val="nil"/>
                <w:between w:val="nil"/>
              </w:pBdr>
              <w:ind w:firstLine="29"/>
              <w:jc w:val="both"/>
              <w:rPr>
                <w:color w:val="000000"/>
                <w:sz w:val="28"/>
                <w:szCs w:val="28"/>
              </w:rPr>
            </w:pPr>
            <w:r>
              <w:rPr>
                <w:color w:val="000000"/>
                <w:sz w:val="28"/>
                <w:szCs w:val="28"/>
              </w:rPr>
              <w:t>unsatisfactory with mandatory re-study of the discipline</w:t>
            </w:r>
          </w:p>
        </w:tc>
      </w:tr>
    </w:tbl>
    <w:p w14:paraId="108C9D93" w14:textId="77777777" w:rsidR="001F1D9C" w:rsidRDefault="001F1D9C">
      <w:pPr>
        <w:pBdr>
          <w:top w:val="nil"/>
          <w:left w:val="nil"/>
          <w:bottom w:val="nil"/>
          <w:right w:val="nil"/>
          <w:between w:val="nil"/>
        </w:pBdr>
        <w:ind w:firstLine="720"/>
        <w:jc w:val="both"/>
        <w:rPr>
          <w:color w:val="000000"/>
          <w:sz w:val="28"/>
          <w:szCs w:val="28"/>
        </w:rPr>
      </w:pPr>
    </w:p>
    <w:p w14:paraId="7D85BA6F" w14:textId="77777777" w:rsidR="001F1D9C" w:rsidRDefault="00000000">
      <w:pPr>
        <w:pBdr>
          <w:top w:val="nil"/>
          <w:left w:val="nil"/>
          <w:bottom w:val="nil"/>
          <w:right w:val="nil"/>
          <w:between w:val="nil"/>
        </w:pBdr>
        <w:ind w:firstLine="720"/>
        <w:jc w:val="both"/>
        <w:rPr>
          <w:color w:val="000000"/>
          <w:sz w:val="28"/>
          <w:szCs w:val="28"/>
        </w:rPr>
      </w:pPr>
      <w:r>
        <w:rPr>
          <w:b/>
          <w:bCs/>
          <w:color w:val="000000"/>
          <w:sz w:val="28"/>
          <w:szCs w:val="28"/>
        </w:rPr>
        <w:t>Discipline’s Policy:</w:t>
      </w:r>
    </w:p>
    <w:p w14:paraId="0E4E30B5"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regularly attend lectures and practical classes;</w:t>
      </w:r>
    </w:p>
    <w:p w14:paraId="68AF574F"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work systematically and actively in lectures and practical classes;</w:t>
      </w:r>
    </w:p>
    <w:p w14:paraId="29B55D73"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catch-up on missed classes;</w:t>
      </w:r>
    </w:p>
    <w:p w14:paraId="2DCEBFE6"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perform the tasks required by the syllabus in full and with appropriate quality;</w:t>
      </w:r>
    </w:p>
    <w:p w14:paraId="6FA49A17"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perform control and other independent work;</w:t>
      </w:r>
    </w:p>
    <w:p w14:paraId="18B865C2"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 adhere to the norms of academic behaviour and ethics.</w:t>
      </w:r>
    </w:p>
    <w:p w14:paraId="752491A0" w14:textId="77777777" w:rsidR="001F1D9C" w:rsidRDefault="001F1D9C">
      <w:pPr>
        <w:pBdr>
          <w:top w:val="nil"/>
          <w:left w:val="nil"/>
          <w:bottom w:val="nil"/>
          <w:right w:val="nil"/>
          <w:between w:val="nil"/>
        </w:pBdr>
        <w:ind w:firstLine="720"/>
        <w:jc w:val="both"/>
        <w:rPr>
          <w:color w:val="000000"/>
          <w:sz w:val="28"/>
          <w:szCs w:val="28"/>
        </w:rPr>
      </w:pPr>
    </w:p>
    <w:p w14:paraId="16F39246"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The discipline “</w:t>
      </w:r>
      <w:r>
        <w:rPr>
          <w:sz w:val="28"/>
          <w:szCs w:val="28"/>
        </w:rPr>
        <w:t>Diagnostics and modelling of economic processes”</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193F57AE" w14:textId="77777777" w:rsidR="001F1D9C" w:rsidRDefault="001F1D9C">
      <w:pPr>
        <w:pBdr>
          <w:top w:val="nil"/>
          <w:left w:val="nil"/>
          <w:bottom w:val="nil"/>
          <w:right w:val="nil"/>
          <w:between w:val="nil"/>
        </w:pBdr>
        <w:ind w:firstLine="720"/>
        <w:jc w:val="both"/>
        <w:rPr>
          <w:color w:val="000000"/>
          <w:sz w:val="28"/>
          <w:szCs w:val="28"/>
        </w:rPr>
      </w:pPr>
    </w:p>
    <w:p w14:paraId="2E13764B" w14:textId="77777777" w:rsidR="001F1D9C" w:rsidRDefault="00000000">
      <w:pPr>
        <w:pBdr>
          <w:top w:val="nil"/>
          <w:left w:val="nil"/>
          <w:bottom w:val="nil"/>
          <w:right w:val="nil"/>
          <w:between w:val="nil"/>
        </w:pBdr>
        <w:ind w:firstLine="720"/>
        <w:jc w:val="both"/>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3BADEB0C" w14:textId="77777777" w:rsidR="001F1D9C" w:rsidRDefault="001F1D9C">
      <w:pPr>
        <w:pBdr>
          <w:top w:val="nil"/>
          <w:left w:val="nil"/>
          <w:bottom w:val="nil"/>
          <w:right w:val="nil"/>
          <w:between w:val="nil"/>
        </w:pBdr>
        <w:ind w:firstLine="720"/>
        <w:jc w:val="both"/>
        <w:rPr>
          <w:color w:val="000000"/>
          <w:sz w:val="28"/>
          <w:szCs w:val="28"/>
        </w:rPr>
      </w:pPr>
    </w:p>
    <w:p w14:paraId="1A1EEFFF" w14:textId="77777777" w:rsidR="001F1D9C" w:rsidRDefault="00000000">
      <w:pPr>
        <w:pBdr>
          <w:top w:val="nil"/>
          <w:left w:val="nil"/>
          <w:bottom w:val="nil"/>
          <w:right w:val="nil"/>
          <w:between w:val="nil"/>
        </w:pBdr>
        <w:ind w:firstLine="720"/>
        <w:jc w:val="both"/>
        <w:rPr>
          <w:b/>
          <w:bCs/>
          <w:color w:val="000000"/>
          <w:sz w:val="28"/>
          <w:szCs w:val="28"/>
        </w:rPr>
      </w:pPr>
      <w:r>
        <w:rPr>
          <w:b/>
          <w:bCs/>
          <w:color w:val="000000"/>
          <w:sz w:val="28"/>
          <w:szCs w:val="28"/>
        </w:rPr>
        <w:t>Methodological support of the academic discipline</w:t>
      </w:r>
    </w:p>
    <w:p w14:paraId="2FE9CBCD" w14:textId="77777777" w:rsidR="001F1D9C" w:rsidRDefault="00000000">
      <w:pPr>
        <w:ind w:right="-1"/>
        <w:jc w:val="both"/>
        <w:rPr>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Diagnostics and modelling of economic processes”</w:t>
      </w:r>
      <w:r>
        <w:rPr>
          <w:color w:val="000000"/>
          <w:sz w:val="28"/>
          <w:szCs w:val="28"/>
        </w:rPr>
        <w:t>.</w:t>
      </w:r>
    </w:p>
    <w:p w14:paraId="373C39DC" w14:textId="77777777" w:rsidR="001F1D9C" w:rsidRDefault="001F1D9C">
      <w:pPr>
        <w:pStyle w:val="1"/>
        <w:numPr>
          <w:ilvl w:val="0"/>
          <w:numId w:val="1"/>
        </w:numPr>
        <w:spacing w:before="0" w:after="0"/>
        <w:ind w:right="-1"/>
        <w:jc w:val="both"/>
        <w:rPr>
          <w:rFonts w:ascii="Times New Roman" w:eastAsia="Times New Roman" w:hAnsi="Times New Roman" w:cs="Times New Roman"/>
          <w:sz w:val="28"/>
          <w:szCs w:val="28"/>
        </w:rPr>
      </w:pPr>
    </w:p>
    <w:p w14:paraId="1C848437" w14:textId="77777777" w:rsidR="001F1D9C" w:rsidRDefault="00000000">
      <w:pPr>
        <w:widowControl w:val="0"/>
        <w:tabs>
          <w:tab w:val="left" w:pos="993"/>
        </w:tabs>
        <w:jc w:val="center"/>
        <w:rPr>
          <w:b/>
          <w:bCs/>
          <w:sz w:val="28"/>
          <w:szCs w:val="28"/>
        </w:rPr>
      </w:pPr>
      <w:r>
        <w:rPr>
          <w:b/>
          <w:bCs/>
          <w:sz w:val="28"/>
          <w:szCs w:val="28"/>
        </w:rPr>
        <w:t>Recommended sources of information:</w:t>
      </w:r>
    </w:p>
    <w:p w14:paraId="22D0FCE9" w14:textId="77777777" w:rsidR="001F1D9C" w:rsidRDefault="00000000">
      <w:pPr>
        <w:tabs>
          <w:tab w:val="left" w:pos="1134"/>
        </w:tabs>
        <w:ind w:right="-1"/>
        <w:jc w:val="both"/>
        <w:rPr>
          <w:b/>
          <w:bCs/>
          <w:i/>
          <w:iCs/>
          <w:sz w:val="28"/>
          <w:szCs w:val="28"/>
        </w:rPr>
      </w:pPr>
      <w:r>
        <w:rPr>
          <w:b/>
          <w:bCs/>
          <w:sz w:val="28"/>
          <w:szCs w:val="28"/>
        </w:rPr>
        <w:t>Basic literature</w:t>
      </w:r>
      <w:r>
        <w:rPr>
          <w:b/>
          <w:bCs/>
          <w:i/>
          <w:iCs/>
          <w:sz w:val="28"/>
          <w:szCs w:val="28"/>
        </w:rPr>
        <w:t>:</w:t>
      </w:r>
    </w:p>
    <w:p w14:paraId="468342B2" w14:textId="77777777" w:rsidR="001F1D9C" w:rsidRDefault="00000000">
      <w:pPr>
        <w:numPr>
          <w:ilvl w:val="0"/>
          <w:numId w:val="2"/>
        </w:numPr>
        <w:ind w:right="-1"/>
        <w:jc w:val="both"/>
        <w:rPr>
          <w:sz w:val="28"/>
          <w:szCs w:val="28"/>
        </w:rPr>
      </w:pPr>
      <w:proofErr w:type="spellStart"/>
      <w:r>
        <w:rPr>
          <w:sz w:val="28"/>
          <w:szCs w:val="28"/>
        </w:rPr>
        <w:t>Dikan</w:t>
      </w:r>
      <w:proofErr w:type="spellEnd"/>
      <w:r>
        <w:rPr>
          <w:sz w:val="28"/>
          <w:szCs w:val="28"/>
        </w:rPr>
        <w:t xml:space="preserve"> V. L., </w:t>
      </w:r>
      <w:proofErr w:type="spellStart"/>
      <w:r>
        <w:rPr>
          <w:sz w:val="28"/>
          <w:szCs w:val="28"/>
        </w:rPr>
        <w:t>Tokmakova</w:t>
      </w:r>
      <w:proofErr w:type="spellEnd"/>
      <w:r>
        <w:rPr>
          <w:sz w:val="28"/>
          <w:szCs w:val="28"/>
        </w:rPr>
        <w:t xml:space="preserve"> I. V., Ovchinnikova V. O. Economic Diagnostics: Textbook. Kharkiv: </w:t>
      </w:r>
      <w:proofErr w:type="spellStart"/>
      <w:r>
        <w:rPr>
          <w:sz w:val="28"/>
          <w:szCs w:val="28"/>
        </w:rPr>
        <w:t>UkrDUTZ</w:t>
      </w:r>
      <w:proofErr w:type="spellEnd"/>
      <w:r>
        <w:rPr>
          <w:sz w:val="28"/>
          <w:szCs w:val="28"/>
        </w:rPr>
        <w:t>, 2022. 284 p. URL:</w:t>
      </w:r>
      <w:hyperlink r:id="rId13">
        <w:r>
          <w:rPr>
            <w:sz w:val="28"/>
            <w:szCs w:val="28"/>
          </w:rPr>
          <w:t xml:space="preserve"> </w:t>
        </w:r>
        <w:r>
          <w:rPr>
            <w:sz w:val="28"/>
            <w:szCs w:val="28"/>
          </w:rPr>
          <w:lastRenderedPageBreak/>
          <w:t>http://lib.kart.edu.ua/bitstream/123456789/8612/1/%d0%9f%d1%96%d0%b4%d1%80%d1%83%d1%87%d0%bd%d0%b8%d0%ba.pdf</w:t>
        </w:r>
      </w:hyperlink>
      <w:r>
        <w:rPr>
          <w:sz w:val="28"/>
          <w:szCs w:val="28"/>
        </w:rPr>
        <w:t xml:space="preserve"> </w:t>
      </w:r>
    </w:p>
    <w:p w14:paraId="34A28E84" w14:textId="77777777" w:rsidR="001F1D9C" w:rsidRDefault="00000000">
      <w:pPr>
        <w:numPr>
          <w:ilvl w:val="0"/>
          <w:numId w:val="2"/>
        </w:numPr>
        <w:ind w:right="-1"/>
        <w:jc w:val="both"/>
        <w:rPr>
          <w:sz w:val="28"/>
          <w:szCs w:val="28"/>
        </w:rPr>
      </w:pPr>
      <w:r>
        <w:rPr>
          <w:sz w:val="28"/>
          <w:szCs w:val="28"/>
        </w:rPr>
        <w:t>Saray N. I. Economic Diagnostics: Textbook. Ternopil: TNEU, 2015. 165 p. URL:</w:t>
      </w:r>
      <w:hyperlink r:id="rId14">
        <w:r>
          <w:rPr>
            <w:sz w:val="28"/>
            <w:szCs w:val="28"/>
          </w:rPr>
          <w:t xml:space="preserve"> http://www.dut.edu.ua/ua/lib/1/category/96/view/2106</w:t>
        </w:r>
      </w:hyperlink>
      <w:r>
        <w:rPr>
          <w:sz w:val="28"/>
          <w:szCs w:val="28"/>
        </w:rPr>
        <w:t xml:space="preserve"> </w:t>
      </w:r>
    </w:p>
    <w:p w14:paraId="5B422E5A" w14:textId="77777777" w:rsidR="001F1D9C" w:rsidRDefault="00000000">
      <w:pPr>
        <w:numPr>
          <w:ilvl w:val="0"/>
          <w:numId w:val="2"/>
        </w:numPr>
        <w:ind w:right="-1"/>
        <w:jc w:val="both"/>
        <w:rPr>
          <w:sz w:val="28"/>
          <w:szCs w:val="28"/>
        </w:rPr>
      </w:pPr>
      <w:proofErr w:type="spellStart"/>
      <w:r>
        <w:rPr>
          <w:sz w:val="28"/>
          <w:szCs w:val="28"/>
        </w:rPr>
        <w:t>Kryvovyazuk</w:t>
      </w:r>
      <w:proofErr w:type="spellEnd"/>
      <w:r>
        <w:rPr>
          <w:sz w:val="28"/>
          <w:szCs w:val="28"/>
        </w:rPr>
        <w:t xml:space="preserve"> I. V. Economic Diagnostics: Textbook. Kyiv: Centre for Educational Literature, 2017. 456 p. URL:</w:t>
      </w:r>
      <w:hyperlink r:id="rId15">
        <w:r>
          <w:rPr>
            <w:sz w:val="28"/>
            <w:szCs w:val="28"/>
          </w:rPr>
          <w:t xml:space="preserve"> https://shron1.chtyvo.org.ua/Kryvoviaziuk_Ihor/Ekonomichna_diahnostyka.pdf</w:t>
        </w:r>
      </w:hyperlink>
      <w:r>
        <w:rPr>
          <w:sz w:val="28"/>
          <w:szCs w:val="28"/>
        </w:rPr>
        <w:t xml:space="preserve">? </w:t>
      </w:r>
    </w:p>
    <w:p w14:paraId="14F908B7" w14:textId="77777777" w:rsidR="001F1D9C" w:rsidRDefault="00000000">
      <w:pPr>
        <w:numPr>
          <w:ilvl w:val="0"/>
          <w:numId w:val="2"/>
        </w:numPr>
        <w:ind w:right="-1"/>
        <w:jc w:val="both"/>
        <w:rPr>
          <w:sz w:val="28"/>
          <w:szCs w:val="28"/>
        </w:rPr>
      </w:pPr>
      <w:proofErr w:type="spellStart"/>
      <w:r>
        <w:rPr>
          <w:sz w:val="28"/>
          <w:szCs w:val="28"/>
        </w:rPr>
        <w:t>Atyushkina</w:t>
      </w:r>
      <w:proofErr w:type="spellEnd"/>
      <w:r>
        <w:rPr>
          <w:sz w:val="28"/>
          <w:szCs w:val="28"/>
        </w:rPr>
        <w:t xml:space="preserve"> V. V., Burko Ya. V., </w:t>
      </w:r>
      <w:proofErr w:type="spellStart"/>
      <w:r>
        <w:rPr>
          <w:sz w:val="28"/>
          <w:szCs w:val="28"/>
        </w:rPr>
        <w:t>Galgash</w:t>
      </w:r>
      <w:proofErr w:type="spellEnd"/>
      <w:r>
        <w:rPr>
          <w:sz w:val="28"/>
          <w:szCs w:val="28"/>
        </w:rPr>
        <w:t xml:space="preserve"> R. A. Economic Diagnostics: Textbook. Kyiv: </w:t>
      </w:r>
      <w:proofErr w:type="spellStart"/>
      <w:r>
        <w:rPr>
          <w:sz w:val="28"/>
          <w:szCs w:val="28"/>
        </w:rPr>
        <w:t>Agrar</w:t>
      </w:r>
      <w:proofErr w:type="spellEnd"/>
      <w:r>
        <w:rPr>
          <w:sz w:val="28"/>
          <w:szCs w:val="28"/>
        </w:rPr>
        <w:t xml:space="preserve"> Media Group, 2018. 234 p.</w:t>
      </w:r>
    </w:p>
    <w:p w14:paraId="30D01C0A" w14:textId="77777777" w:rsidR="001F1D9C" w:rsidRDefault="001F1D9C">
      <w:pPr>
        <w:tabs>
          <w:tab w:val="left" w:pos="1134"/>
        </w:tabs>
        <w:ind w:right="-1"/>
        <w:jc w:val="both"/>
        <w:rPr>
          <w:sz w:val="28"/>
          <w:szCs w:val="28"/>
        </w:rPr>
      </w:pPr>
    </w:p>
    <w:p w14:paraId="3AD07104" w14:textId="77777777" w:rsidR="001F1D9C" w:rsidRDefault="00000000">
      <w:pPr>
        <w:tabs>
          <w:tab w:val="left" w:pos="1134"/>
        </w:tabs>
        <w:ind w:right="-1"/>
        <w:rPr>
          <w:sz w:val="28"/>
          <w:szCs w:val="28"/>
        </w:rPr>
      </w:pPr>
      <w:r>
        <w:rPr>
          <w:b/>
          <w:bCs/>
          <w:sz w:val="28"/>
          <w:szCs w:val="28"/>
        </w:rPr>
        <w:t>Additional literature:</w:t>
      </w:r>
    </w:p>
    <w:p w14:paraId="698C87EF" w14:textId="77777777" w:rsidR="001F1D9C" w:rsidRDefault="00000000">
      <w:pPr>
        <w:numPr>
          <w:ilvl w:val="0"/>
          <w:numId w:val="3"/>
        </w:numPr>
        <w:tabs>
          <w:tab w:val="left" w:pos="426"/>
        </w:tabs>
        <w:ind w:right="-1"/>
        <w:jc w:val="both"/>
        <w:rPr>
          <w:b/>
          <w:bCs/>
          <w:sz w:val="28"/>
          <w:szCs w:val="28"/>
        </w:rPr>
      </w:pPr>
      <w:proofErr w:type="spellStart"/>
      <w:r>
        <w:rPr>
          <w:sz w:val="28"/>
          <w:szCs w:val="28"/>
        </w:rPr>
        <w:t>Kosyanchuk</w:t>
      </w:r>
      <w:proofErr w:type="spellEnd"/>
      <w:r>
        <w:rPr>
          <w:sz w:val="28"/>
          <w:szCs w:val="28"/>
        </w:rPr>
        <w:t xml:space="preserve"> T. F., Lukyanova V. V., Mayorova N. I., </w:t>
      </w:r>
      <w:proofErr w:type="spellStart"/>
      <w:r>
        <w:rPr>
          <w:sz w:val="28"/>
          <w:szCs w:val="28"/>
        </w:rPr>
        <w:t>Shvid</w:t>
      </w:r>
      <w:proofErr w:type="spellEnd"/>
      <w:r>
        <w:rPr>
          <w:sz w:val="28"/>
          <w:szCs w:val="28"/>
        </w:rPr>
        <w:t xml:space="preserve"> V. V. Economic diagnostics: textbook. Lviv: Novyi Svit-2000, 2007. 449 p. </w:t>
      </w:r>
    </w:p>
    <w:p w14:paraId="4F47C1BA" w14:textId="77777777" w:rsidR="001F1D9C" w:rsidRDefault="00000000">
      <w:pPr>
        <w:numPr>
          <w:ilvl w:val="0"/>
          <w:numId w:val="3"/>
        </w:numPr>
        <w:tabs>
          <w:tab w:val="left" w:pos="426"/>
          <w:tab w:val="left" w:pos="567"/>
        </w:tabs>
        <w:ind w:right="-1"/>
        <w:jc w:val="both"/>
        <w:rPr>
          <w:sz w:val="28"/>
          <w:szCs w:val="28"/>
        </w:rPr>
      </w:pPr>
      <w:proofErr w:type="spellStart"/>
      <w:r>
        <w:rPr>
          <w:sz w:val="28"/>
          <w:szCs w:val="28"/>
        </w:rPr>
        <w:t>Hryhorukiv</w:t>
      </w:r>
      <w:proofErr w:type="spellEnd"/>
      <w:r>
        <w:rPr>
          <w:sz w:val="28"/>
          <w:szCs w:val="28"/>
        </w:rPr>
        <w:t xml:space="preserve">, V. S. Economic modelling: textbook. Chernivtsi: Chernivtsi National University named after Y. </w:t>
      </w:r>
      <w:proofErr w:type="spellStart"/>
      <w:r>
        <w:rPr>
          <w:sz w:val="28"/>
          <w:szCs w:val="28"/>
        </w:rPr>
        <w:t>Fedkovych</w:t>
      </w:r>
      <w:proofErr w:type="spellEnd"/>
      <w:r>
        <w:rPr>
          <w:sz w:val="28"/>
          <w:szCs w:val="28"/>
        </w:rPr>
        <w:t>, 2019. 360 p.</w:t>
      </w:r>
    </w:p>
    <w:p w14:paraId="0EDFD79D" w14:textId="77777777" w:rsidR="001F1D9C" w:rsidRDefault="00000000">
      <w:pPr>
        <w:numPr>
          <w:ilvl w:val="0"/>
          <w:numId w:val="3"/>
        </w:numPr>
        <w:tabs>
          <w:tab w:val="left" w:pos="426"/>
          <w:tab w:val="left" w:pos="567"/>
        </w:tabs>
        <w:ind w:right="-1"/>
        <w:jc w:val="both"/>
        <w:rPr>
          <w:sz w:val="28"/>
          <w:szCs w:val="28"/>
        </w:rPr>
      </w:pPr>
      <w:r>
        <w:rPr>
          <w:sz w:val="28"/>
          <w:szCs w:val="28"/>
        </w:rPr>
        <w:t xml:space="preserve">Karimov G. I. Modelling and Forecasting in Management: Textbook. </w:t>
      </w:r>
      <w:proofErr w:type="spellStart"/>
      <w:r>
        <w:rPr>
          <w:sz w:val="28"/>
          <w:szCs w:val="28"/>
        </w:rPr>
        <w:t>Kamyanske</w:t>
      </w:r>
      <w:proofErr w:type="spellEnd"/>
      <w:r>
        <w:rPr>
          <w:sz w:val="28"/>
          <w:szCs w:val="28"/>
        </w:rPr>
        <w:t>: DDTU, 2018. 163 p.</w:t>
      </w:r>
    </w:p>
    <w:p w14:paraId="3C5F49BF" w14:textId="77777777" w:rsidR="001F1D9C" w:rsidRDefault="00000000">
      <w:pPr>
        <w:numPr>
          <w:ilvl w:val="0"/>
          <w:numId w:val="3"/>
        </w:numPr>
        <w:tabs>
          <w:tab w:val="left" w:pos="426"/>
          <w:tab w:val="left" w:pos="567"/>
        </w:tabs>
        <w:ind w:right="-1"/>
        <w:jc w:val="both"/>
        <w:rPr>
          <w:sz w:val="28"/>
          <w:szCs w:val="28"/>
        </w:rPr>
      </w:pPr>
      <w:proofErr w:type="spellStart"/>
      <w:r>
        <w:rPr>
          <w:sz w:val="28"/>
          <w:szCs w:val="28"/>
        </w:rPr>
        <w:t>Volontyr</w:t>
      </w:r>
      <w:proofErr w:type="spellEnd"/>
      <w:r>
        <w:rPr>
          <w:sz w:val="28"/>
          <w:szCs w:val="28"/>
        </w:rPr>
        <w:t xml:space="preserve"> L. O., Potapova N. A., </w:t>
      </w:r>
      <w:proofErr w:type="spellStart"/>
      <w:r>
        <w:rPr>
          <w:sz w:val="28"/>
          <w:szCs w:val="28"/>
        </w:rPr>
        <w:t>Ushkalenko</w:t>
      </w:r>
      <w:proofErr w:type="spellEnd"/>
      <w:r>
        <w:rPr>
          <w:sz w:val="28"/>
          <w:szCs w:val="28"/>
        </w:rPr>
        <w:t xml:space="preserve"> I. M., </w:t>
      </w:r>
      <w:proofErr w:type="spellStart"/>
      <w:r>
        <w:rPr>
          <w:sz w:val="28"/>
          <w:szCs w:val="28"/>
        </w:rPr>
        <w:t>Chikov</w:t>
      </w:r>
      <w:proofErr w:type="spellEnd"/>
      <w:r>
        <w:rPr>
          <w:sz w:val="28"/>
          <w:szCs w:val="28"/>
        </w:rPr>
        <w:t xml:space="preserve"> I. A. Optimisation Methods and Models in Business: Textbook. Vinnytsia: VNAU, 2020. 404 p.</w:t>
      </w:r>
    </w:p>
    <w:p w14:paraId="2E9D0891" w14:textId="77777777" w:rsidR="001F1D9C" w:rsidRDefault="00000000">
      <w:pPr>
        <w:numPr>
          <w:ilvl w:val="0"/>
          <w:numId w:val="3"/>
        </w:numPr>
        <w:tabs>
          <w:tab w:val="left" w:pos="426"/>
          <w:tab w:val="left" w:pos="567"/>
        </w:tabs>
        <w:ind w:right="-1"/>
        <w:jc w:val="both"/>
        <w:rPr>
          <w:sz w:val="28"/>
          <w:szCs w:val="28"/>
        </w:rPr>
      </w:pPr>
      <w:proofErr w:type="spellStart"/>
      <w:r>
        <w:rPr>
          <w:sz w:val="28"/>
          <w:szCs w:val="28"/>
        </w:rPr>
        <w:t>Ostrovskyi</w:t>
      </w:r>
      <w:proofErr w:type="spellEnd"/>
      <w:r>
        <w:rPr>
          <w:sz w:val="28"/>
          <w:szCs w:val="28"/>
        </w:rPr>
        <w:t xml:space="preserve"> P. I., </w:t>
      </w:r>
      <w:proofErr w:type="spellStart"/>
      <w:r>
        <w:rPr>
          <w:sz w:val="28"/>
          <w:szCs w:val="28"/>
        </w:rPr>
        <w:t>Hostryk</w:t>
      </w:r>
      <w:proofErr w:type="spellEnd"/>
      <w:r>
        <w:rPr>
          <w:sz w:val="28"/>
          <w:szCs w:val="28"/>
        </w:rPr>
        <w:t xml:space="preserve"> O. M., </w:t>
      </w:r>
      <w:proofErr w:type="spellStart"/>
      <w:r>
        <w:rPr>
          <w:sz w:val="28"/>
          <w:szCs w:val="28"/>
        </w:rPr>
        <w:t>Dobrunyk</w:t>
      </w:r>
      <w:proofErr w:type="spellEnd"/>
      <w:r>
        <w:rPr>
          <w:sz w:val="28"/>
          <w:szCs w:val="28"/>
        </w:rPr>
        <w:t xml:space="preserve"> T. P., </w:t>
      </w:r>
      <w:proofErr w:type="spellStart"/>
      <w:r>
        <w:rPr>
          <w:sz w:val="28"/>
          <w:szCs w:val="28"/>
        </w:rPr>
        <w:t>Radova</w:t>
      </w:r>
      <w:proofErr w:type="spellEnd"/>
      <w:r>
        <w:rPr>
          <w:sz w:val="28"/>
          <w:szCs w:val="28"/>
        </w:rPr>
        <w:t xml:space="preserve"> O. V. Modelling of economic processes: textbook. Odesa: ONEU, 2012. 132 p.</w:t>
      </w:r>
    </w:p>
    <w:p w14:paraId="595E76E5" w14:textId="77777777" w:rsidR="001F1D9C" w:rsidRDefault="00000000">
      <w:pPr>
        <w:numPr>
          <w:ilvl w:val="0"/>
          <w:numId w:val="3"/>
        </w:numPr>
        <w:tabs>
          <w:tab w:val="left" w:pos="426"/>
          <w:tab w:val="left" w:pos="567"/>
        </w:tabs>
        <w:ind w:right="-1"/>
        <w:jc w:val="both"/>
        <w:rPr>
          <w:sz w:val="28"/>
          <w:szCs w:val="28"/>
        </w:rPr>
      </w:pPr>
      <w:proofErr w:type="spellStart"/>
      <w:r>
        <w:rPr>
          <w:sz w:val="28"/>
          <w:szCs w:val="28"/>
        </w:rPr>
        <w:t>Vitlinsky</w:t>
      </w:r>
      <w:proofErr w:type="spellEnd"/>
      <w:r>
        <w:rPr>
          <w:sz w:val="28"/>
          <w:szCs w:val="28"/>
        </w:rPr>
        <w:t xml:space="preserve"> V. V. Modelling the economy: textbook. Kyiv: KNEU, 2003. 408 p.</w:t>
      </w:r>
    </w:p>
    <w:p w14:paraId="18040F54" w14:textId="77777777" w:rsidR="001F1D9C" w:rsidRDefault="00000000">
      <w:pPr>
        <w:numPr>
          <w:ilvl w:val="0"/>
          <w:numId w:val="3"/>
        </w:numPr>
        <w:tabs>
          <w:tab w:val="left" w:pos="426"/>
          <w:tab w:val="left" w:pos="567"/>
        </w:tabs>
        <w:ind w:right="-1"/>
        <w:jc w:val="both"/>
        <w:rPr>
          <w:sz w:val="28"/>
          <w:szCs w:val="28"/>
        </w:rPr>
      </w:pPr>
      <w:proofErr w:type="spellStart"/>
      <w:r>
        <w:rPr>
          <w:sz w:val="28"/>
          <w:szCs w:val="28"/>
        </w:rPr>
        <w:t>Stefanyshyn</w:t>
      </w:r>
      <w:proofErr w:type="spellEnd"/>
      <w:r>
        <w:rPr>
          <w:sz w:val="28"/>
          <w:szCs w:val="28"/>
        </w:rPr>
        <w:t xml:space="preserve"> O. B. Features of the formation of the financial strategy of economic entities in the agricultural sector. Management of Innovative Development of Socio-Economic Systems: Collective Monograph / Edited by V. V. </w:t>
      </w:r>
      <w:proofErr w:type="spellStart"/>
      <w:r>
        <w:rPr>
          <w:sz w:val="28"/>
          <w:szCs w:val="28"/>
        </w:rPr>
        <w:t>Khrapkin</w:t>
      </w:r>
      <w:proofErr w:type="spellEnd"/>
      <w:r>
        <w:rPr>
          <w:sz w:val="28"/>
          <w:szCs w:val="28"/>
        </w:rPr>
        <w:t xml:space="preserve">, Doctor of Economics, Professor, and K. V. </w:t>
      </w:r>
      <w:proofErr w:type="spellStart"/>
      <w:r>
        <w:rPr>
          <w:sz w:val="28"/>
          <w:szCs w:val="28"/>
        </w:rPr>
        <w:t>Pichik</w:t>
      </w:r>
      <w:proofErr w:type="spellEnd"/>
      <w:r>
        <w:rPr>
          <w:sz w:val="28"/>
          <w:szCs w:val="28"/>
        </w:rPr>
        <w:t>, Candidate of Economics, Associate Professor. Kyiv: Kyiv-Mohyla Academy Publishing House, 2024. 667 p. Pp. 452–464.</w:t>
      </w:r>
    </w:p>
    <w:p w14:paraId="6ECCBEB6" w14:textId="77777777" w:rsidR="001F1D9C" w:rsidRDefault="00000000">
      <w:pPr>
        <w:numPr>
          <w:ilvl w:val="0"/>
          <w:numId w:val="3"/>
        </w:numPr>
        <w:tabs>
          <w:tab w:val="left" w:pos="567"/>
        </w:tabs>
        <w:ind w:right="-1"/>
        <w:rPr>
          <w:sz w:val="28"/>
          <w:szCs w:val="28"/>
        </w:rPr>
      </w:pPr>
      <w:proofErr w:type="spellStart"/>
      <w:r>
        <w:rPr>
          <w:sz w:val="28"/>
          <w:szCs w:val="28"/>
        </w:rPr>
        <w:t>Stefanyshyn</w:t>
      </w:r>
      <w:proofErr w:type="spellEnd"/>
      <w:r>
        <w:rPr>
          <w:sz w:val="28"/>
          <w:szCs w:val="28"/>
        </w:rPr>
        <w:t xml:space="preserve"> O. B. Diagnosis of financial support for the development of retail trade enterprises. Adaptation and integration mechanisms for managing innovation processes in the economy: collective monograph / edited by Prof. V. V. Prokhorova, Doctor of Economics. Kharkiv: Ivanchenko I. S. Publishing House, 2019. Pp. 156-166.</w:t>
      </w:r>
    </w:p>
    <w:p w14:paraId="3FBD4AF9" w14:textId="77777777" w:rsidR="001F1D9C" w:rsidRDefault="00000000">
      <w:pPr>
        <w:numPr>
          <w:ilvl w:val="0"/>
          <w:numId w:val="3"/>
        </w:numPr>
        <w:tabs>
          <w:tab w:val="left" w:pos="567"/>
        </w:tabs>
        <w:ind w:right="-1"/>
        <w:jc w:val="both"/>
        <w:rPr>
          <w:sz w:val="28"/>
          <w:szCs w:val="28"/>
        </w:rPr>
      </w:pPr>
      <w:proofErr w:type="spellStart"/>
      <w:r>
        <w:rPr>
          <w:sz w:val="28"/>
          <w:szCs w:val="28"/>
        </w:rPr>
        <w:t>Stefanyshyn</w:t>
      </w:r>
      <w:proofErr w:type="spellEnd"/>
      <w:r>
        <w:rPr>
          <w:sz w:val="28"/>
          <w:szCs w:val="28"/>
        </w:rPr>
        <w:t xml:space="preserve">, O. B. Diagnosis of ensuring financial stability of an enterprise. </w:t>
      </w:r>
      <w:r>
        <w:rPr>
          <w:i/>
          <w:iCs/>
          <w:sz w:val="28"/>
          <w:szCs w:val="28"/>
        </w:rPr>
        <w:t>Problems of state building in Ukraine – 2024. Anti-corruption activities</w:t>
      </w:r>
      <w:r>
        <w:rPr>
          <w:sz w:val="28"/>
          <w:szCs w:val="28"/>
        </w:rPr>
        <w:t>: materials of the scientific seminar on the day of the legal specialist (Lviv, 9 October 2024). Lviv: Lviv Institute of PJSC "Higher Educational Institution "MAUP", 2024. Pp. 124-128. URL:</w:t>
      </w:r>
      <w:hyperlink r:id="rId16">
        <w:r>
          <w:rPr>
            <w:color w:val="000000"/>
            <w:sz w:val="28"/>
            <w:szCs w:val="28"/>
          </w:rPr>
          <w:t xml:space="preserve"> https://li-maup.edu.lviv.ua/uploads/media/content/Nauk%20seminar%2009.10.2024.pdf</w:t>
        </w:r>
      </w:hyperlink>
    </w:p>
    <w:p w14:paraId="5BF1F9DD" w14:textId="77777777" w:rsidR="001F1D9C" w:rsidRDefault="00000000">
      <w:pPr>
        <w:numPr>
          <w:ilvl w:val="0"/>
          <w:numId w:val="3"/>
        </w:numPr>
        <w:tabs>
          <w:tab w:val="left" w:pos="567"/>
        </w:tabs>
        <w:ind w:right="-1"/>
        <w:jc w:val="both"/>
        <w:rPr>
          <w:sz w:val="28"/>
          <w:szCs w:val="28"/>
        </w:rPr>
      </w:pPr>
      <w:proofErr w:type="spellStart"/>
      <w:r>
        <w:rPr>
          <w:sz w:val="28"/>
          <w:szCs w:val="28"/>
        </w:rPr>
        <w:t>Stefanyshyn</w:t>
      </w:r>
      <w:proofErr w:type="spellEnd"/>
      <w:r>
        <w:rPr>
          <w:sz w:val="28"/>
          <w:szCs w:val="28"/>
        </w:rPr>
        <w:t xml:space="preserve"> O. B., Safonov S. V. Operational analysis as a tool for managing enterprise costs and revenues. The realities of Ukraine's formation as a state: past, present, future: materials of the XII All-Ukrainian scientific and practical conference (Zhytomyr, 29-30 April 2025, Zhytomyr Private Joint Stock Company "Higher Educational Institution "MAUP"). Zhytomyr Private Joint </w:t>
      </w:r>
      <w:r>
        <w:rPr>
          <w:sz w:val="28"/>
          <w:szCs w:val="28"/>
        </w:rPr>
        <w:lastRenderedPageBreak/>
        <w:t>Stock Company "Higher Educational Institution "MAUP", 2025. P. 32-37. URL:</w:t>
      </w:r>
      <w:hyperlink r:id="rId17">
        <w:r>
          <w:rPr>
            <w:color w:val="000000"/>
            <w:sz w:val="28"/>
            <w:szCs w:val="28"/>
          </w:rPr>
          <w:t xml:space="preserve"> http://maup.zt.ua/conferences.htm</w:t>
        </w:r>
      </w:hyperlink>
      <w:r>
        <w:rPr>
          <w:sz w:val="28"/>
          <w:szCs w:val="28"/>
        </w:rPr>
        <w:t xml:space="preserve"> </w:t>
      </w:r>
    </w:p>
    <w:p w14:paraId="6D0B7118" w14:textId="77777777" w:rsidR="001F1D9C" w:rsidRDefault="00000000">
      <w:pPr>
        <w:numPr>
          <w:ilvl w:val="0"/>
          <w:numId w:val="3"/>
        </w:numPr>
        <w:tabs>
          <w:tab w:val="left" w:pos="567"/>
        </w:tabs>
        <w:ind w:right="-1"/>
        <w:jc w:val="both"/>
        <w:rPr>
          <w:sz w:val="28"/>
          <w:szCs w:val="28"/>
        </w:rPr>
      </w:pPr>
      <w:r>
        <w:rPr>
          <w:sz w:val="28"/>
          <w:szCs w:val="28"/>
        </w:rPr>
        <w:t xml:space="preserve">Sidor Y. Yu., </w:t>
      </w:r>
      <w:proofErr w:type="spellStart"/>
      <w:r>
        <w:rPr>
          <w:sz w:val="28"/>
          <w:szCs w:val="28"/>
        </w:rPr>
        <w:t>Stefanyshyn</w:t>
      </w:r>
      <w:proofErr w:type="spellEnd"/>
      <w:r>
        <w:rPr>
          <w:sz w:val="28"/>
          <w:szCs w:val="28"/>
        </w:rPr>
        <w:t xml:space="preserve"> O. B. Anti-crisis management: diagnosis, prevention and management of financial risks. Scientific achievements of students: economic, legal, social, behavioural, technical aspects: materials of the First All-Ukrainian Scientific and Practical Conference (Zhytomyr, 25-26 March 2025, Faculty of Economics at Zhytomyr Private Joint Stock Company "Higher Educational Institution "MAUP"). FC at Zhytomyr Private Joint Stock Company "Higher Educational Institution "MAUP", 2025. P. 31-38. URL:</w:t>
      </w:r>
      <w:hyperlink r:id="rId18" w:anchor="science">
        <w:r>
          <w:rPr>
            <w:color w:val="000000"/>
            <w:sz w:val="28"/>
            <w:szCs w:val="28"/>
          </w:rPr>
          <w:t xml:space="preserve"> https://fkzt.maup.com.ua/teacherCol.html#science</w:t>
        </w:r>
      </w:hyperlink>
    </w:p>
    <w:p w14:paraId="6AFE8F71" w14:textId="77777777" w:rsidR="001F1D9C" w:rsidRDefault="00000000">
      <w:pPr>
        <w:numPr>
          <w:ilvl w:val="0"/>
          <w:numId w:val="3"/>
        </w:numPr>
        <w:tabs>
          <w:tab w:val="left" w:pos="567"/>
        </w:tabs>
        <w:ind w:right="-1"/>
        <w:jc w:val="both"/>
        <w:rPr>
          <w:sz w:val="28"/>
          <w:szCs w:val="28"/>
        </w:rPr>
      </w:pPr>
      <w:proofErr w:type="spellStart"/>
      <w:r>
        <w:rPr>
          <w:sz w:val="28"/>
          <w:szCs w:val="28"/>
        </w:rPr>
        <w:t>Stefanyshyn</w:t>
      </w:r>
      <w:proofErr w:type="spellEnd"/>
      <w:r>
        <w:rPr>
          <w:sz w:val="28"/>
          <w:szCs w:val="28"/>
        </w:rPr>
        <w:t xml:space="preserve"> O. B., </w:t>
      </w:r>
      <w:proofErr w:type="spellStart"/>
      <w:r>
        <w:rPr>
          <w:sz w:val="28"/>
          <w:szCs w:val="28"/>
        </w:rPr>
        <w:t>Samborskyi</w:t>
      </w:r>
      <w:proofErr w:type="spellEnd"/>
      <w:r>
        <w:rPr>
          <w:sz w:val="28"/>
          <w:szCs w:val="28"/>
        </w:rPr>
        <w:t xml:space="preserve"> M. D. The role of analysis in enterprise management. </w:t>
      </w:r>
      <w:r>
        <w:rPr>
          <w:i/>
          <w:iCs/>
          <w:sz w:val="28"/>
          <w:szCs w:val="28"/>
        </w:rPr>
        <w:t>Problems of state building in Ukraine – 2024. Anti-corruption activities</w:t>
      </w:r>
      <w:r>
        <w:rPr>
          <w:sz w:val="28"/>
          <w:szCs w:val="28"/>
        </w:rPr>
        <w:t>: materials of the scientific seminar on the day of the legal specialist (Lviv, 9 October 2024). Lviv: Lviv Institute of PJSC "Higher Educational Institution "MAUP", 2024. P. 129-133. URL:</w:t>
      </w:r>
      <w:hyperlink r:id="rId19">
        <w:r>
          <w:rPr>
            <w:color w:val="000000"/>
            <w:sz w:val="28"/>
            <w:szCs w:val="28"/>
          </w:rPr>
          <w:t xml:space="preserve"> https://li-maup.edu.lviv.ua/uploads/media/content/Nauk%20seminar%2009.10.2024.pdf</w:t>
        </w:r>
      </w:hyperlink>
    </w:p>
    <w:p w14:paraId="42D1C747" w14:textId="77777777" w:rsidR="001F1D9C" w:rsidRDefault="00000000">
      <w:pPr>
        <w:numPr>
          <w:ilvl w:val="0"/>
          <w:numId w:val="3"/>
        </w:numPr>
        <w:tabs>
          <w:tab w:val="left" w:pos="567"/>
        </w:tabs>
        <w:ind w:right="-1"/>
        <w:jc w:val="both"/>
        <w:rPr>
          <w:sz w:val="28"/>
          <w:szCs w:val="28"/>
        </w:rPr>
      </w:pPr>
      <w:proofErr w:type="spellStart"/>
      <w:r>
        <w:rPr>
          <w:sz w:val="28"/>
          <w:szCs w:val="28"/>
        </w:rPr>
        <w:t>Stefanyshyn</w:t>
      </w:r>
      <w:proofErr w:type="spellEnd"/>
      <w:r>
        <w:rPr>
          <w:sz w:val="28"/>
          <w:szCs w:val="28"/>
        </w:rPr>
        <w:t xml:space="preserve"> O. B., Bren Y. Analysis and possibilities of assessing the risks of strategic stability of enterprises. Current problems of the development of the financial and economic system: priorities and prospects: collection of abstracts of the III International Scientific and Practical Conference of Higher Education Students and Young Scientists (Lviv, 19 October 2023). Kyiv: </w:t>
      </w:r>
      <w:proofErr w:type="spellStart"/>
      <w:r>
        <w:rPr>
          <w:sz w:val="28"/>
          <w:szCs w:val="28"/>
        </w:rPr>
        <w:t>Alerta</w:t>
      </w:r>
      <w:proofErr w:type="spellEnd"/>
      <w:r>
        <w:rPr>
          <w:sz w:val="28"/>
          <w:szCs w:val="28"/>
        </w:rPr>
        <w:t>, 2023. Pp. 295-298.</w:t>
      </w:r>
    </w:p>
    <w:p w14:paraId="04D6D7EC" w14:textId="77777777" w:rsidR="001F1D9C" w:rsidRDefault="00000000">
      <w:pPr>
        <w:numPr>
          <w:ilvl w:val="0"/>
          <w:numId w:val="3"/>
        </w:numPr>
        <w:tabs>
          <w:tab w:val="left" w:pos="567"/>
        </w:tabs>
        <w:ind w:right="-1"/>
        <w:jc w:val="both"/>
        <w:rPr>
          <w:sz w:val="28"/>
          <w:szCs w:val="28"/>
        </w:rPr>
      </w:pPr>
      <w:proofErr w:type="spellStart"/>
      <w:r>
        <w:rPr>
          <w:sz w:val="28"/>
          <w:szCs w:val="28"/>
        </w:rPr>
        <w:t>Stefanyshyn</w:t>
      </w:r>
      <w:proofErr w:type="spellEnd"/>
      <w:r>
        <w:rPr>
          <w:sz w:val="28"/>
          <w:szCs w:val="28"/>
        </w:rPr>
        <w:t xml:space="preserve"> O. B., </w:t>
      </w:r>
      <w:proofErr w:type="spellStart"/>
      <w:r>
        <w:rPr>
          <w:sz w:val="28"/>
          <w:szCs w:val="28"/>
        </w:rPr>
        <w:t>Vyhovskyi</w:t>
      </w:r>
      <w:proofErr w:type="spellEnd"/>
      <w:r>
        <w:rPr>
          <w:sz w:val="28"/>
          <w:szCs w:val="28"/>
        </w:rPr>
        <w:t xml:space="preserve"> A. V. Analysis of the financial stability of an agricultural enterprise based on a three-component indicator. Social transformations: man, state, society: materials of the International Scientific and Practical Conference (29 October 2020). Lviv: Lviv Institute of PJSC "Higher Educational Institution "MAUP", 2020. Pp. 253-258.</w:t>
      </w:r>
    </w:p>
    <w:p w14:paraId="41262624" w14:textId="77777777" w:rsidR="001F1D9C" w:rsidRDefault="00000000">
      <w:pPr>
        <w:numPr>
          <w:ilvl w:val="0"/>
          <w:numId w:val="3"/>
        </w:numPr>
        <w:tabs>
          <w:tab w:val="left" w:pos="567"/>
        </w:tabs>
        <w:ind w:right="-1"/>
        <w:jc w:val="both"/>
        <w:rPr>
          <w:sz w:val="28"/>
          <w:szCs w:val="28"/>
        </w:rPr>
      </w:pPr>
      <w:proofErr w:type="spellStart"/>
      <w:r>
        <w:rPr>
          <w:color w:val="000000"/>
          <w:sz w:val="28"/>
          <w:szCs w:val="28"/>
          <w:highlight w:val="white"/>
        </w:rPr>
        <w:t>Dvigun</w:t>
      </w:r>
      <w:proofErr w:type="spellEnd"/>
      <w:r>
        <w:rPr>
          <w:color w:val="000000"/>
          <w:sz w:val="28"/>
          <w:szCs w:val="28"/>
          <w:highlight w:val="white"/>
        </w:rPr>
        <w:t xml:space="preserve">, A., </w:t>
      </w:r>
      <w:proofErr w:type="spellStart"/>
      <w:r>
        <w:rPr>
          <w:color w:val="000000"/>
          <w:sz w:val="28"/>
          <w:szCs w:val="28"/>
          <w:highlight w:val="white"/>
        </w:rPr>
        <w:t>Datsii</w:t>
      </w:r>
      <w:proofErr w:type="spellEnd"/>
      <w:r>
        <w:rPr>
          <w:color w:val="000000"/>
          <w:sz w:val="28"/>
          <w:szCs w:val="28"/>
          <w:highlight w:val="white"/>
        </w:rPr>
        <w:t xml:space="preserve">, O., Levchenko, N., </w:t>
      </w:r>
      <w:proofErr w:type="spellStart"/>
      <w:r>
        <w:rPr>
          <w:color w:val="000000"/>
          <w:sz w:val="28"/>
          <w:szCs w:val="28"/>
          <w:highlight w:val="white"/>
        </w:rPr>
        <w:t>Shyshkanova</w:t>
      </w:r>
      <w:proofErr w:type="spellEnd"/>
      <w:r>
        <w:rPr>
          <w:color w:val="000000"/>
          <w:sz w:val="28"/>
          <w:szCs w:val="28"/>
          <w:highlight w:val="white"/>
        </w:rPr>
        <w:t>, G., &amp; Dmytrenko, R. (2022). Rational Use of Fresh Water as a Guarantee of Agribusiness Development in the Context of the Exacerbated Climate Crisis. Science and Innovation, 18(2), 85–99. https://doi.org/10.15407/scine18.02.085 (Scopus)</w:t>
      </w:r>
    </w:p>
    <w:p w14:paraId="6F920FC3" w14:textId="77777777" w:rsidR="001F1D9C" w:rsidRDefault="00000000">
      <w:pPr>
        <w:numPr>
          <w:ilvl w:val="0"/>
          <w:numId w:val="3"/>
        </w:numPr>
        <w:tabs>
          <w:tab w:val="left" w:pos="567"/>
        </w:tabs>
        <w:ind w:right="-1"/>
        <w:jc w:val="both"/>
        <w:rPr>
          <w:sz w:val="28"/>
          <w:szCs w:val="28"/>
        </w:rPr>
      </w:pPr>
      <w:proofErr w:type="spellStart"/>
      <w:r>
        <w:rPr>
          <w:color w:val="000000"/>
          <w:sz w:val="28"/>
          <w:szCs w:val="28"/>
          <w:highlight w:val="white"/>
        </w:rPr>
        <w:t>Dvigun</w:t>
      </w:r>
      <w:proofErr w:type="spellEnd"/>
      <w:r>
        <w:rPr>
          <w:color w:val="000000"/>
          <w:sz w:val="28"/>
          <w:szCs w:val="28"/>
          <w:highlight w:val="white"/>
        </w:rPr>
        <w:t xml:space="preserve">, A., </w:t>
      </w:r>
      <w:proofErr w:type="spellStart"/>
      <w:r>
        <w:rPr>
          <w:color w:val="000000"/>
          <w:sz w:val="28"/>
          <w:szCs w:val="28"/>
          <w:highlight w:val="white"/>
        </w:rPr>
        <w:t>Datsii</w:t>
      </w:r>
      <w:proofErr w:type="spellEnd"/>
      <w:r>
        <w:rPr>
          <w:color w:val="000000"/>
          <w:sz w:val="28"/>
          <w:szCs w:val="28"/>
          <w:highlight w:val="white"/>
        </w:rPr>
        <w:t xml:space="preserve">, O., Levchenko, N., </w:t>
      </w:r>
      <w:proofErr w:type="spellStart"/>
      <w:r>
        <w:rPr>
          <w:color w:val="000000"/>
          <w:sz w:val="28"/>
          <w:szCs w:val="28"/>
          <w:highlight w:val="white"/>
        </w:rPr>
        <w:t>Shyshkanova</w:t>
      </w:r>
      <w:proofErr w:type="spellEnd"/>
      <w:r>
        <w:rPr>
          <w:color w:val="000000"/>
          <w:sz w:val="28"/>
          <w:szCs w:val="28"/>
          <w:highlight w:val="white"/>
        </w:rPr>
        <w:t>, G., Platonov, O., &amp; Zalizniuk, V. (2022). Increasing Ambition to Reduce the Carbon Trace of Multimodal Transportation in the Conditions of Ukraine’s Economy Transformation Towards Climate Neutrality. Science and Innovation, 18(1), 96–111. https://doi.org/10.15407/scine18.01.096 (Scopus)</w:t>
      </w:r>
    </w:p>
    <w:p w14:paraId="5173A021" w14:textId="77777777" w:rsidR="001F1D9C" w:rsidRDefault="00000000">
      <w:pPr>
        <w:numPr>
          <w:ilvl w:val="0"/>
          <w:numId w:val="3"/>
        </w:numPr>
        <w:tabs>
          <w:tab w:val="left" w:pos="567"/>
        </w:tabs>
        <w:ind w:right="-1"/>
        <w:jc w:val="both"/>
        <w:rPr>
          <w:sz w:val="28"/>
          <w:szCs w:val="28"/>
        </w:rPr>
      </w:pPr>
      <w:proofErr w:type="spellStart"/>
      <w:r>
        <w:rPr>
          <w:color w:val="000000"/>
          <w:sz w:val="28"/>
          <w:szCs w:val="28"/>
          <w:highlight w:val="white"/>
        </w:rPr>
        <w:t>Lagodiienko</w:t>
      </w:r>
      <w:proofErr w:type="spellEnd"/>
      <w:r>
        <w:rPr>
          <w:color w:val="000000"/>
          <w:sz w:val="28"/>
          <w:szCs w:val="28"/>
          <w:highlight w:val="white"/>
        </w:rPr>
        <w:t xml:space="preserve"> V.V., </w:t>
      </w:r>
      <w:proofErr w:type="spellStart"/>
      <w:r>
        <w:rPr>
          <w:color w:val="000000"/>
          <w:sz w:val="28"/>
          <w:szCs w:val="28"/>
          <w:highlight w:val="white"/>
        </w:rPr>
        <w:t>Datsii</w:t>
      </w:r>
      <w:proofErr w:type="spellEnd"/>
      <w:r>
        <w:rPr>
          <w:color w:val="000000"/>
          <w:sz w:val="28"/>
          <w:szCs w:val="28"/>
          <w:highlight w:val="white"/>
        </w:rPr>
        <w:t xml:space="preserve"> O. </w:t>
      </w:r>
      <w:proofErr w:type="gramStart"/>
      <w:r>
        <w:rPr>
          <w:color w:val="000000"/>
          <w:sz w:val="28"/>
          <w:szCs w:val="28"/>
          <w:highlight w:val="white"/>
        </w:rPr>
        <w:t>I. ,</w:t>
      </w:r>
      <w:proofErr w:type="gramEnd"/>
      <w:r>
        <w:rPr>
          <w:color w:val="000000"/>
          <w:sz w:val="28"/>
          <w:szCs w:val="28"/>
          <w:highlight w:val="white"/>
        </w:rPr>
        <w:t xml:space="preserve"> Petrenko O.P., </w:t>
      </w:r>
      <w:proofErr w:type="spellStart"/>
      <w:r>
        <w:rPr>
          <w:color w:val="000000"/>
          <w:sz w:val="28"/>
          <w:szCs w:val="28"/>
          <w:highlight w:val="white"/>
        </w:rPr>
        <w:t>Tepliuk</w:t>
      </w:r>
      <w:proofErr w:type="spellEnd"/>
      <w:r>
        <w:rPr>
          <w:color w:val="000000"/>
          <w:sz w:val="28"/>
          <w:szCs w:val="28"/>
          <w:highlight w:val="white"/>
        </w:rPr>
        <w:t xml:space="preserve"> M.A., </w:t>
      </w:r>
      <w:proofErr w:type="spellStart"/>
      <w:r>
        <w:rPr>
          <w:color w:val="000000"/>
          <w:sz w:val="28"/>
          <w:szCs w:val="28"/>
          <w:highlight w:val="white"/>
        </w:rPr>
        <w:t>Budiaiev</w:t>
      </w:r>
      <w:proofErr w:type="spellEnd"/>
      <w:r>
        <w:rPr>
          <w:color w:val="000000"/>
          <w:sz w:val="28"/>
          <w:szCs w:val="28"/>
          <w:highlight w:val="white"/>
        </w:rPr>
        <w:t xml:space="preserve"> M.O. Economic aspects of assessment and marketing of carbon emissions by enterprises based on the principles of sustainable development (2023). Scientific Bulletin of the National Mining University, 2023, No. 3. pp. 111-117. URL: https://doi.org/10.33271/nvngu/2023-3/111 (Scopus)</w:t>
      </w:r>
    </w:p>
    <w:p w14:paraId="5BD2E83B" w14:textId="77777777" w:rsidR="001F1D9C" w:rsidRDefault="00000000">
      <w:pPr>
        <w:numPr>
          <w:ilvl w:val="0"/>
          <w:numId w:val="3"/>
        </w:numPr>
        <w:tabs>
          <w:tab w:val="left" w:pos="567"/>
        </w:tabs>
        <w:ind w:right="-1"/>
        <w:jc w:val="both"/>
        <w:rPr>
          <w:color w:val="000000"/>
          <w:sz w:val="28"/>
          <w:szCs w:val="28"/>
        </w:rPr>
      </w:pPr>
      <w:r>
        <w:rPr>
          <w:color w:val="000000"/>
          <w:sz w:val="28"/>
          <w:szCs w:val="28"/>
          <w:highlight w:val="white"/>
        </w:rPr>
        <w:t xml:space="preserve">Olena Vakulchyk, Valeriia Fesenko, Oksana Knyshek, Lyudmyla Babenko, </w:t>
      </w:r>
      <w:proofErr w:type="spellStart"/>
      <w:r>
        <w:rPr>
          <w:color w:val="000000"/>
          <w:sz w:val="28"/>
          <w:szCs w:val="28"/>
          <w:highlight w:val="white"/>
        </w:rPr>
        <w:t>Liudmyla</w:t>
      </w:r>
      <w:proofErr w:type="spellEnd"/>
      <w:r>
        <w:rPr>
          <w:color w:val="000000"/>
          <w:sz w:val="28"/>
          <w:szCs w:val="28"/>
          <w:highlight w:val="white"/>
        </w:rPr>
        <w:t xml:space="preserve"> Horbach, Oleksandr </w:t>
      </w:r>
      <w:proofErr w:type="spellStart"/>
      <w:r>
        <w:rPr>
          <w:color w:val="000000"/>
          <w:sz w:val="28"/>
          <w:szCs w:val="28"/>
          <w:highlight w:val="white"/>
        </w:rPr>
        <w:t>Datsii</w:t>
      </w:r>
      <w:proofErr w:type="spellEnd"/>
      <w:r>
        <w:rPr>
          <w:color w:val="000000"/>
          <w:sz w:val="28"/>
          <w:szCs w:val="28"/>
          <w:highlight w:val="white"/>
        </w:rPr>
        <w:t xml:space="preserve"> (2023). Analysis of an Enterprise’s Compliance with the Authorised Economic Operator Status in the Context of the Customs Policy of Ukraine. Lecture Notes in Computer Science, 13957, 228-</w:t>
      </w:r>
      <w:r>
        <w:rPr>
          <w:color w:val="000000"/>
          <w:sz w:val="28"/>
          <w:szCs w:val="28"/>
          <w:highlight w:val="white"/>
        </w:rPr>
        <w:lastRenderedPageBreak/>
        <w:t>241. DOI: 10.1007/978-3-031-36808-0_15.     URL: https://dl.acm.org/doi/abs/10.1007/978-3-031-36808-0_15 (Scopus)</w:t>
      </w:r>
    </w:p>
    <w:p w14:paraId="4523FBE5" w14:textId="77777777" w:rsidR="001F1D9C" w:rsidRDefault="00000000">
      <w:pPr>
        <w:numPr>
          <w:ilvl w:val="0"/>
          <w:numId w:val="3"/>
        </w:numPr>
        <w:tabs>
          <w:tab w:val="left" w:pos="567"/>
        </w:tabs>
        <w:ind w:right="-1"/>
        <w:jc w:val="both"/>
        <w:rPr>
          <w:sz w:val="28"/>
          <w:szCs w:val="28"/>
        </w:rPr>
      </w:pPr>
      <w:proofErr w:type="spellStart"/>
      <w:r>
        <w:rPr>
          <w:color w:val="000000"/>
          <w:sz w:val="28"/>
          <w:szCs w:val="28"/>
          <w:highlight w:val="white"/>
        </w:rPr>
        <w:t>Dombrovska</w:t>
      </w:r>
      <w:proofErr w:type="spellEnd"/>
      <w:r>
        <w:rPr>
          <w:color w:val="000000"/>
          <w:sz w:val="28"/>
          <w:szCs w:val="28"/>
          <w:highlight w:val="white"/>
        </w:rPr>
        <w:t xml:space="preserve">, Svitlana, </w:t>
      </w:r>
      <w:proofErr w:type="spellStart"/>
      <w:r>
        <w:rPr>
          <w:color w:val="000000"/>
          <w:sz w:val="28"/>
          <w:szCs w:val="28"/>
          <w:highlight w:val="white"/>
        </w:rPr>
        <w:t>Datsii</w:t>
      </w:r>
      <w:proofErr w:type="spellEnd"/>
      <w:r>
        <w:rPr>
          <w:color w:val="000000"/>
          <w:sz w:val="28"/>
          <w:szCs w:val="28"/>
          <w:highlight w:val="white"/>
        </w:rPr>
        <w:t xml:space="preserve"> O.I., </w:t>
      </w:r>
      <w:proofErr w:type="spellStart"/>
      <w:r>
        <w:rPr>
          <w:color w:val="000000"/>
          <w:sz w:val="28"/>
          <w:szCs w:val="28"/>
          <w:highlight w:val="white"/>
        </w:rPr>
        <w:t>Prykhodko</w:t>
      </w:r>
      <w:proofErr w:type="spellEnd"/>
      <w:r>
        <w:rPr>
          <w:color w:val="000000"/>
          <w:sz w:val="28"/>
          <w:szCs w:val="28"/>
          <w:highlight w:val="white"/>
        </w:rPr>
        <w:t>, Igor, V., Kovalchuk, Veronika, O., Vasylenko, Oleksandr. Evaluation of organisational and resource provision for the functioning of territorial communities in the financial security management system. Financial and Credit Activity: Problems of Theory and Practice, 2024. Vol. 6 (59). pp. 251-260. DOI: 10.55643/fcaptp.6.59.2024.4584 (Scopus)</w:t>
      </w:r>
    </w:p>
    <w:p w14:paraId="10835F94" w14:textId="77777777" w:rsidR="001F1D9C" w:rsidRDefault="00000000">
      <w:pPr>
        <w:numPr>
          <w:ilvl w:val="0"/>
          <w:numId w:val="3"/>
        </w:numPr>
        <w:tabs>
          <w:tab w:val="left" w:pos="567"/>
        </w:tabs>
        <w:ind w:right="-1"/>
        <w:jc w:val="both"/>
        <w:rPr>
          <w:sz w:val="28"/>
          <w:szCs w:val="28"/>
        </w:rPr>
      </w:pPr>
      <w:proofErr w:type="spellStart"/>
      <w:r>
        <w:rPr>
          <w:color w:val="000000"/>
          <w:sz w:val="28"/>
          <w:szCs w:val="28"/>
          <w:highlight w:val="white"/>
        </w:rPr>
        <w:t>Datsii</w:t>
      </w:r>
      <w:proofErr w:type="spellEnd"/>
      <w:r>
        <w:rPr>
          <w:color w:val="000000"/>
          <w:sz w:val="28"/>
          <w:szCs w:val="28"/>
          <w:highlight w:val="white"/>
        </w:rPr>
        <w:t xml:space="preserve">, O.I., Kalina, I.I., </w:t>
      </w:r>
      <w:proofErr w:type="spellStart"/>
      <w:r>
        <w:rPr>
          <w:color w:val="000000"/>
          <w:sz w:val="28"/>
          <w:szCs w:val="28"/>
          <w:highlight w:val="white"/>
        </w:rPr>
        <w:t>Karbovska</w:t>
      </w:r>
      <w:proofErr w:type="spellEnd"/>
      <w:r>
        <w:rPr>
          <w:color w:val="000000"/>
          <w:sz w:val="28"/>
          <w:szCs w:val="28"/>
          <w:highlight w:val="white"/>
        </w:rPr>
        <w:t>, L.O. Theoretical foundations of managing the modelling of stability projects for agricultural enterprises. Scientific Bulletin of Uzhhorod National University. Issue 56, 2025, pp. 132-135.</w:t>
      </w:r>
    </w:p>
    <w:p w14:paraId="1AF66D03" w14:textId="77777777" w:rsidR="001F1D9C" w:rsidRDefault="00000000">
      <w:pPr>
        <w:numPr>
          <w:ilvl w:val="0"/>
          <w:numId w:val="3"/>
        </w:numPr>
        <w:tabs>
          <w:tab w:val="left" w:pos="567"/>
        </w:tabs>
        <w:ind w:right="-1"/>
        <w:jc w:val="both"/>
        <w:rPr>
          <w:sz w:val="28"/>
          <w:szCs w:val="28"/>
        </w:rPr>
      </w:pPr>
      <w:proofErr w:type="spellStart"/>
      <w:r>
        <w:rPr>
          <w:color w:val="000000"/>
          <w:sz w:val="28"/>
          <w:szCs w:val="28"/>
          <w:highlight w:val="white"/>
        </w:rPr>
        <w:t>Datsii</w:t>
      </w:r>
      <w:proofErr w:type="spellEnd"/>
      <w:r>
        <w:rPr>
          <w:color w:val="000000"/>
          <w:sz w:val="28"/>
          <w:szCs w:val="28"/>
          <w:highlight w:val="white"/>
        </w:rPr>
        <w:t xml:space="preserve"> O.I., Dragan I.V., </w:t>
      </w:r>
      <w:proofErr w:type="spellStart"/>
      <w:r>
        <w:rPr>
          <w:color w:val="000000"/>
          <w:sz w:val="28"/>
          <w:szCs w:val="28"/>
          <w:highlight w:val="white"/>
        </w:rPr>
        <w:t>Tubolets</w:t>
      </w:r>
      <w:proofErr w:type="spellEnd"/>
      <w:r>
        <w:rPr>
          <w:color w:val="000000"/>
          <w:sz w:val="28"/>
          <w:szCs w:val="28"/>
          <w:highlight w:val="white"/>
        </w:rPr>
        <w:t xml:space="preserve"> I.I., </w:t>
      </w:r>
      <w:proofErr w:type="spellStart"/>
      <w:r>
        <w:rPr>
          <w:color w:val="000000"/>
          <w:sz w:val="28"/>
          <w:szCs w:val="28"/>
          <w:highlight w:val="white"/>
        </w:rPr>
        <w:t>Loshchikhin</w:t>
      </w:r>
      <w:proofErr w:type="spellEnd"/>
      <w:r>
        <w:rPr>
          <w:color w:val="000000"/>
          <w:sz w:val="28"/>
          <w:szCs w:val="28"/>
          <w:highlight w:val="white"/>
        </w:rPr>
        <w:t xml:space="preserve"> O.M. Innovative activity in the transport support system for the functioning of the pharmaceutical market. Investments: practice and experience. 2025. No. 13. pp. 48-52.</w:t>
      </w:r>
    </w:p>
    <w:p w14:paraId="7AC0C110" w14:textId="77777777" w:rsidR="001F1D9C" w:rsidRDefault="00000000">
      <w:pPr>
        <w:numPr>
          <w:ilvl w:val="0"/>
          <w:numId w:val="3"/>
        </w:numPr>
        <w:tabs>
          <w:tab w:val="left" w:pos="567"/>
        </w:tabs>
        <w:ind w:right="-1"/>
        <w:jc w:val="both"/>
        <w:rPr>
          <w:sz w:val="28"/>
          <w:szCs w:val="28"/>
        </w:rPr>
      </w:pPr>
      <w:proofErr w:type="spellStart"/>
      <w:r>
        <w:rPr>
          <w:color w:val="000000"/>
          <w:sz w:val="28"/>
          <w:szCs w:val="28"/>
          <w:highlight w:val="white"/>
        </w:rPr>
        <w:t>Datsii</w:t>
      </w:r>
      <w:proofErr w:type="spellEnd"/>
      <w:r>
        <w:rPr>
          <w:color w:val="000000"/>
          <w:sz w:val="28"/>
          <w:szCs w:val="28"/>
          <w:highlight w:val="white"/>
        </w:rPr>
        <w:t xml:space="preserve"> N.V., </w:t>
      </w:r>
      <w:proofErr w:type="spellStart"/>
      <w:r>
        <w:rPr>
          <w:color w:val="000000"/>
          <w:sz w:val="28"/>
          <w:szCs w:val="28"/>
          <w:highlight w:val="white"/>
        </w:rPr>
        <w:t>Datsii</w:t>
      </w:r>
      <w:proofErr w:type="spellEnd"/>
      <w:r>
        <w:rPr>
          <w:color w:val="000000"/>
          <w:sz w:val="28"/>
          <w:szCs w:val="28"/>
          <w:highlight w:val="white"/>
        </w:rPr>
        <w:t xml:space="preserve"> O.I. Effective development of innovative activity in the field of scientific research and projects in Ukraine. Successes and achievements in science. 2025. No. 5 (15). pp. 645-653.</w:t>
      </w:r>
    </w:p>
    <w:p w14:paraId="4FBB6CC3" w14:textId="77777777" w:rsidR="001F1D9C" w:rsidRDefault="00000000">
      <w:pPr>
        <w:numPr>
          <w:ilvl w:val="0"/>
          <w:numId w:val="3"/>
        </w:numPr>
        <w:tabs>
          <w:tab w:val="left" w:pos="567"/>
        </w:tabs>
        <w:ind w:right="-1"/>
        <w:jc w:val="both"/>
        <w:rPr>
          <w:sz w:val="28"/>
          <w:szCs w:val="28"/>
        </w:rPr>
      </w:pPr>
      <w:proofErr w:type="spellStart"/>
      <w:r>
        <w:rPr>
          <w:color w:val="000000"/>
          <w:sz w:val="28"/>
          <w:szCs w:val="28"/>
          <w:highlight w:val="white"/>
        </w:rPr>
        <w:t>Zgalat-Lozynska</w:t>
      </w:r>
      <w:proofErr w:type="spellEnd"/>
      <w:r>
        <w:rPr>
          <w:color w:val="000000"/>
          <w:sz w:val="28"/>
          <w:szCs w:val="28"/>
          <w:highlight w:val="white"/>
        </w:rPr>
        <w:t xml:space="preserve">, L., </w:t>
      </w:r>
      <w:proofErr w:type="spellStart"/>
      <w:r>
        <w:rPr>
          <w:color w:val="000000"/>
          <w:sz w:val="28"/>
          <w:szCs w:val="28"/>
          <w:highlight w:val="white"/>
        </w:rPr>
        <w:t>Datsii</w:t>
      </w:r>
      <w:proofErr w:type="spellEnd"/>
      <w:r>
        <w:rPr>
          <w:color w:val="000000"/>
          <w:sz w:val="28"/>
          <w:szCs w:val="28"/>
          <w:highlight w:val="white"/>
        </w:rPr>
        <w:t xml:space="preserve">, O., &amp; </w:t>
      </w:r>
      <w:proofErr w:type="spellStart"/>
      <w:r>
        <w:rPr>
          <w:color w:val="000000"/>
          <w:sz w:val="28"/>
          <w:szCs w:val="28"/>
          <w:highlight w:val="white"/>
        </w:rPr>
        <w:t>Velychko</w:t>
      </w:r>
      <w:proofErr w:type="spellEnd"/>
      <w:r>
        <w:rPr>
          <w:color w:val="000000"/>
          <w:sz w:val="28"/>
          <w:szCs w:val="28"/>
          <w:highlight w:val="white"/>
        </w:rPr>
        <w:t>, A. Financial and credit instruments as a key factor in the development of investment activity in construction. Economy and Society. 2024. No. 70. URL:</w:t>
      </w:r>
      <w:hyperlink r:id="rId20">
        <w:r>
          <w:rPr>
            <w:color w:val="000000"/>
            <w:sz w:val="28"/>
            <w:szCs w:val="28"/>
            <w:highlight w:val="white"/>
          </w:rPr>
          <w:t xml:space="preserve"> https://economyandsociety.in.ua/index.php/journal/article/view/5421/5365</w:t>
        </w:r>
      </w:hyperlink>
      <w:r>
        <w:rPr>
          <w:color w:val="000000"/>
          <w:sz w:val="28"/>
          <w:szCs w:val="28"/>
          <w:highlight w:val="white"/>
        </w:rPr>
        <w:t>.</w:t>
      </w:r>
    </w:p>
    <w:p w14:paraId="644848AF" w14:textId="77777777" w:rsidR="001F1D9C" w:rsidRDefault="00000000">
      <w:pPr>
        <w:numPr>
          <w:ilvl w:val="0"/>
          <w:numId w:val="3"/>
        </w:numPr>
        <w:tabs>
          <w:tab w:val="left" w:pos="567"/>
        </w:tabs>
        <w:ind w:right="-1"/>
        <w:jc w:val="both"/>
        <w:rPr>
          <w:sz w:val="28"/>
          <w:szCs w:val="28"/>
        </w:rPr>
      </w:pPr>
      <w:proofErr w:type="spellStart"/>
      <w:r>
        <w:rPr>
          <w:color w:val="000000"/>
          <w:sz w:val="28"/>
          <w:szCs w:val="28"/>
          <w:highlight w:val="white"/>
        </w:rPr>
        <w:t>Datsii</w:t>
      </w:r>
      <w:proofErr w:type="spellEnd"/>
      <w:r>
        <w:rPr>
          <w:color w:val="000000"/>
          <w:sz w:val="28"/>
          <w:szCs w:val="28"/>
          <w:highlight w:val="white"/>
        </w:rPr>
        <w:t xml:space="preserve">, O.I., Kalina, I.I., &amp; </w:t>
      </w:r>
      <w:proofErr w:type="spellStart"/>
      <w:r>
        <w:rPr>
          <w:color w:val="000000"/>
          <w:sz w:val="28"/>
          <w:szCs w:val="28"/>
          <w:highlight w:val="white"/>
        </w:rPr>
        <w:t>Karbovska</w:t>
      </w:r>
      <w:proofErr w:type="spellEnd"/>
      <w:r>
        <w:rPr>
          <w:color w:val="000000"/>
          <w:sz w:val="28"/>
          <w:szCs w:val="28"/>
          <w:highlight w:val="white"/>
        </w:rPr>
        <w:t xml:space="preserve">, L.O. Modelling projects for the stable functioning of agricultural enterprises based on competitive advantage management. </w:t>
      </w:r>
      <w:proofErr w:type="spellStart"/>
      <w:r>
        <w:rPr>
          <w:color w:val="000000"/>
          <w:sz w:val="28"/>
          <w:szCs w:val="28"/>
          <w:highlight w:val="white"/>
        </w:rPr>
        <w:t>Agrosvit</w:t>
      </w:r>
      <w:proofErr w:type="spellEnd"/>
      <w:r>
        <w:rPr>
          <w:color w:val="000000"/>
          <w:sz w:val="28"/>
          <w:szCs w:val="28"/>
          <w:highlight w:val="white"/>
        </w:rPr>
        <w:t>. 2025. No. 11. Pp. 33-37.</w:t>
      </w:r>
    </w:p>
    <w:p w14:paraId="4419453B" w14:textId="77777777" w:rsidR="001F1D9C" w:rsidRDefault="00000000">
      <w:pPr>
        <w:numPr>
          <w:ilvl w:val="0"/>
          <w:numId w:val="3"/>
        </w:numPr>
        <w:tabs>
          <w:tab w:val="left" w:pos="567"/>
        </w:tabs>
        <w:ind w:right="-1"/>
        <w:jc w:val="both"/>
        <w:rPr>
          <w:sz w:val="28"/>
          <w:szCs w:val="28"/>
        </w:rPr>
      </w:pPr>
      <w:proofErr w:type="spellStart"/>
      <w:r>
        <w:rPr>
          <w:color w:val="000000"/>
          <w:sz w:val="28"/>
          <w:szCs w:val="28"/>
          <w:highlight w:val="white"/>
        </w:rPr>
        <w:t>Datsii</w:t>
      </w:r>
      <w:proofErr w:type="spellEnd"/>
      <w:r>
        <w:rPr>
          <w:color w:val="000000"/>
          <w:sz w:val="28"/>
          <w:szCs w:val="28"/>
          <w:highlight w:val="white"/>
        </w:rPr>
        <w:t xml:space="preserve"> O.I., </w:t>
      </w:r>
      <w:proofErr w:type="spellStart"/>
      <w:r>
        <w:rPr>
          <w:color w:val="000000"/>
          <w:sz w:val="28"/>
          <w:szCs w:val="28"/>
          <w:highlight w:val="white"/>
        </w:rPr>
        <w:t>Kovalskyi</w:t>
      </w:r>
      <w:proofErr w:type="spellEnd"/>
      <w:r>
        <w:rPr>
          <w:color w:val="000000"/>
          <w:sz w:val="28"/>
          <w:szCs w:val="28"/>
          <w:highlight w:val="white"/>
        </w:rPr>
        <w:t xml:space="preserve"> M.R. Modelling processes of managing socio-economic territorial development. Public Administration. 2022. No. 1 (29). Pp. 36-41.</w:t>
      </w:r>
    </w:p>
    <w:p w14:paraId="1881B23E" w14:textId="77777777" w:rsidR="001F1D9C" w:rsidRDefault="00000000">
      <w:pPr>
        <w:numPr>
          <w:ilvl w:val="0"/>
          <w:numId w:val="3"/>
        </w:numPr>
        <w:tabs>
          <w:tab w:val="left" w:pos="567"/>
        </w:tabs>
        <w:ind w:right="-1"/>
        <w:jc w:val="both"/>
        <w:rPr>
          <w:sz w:val="28"/>
          <w:szCs w:val="28"/>
        </w:rPr>
      </w:pPr>
      <w:proofErr w:type="spellStart"/>
      <w:r>
        <w:rPr>
          <w:color w:val="000000"/>
          <w:sz w:val="28"/>
          <w:szCs w:val="28"/>
          <w:highlight w:val="white"/>
        </w:rPr>
        <w:t>Datsii</w:t>
      </w:r>
      <w:proofErr w:type="spellEnd"/>
      <w:r>
        <w:rPr>
          <w:color w:val="000000"/>
          <w:sz w:val="28"/>
          <w:szCs w:val="28"/>
          <w:highlight w:val="white"/>
        </w:rPr>
        <w:t xml:space="preserve"> O.I., </w:t>
      </w:r>
      <w:proofErr w:type="spellStart"/>
      <w:r>
        <w:rPr>
          <w:color w:val="000000"/>
          <w:sz w:val="28"/>
          <w:szCs w:val="28"/>
          <w:highlight w:val="white"/>
        </w:rPr>
        <w:t>Banchuk-Petrosova</w:t>
      </w:r>
      <w:proofErr w:type="spellEnd"/>
      <w:r>
        <w:rPr>
          <w:color w:val="000000"/>
          <w:sz w:val="28"/>
          <w:szCs w:val="28"/>
          <w:highlight w:val="white"/>
        </w:rPr>
        <w:t xml:space="preserve"> O.V., Platonov O.I. Approach to multimodal modelling of effective state regulation of foreign economic activity development. Public Administration. 2021. No. 3 (28). Pp. 25-30.</w:t>
      </w:r>
    </w:p>
    <w:p w14:paraId="429FA4C7" w14:textId="77777777" w:rsidR="001F1D9C" w:rsidRDefault="001F1D9C">
      <w:pPr>
        <w:tabs>
          <w:tab w:val="left" w:pos="1134"/>
        </w:tabs>
        <w:ind w:right="-1"/>
        <w:rPr>
          <w:b/>
          <w:bCs/>
          <w:i/>
          <w:iCs/>
          <w:sz w:val="28"/>
          <w:szCs w:val="28"/>
        </w:rPr>
      </w:pPr>
    </w:p>
    <w:p w14:paraId="01813F3D" w14:textId="77777777" w:rsidR="001F1D9C" w:rsidRDefault="00000000">
      <w:pPr>
        <w:tabs>
          <w:tab w:val="left" w:pos="1134"/>
        </w:tabs>
        <w:ind w:right="-1"/>
        <w:rPr>
          <w:b/>
          <w:bCs/>
          <w:sz w:val="28"/>
          <w:szCs w:val="28"/>
        </w:rPr>
      </w:pPr>
      <w:r>
        <w:rPr>
          <w:b/>
          <w:bCs/>
          <w:sz w:val="28"/>
          <w:szCs w:val="28"/>
        </w:rPr>
        <w:t>Information resources</w:t>
      </w:r>
      <w:r>
        <w:rPr>
          <w:b/>
          <w:bCs/>
          <w:i/>
          <w:iCs/>
          <w:sz w:val="28"/>
          <w:szCs w:val="28"/>
        </w:rPr>
        <w:t>:</w:t>
      </w:r>
    </w:p>
    <w:p w14:paraId="5663AB93" w14:textId="77777777" w:rsidR="001F1D9C" w:rsidRDefault="00000000">
      <w:pPr>
        <w:numPr>
          <w:ilvl w:val="0"/>
          <w:numId w:val="4"/>
        </w:numPr>
        <w:tabs>
          <w:tab w:val="left" w:pos="709"/>
        </w:tabs>
        <w:ind w:right="-1"/>
        <w:jc w:val="both"/>
        <w:rPr>
          <w:sz w:val="28"/>
          <w:szCs w:val="28"/>
        </w:rPr>
      </w:pPr>
      <w:r>
        <w:rPr>
          <w:sz w:val="28"/>
          <w:szCs w:val="28"/>
        </w:rPr>
        <w:t>Modelling and forecasting economic processes: Materials of the XV All-Ukrainian Scientific and Practical Conference. Kyiv: Igor Sikorsky KPI, 2021. URL:</w:t>
      </w:r>
      <w:hyperlink r:id="rId21">
        <w:r>
          <w:rPr>
            <w:sz w:val="28"/>
            <w:szCs w:val="28"/>
          </w:rPr>
          <w:t xml:space="preserve"> https://ecocyber.fmm.kpi.ua/wp-content/uploads/2022/06/mpep2021.pdf</w:t>
        </w:r>
      </w:hyperlink>
      <w:r>
        <w:rPr>
          <w:sz w:val="28"/>
          <w:szCs w:val="28"/>
        </w:rPr>
        <w:t xml:space="preserve"> </w:t>
      </w:r>
    </w:p>
    <w:p w14:paraId="48BA0AE2" w14:textId="77777777" w:rsidR="001F1D9C" w:rsidRDefault="00000000">
      <w:pPr>
        <w:numPr>
          <w:ilvl w:val="0"/>
          <w:numId w:val="4"/>
        </w:numPr>
        <w:tabs>
          <w:tab w:val="left" w:pos="709"/>
          <w:tab w:val="left" w:pos="735"/>
        </w:tabs>
        <w:ind w:right="-1"/>
        <w:jc w:val="both"/>
        <w:rPr>
          <w:sz w:val="28"/>
          <w:szCs w:val="28"/>
        </w:rPr>
      </w:pPr>
      <w:r>
        <w:rPr>
          <w:sz w:val="28"/>
          <w:szCs w:val="28"/>
        </w:rPr>
        <w:t>Electronic bookstore. URL:</w:t>
      </w:r>
      <w:hyperlink r:id="rId22">
        <w:r>
          <w:rPr>
            <w:sz w:val="28"/>
            <w:szCs w:val="28"/>
          </w:rPr>
          <w:t xml:space="preserve"> https://textbook.com.ua/rps</w:t>
        </w:r>
      </w:hyperlink>
    </w:p>
    <w:p w14:paraId="2440554C" w14:textId="77777777" w:rsidR="001F1D9C" w:rsidRDefault="00000000">
      <w:pPr>
        <w:numPr>
          <w:ilvl w:val="0"/>
          <w:numId w:val="4"/>
        </w:numPr>
        <w:tabs>
          <w:tab w:val="left" w:pos="709"/>
          <w:tab w:val="left" w:pos="735"/>
        </w:tabs>
        <w:ind w:right="-1"/>
        <w:jc w:val="both"/>
        <w:rPr>
          <w:sz w:val="28"/>
          <w:szCs w:val="28"/>
        </w:rPr>
      </w:pPr>
      <w:r>
        <w:rPr>
          <w:sz w:val="28"/>
          <w:szCs w:val="28"/>
        </w:rPr>
        <w:t>V. I. Vernadsky National Library.  URL:</w:t>
      </w:r>
      <w:hyperlink r:id="rId23">
        <w:r>
          <w:rPr>
            <w:sz w:val="28"/>
            <w:szCs w:val="28"/>
          </w:rPr>
          <w:t xml:space="preserve"> http://www.nbuv.gov.ua/</w:t>
        </w:r>
      </w:hyperlink>
      <w:r>
        <w:rPr>
          <w:sz w:val="28"/>
          <w:szCs w:val="28"/>
        </w:rPr>
        <w:t xml:space="preserve"> </w:t>
      </w:r>
    </w:p>
    <w:p w14:paraId="53150C3D" w14:textId="77777777" w:rsidR="001F1D9C" w:rsidRDefault="00000000">
      <w:pPr>
        <w:numPr>
          <w:ilvl w:val="0"/>
          <w:numId w:val="4"/>
        </w:numPr>
        <w:tabs>
          <w:tab w:val="left" w:pos="709"/>
          <w:tab w:val="left" w:pos="735"/>
        </w:tabs>
        <w:ind w:right="-1"/>
        <w:jc w:val="both"/>
        <w:rPr>
          <w:sz w:val="28"/>
          <w:szCs w:val="28"/>
        </w:rPr>
      </w:pPr>
      <w:r>
        <w:rPr>
          <w:sz w:val="28"/>
          <w:szCs w:val="28"/>
        </w:rPr>
        <w:t xml:space="preserve">V. </w:t>
      </w:r>
      <w:proofErr w:type="spellStart"/>
      <w:r>
        <w:rPr>
          <w:sz w:val="28"/>
          <w:szCs w:val="28"/>
        </w:rPr>
        <w:t>Stefanyk</w:t>
      </w:r>
      <w:proofErr w:type="spellEnd"/>
      <w:r>
        <w:rPr>
          <w:sz w:val="28"/>
          <w:szCs w:val="28"/>
        </w:rPr>
        <w:t xml:space="preserve"> Lviv Scientific Library. URL:</w:t>
      </w:r>
      <w:hyperlink r:id="rId24">
        <w:r>
          <w:rPr>
            <w:sz w:val="28"/>
            <w:szCs w:val="28"/>
          </w:rPr>
          <w:t xml:space="preserve"> https://www.lsl.lviv.ua/index.php/uk/golovna2/</w:t>
        </w:r>
      </w:hyperlink>
      <w:r>
        <w:rPr>
          <w:sz w:val="28"/>
          <w:szCs w:val="28"/>
        </w:rPr>
        <w:t xml:space="preserve"> </w:t>
      </w:r>
    </w:p>
    <w:p w14:paraId="698372E0" w14:textId="77777777" w:rsidR="001F1D9C" w:rsidRDefault="00000000">
      <w:pPr>
        <w:numPr>
          <w:ilvl w:val="0"/>
          <w:numId w:val="4"/>
        </w:numPr>
        <w:tabs>
          <w:tab w:val="left" w:pos="709"/>
          <w:tab w:val="left" w:pos="735"/>
        </w:tabs>
        <w:ind w:right="-1"/>
        <w:jc w:val="both"/>
        <w:rPr>
          <w:sz w:val="28"/>
          <w:szCs w:val="28"/>
        </w:rPr>
      </w:pPr>
      <w:r>
        <w:rPr>
          <w:sz w:val="28"/>
          <w:szCs w:val="28"/>
        </w:rPr>
        <w:t>Scientific journal "Economic Analysis". URL:</w:t>
      </w:r>
      <w:hyperlink r:id="rId25">
        <w:r>
          <w:rPr>
            <w:sz w:val="28"/>
            <w:szCs w:val="28"/>
          </w:rPr>
          <w:t xml:space="preserve"> https://www.econa.org.ua/index.php/econa</w:t>
        </w:r>
      </w:hyperlink>
      <w:r>
        <w:rPr>
          <w:sz w:val="28"/>
          <w:szCs w:val="28"/>
        </w:rPr>
        <w:t xml:space="preserve"> </w:t>
      </w:r>
    </w:p>
    <w:p w14:paraId="72DAD8BC" w14:textId="77777777" w:rsidR="001F1D9C" w:rsidRDefault="00000000">
      <w:pPr>
        <w:numPr>
          <w:ilvl w:val="0"/>
          <w:numId w:val="4"/>
        </w:numPr>
        <w:tabs>
          <w:tab w:val="left" w:pos="709"/>
          <w:tab w:val="left" w:pos="735"/>
        </w:tabs>
        <w:ind w:right="-1"/>
        <w:jc w:val="both"/>
        <w:rPr>
          <w:sz w:val="28"/>
          <w:szCs w:val="28"/>
        </w:rPr>
      </w:pPr>
      <w:r>
        <w:rPr>
          <w:sz w:val="28"/>
          <w:szCs w:val="28"/>
        </w:rPr>
        <w:t>Journal "Economics and Society". URL:</w:t>
      </w:r>
      <w:hyperlink r:id="rId26">
        <w:r>
          <w:rPr>
            <w:sz w:val="28"/>
            <w:szCs w:val="28"/>
          </w:rPr>
          <w:t xml:space="preserve"> http://economyandsociety.in.ua</w:t>
        </w:r>
      </w:hyperlink>
    </w:p>
    <w:p w14:paraId="50B98A93" w14:textId="77777777" w:rsidR="001F1D9C" w:rsidRDefault="00000000">
      <w:pPr>
        <w:numPr>
          <w:ilvl w:val="0"/>
          <w:numId w:val="4"/>
        </w:numPr>
        <w:tabs>
          <w:tab w:val="left" w:pos="709"/>
          <w:tab w:val="left" w:pos="735"/>
        </w:tabs>
        <w:ind w:right="-1"/>
        <w:jc w:val="both"/>
        <w:rPr>
          <w:sz w:val="28"/>
          <w:szCs w:val="28"/>
        </w:rPr>
      </w:pPr>
      <w:r>
        <w:rPr>
          <w:sz w:val="28"/>
          <w:szCs w:val="28"/>
        </w:rPr>
        <w:t xml:space="preserve">Information and analytical </w:t>
      </w:r>
      <w:proofErr w:type="spellStart"/>
      <w:r>
        <w:rPr>
          <w:sz w:val="28"/>
          <w:szCs w:val="28"/>
        </w:rPr>
        <w:t>scientometric</w:t>
      </w:r>
      <w:proofErr w:type="spellEnd"/>
      <w:r>
        <w:rPr>
          <w:sz w:val="28"/>
          <w:szCs w:val="28"/>
        </w:rPr>
        <w:t xml:space="preserve"> journal "Economics. Finance. Law." URL:  </w:t>
      </w:r>
      <w:hyperlink r:id="rId27">
        <w:r>
          <w:rPr>
            <w:sz w:val="28"/>
            <w:szCs w:val="28"/>
          </w:rPr>
          <w:t>http://efp.in.ua/uk</w:t>
        </w:r>
      </w:hyperlink>
      <w:r>
        <w:rPr>
          <w:sz w:val="28"/>
          <w:szCs w:val="28"/>
        </w:rPr>
        <w:t xml:space="preserve"> </w:t>
      </w:r>
    </w:p>
    <w:p w14:paraId="790600FE" w14:textId="77777777" w:rsidR="001F1D9C" w:rsidRDefault="00000000">
      <w:pPr>
        <w:numPr>
          <w:ilvl w:val="0"/>
          <w:numId w:val="4"/>
        </w:numPr>
        <w:tabs>
          <w:tab w:val="left" w:pos="709"/>
          <w:tab w:val="left" w:pos="1134"/>
        </w:tabs>
        <w:ind w:right="-1"/>
        <w:jc w:val="both"/>
        <w:rPr>
          <w:sz w:val="28"/>
          <w:szCs w:val="28"/>
        </w:rPr>
      </w:pPr>
      <w:r>
        <w:rPr>
          <w:sz w:val="28"/>
          <w:szCs w:val="28"/>
        </w:rPr>
        <w:t>State Statistics Service of Ukraine. URL:</w:t>
      </w:r>
      <w:hyperlink r:id="rId28">
        <w:r>
          <w:rPr>
            <w:sz w:val="28"/>
            <w:szCs w:val="28"/>
          </w:rPr>
          <w:t xml:space="preserve"> https://www.ukrstat.gov.ua/</w:t>
        </w:r>
      </w:hyperlink>
      <w:r>
        <w:rPr>
          <w:sz w:val="28"/>
          <w:szCs w:val="28"/>
        </w:rPr>
        <w:t xml:space="preserve"> </w:t>
      </w:r>
    </w:p>
    <w:p w14:paraId="7660F712" w14:textId="77777777" w:rsidR="001F1D9C" w:rsidRDefault="001F1D9C">
      <w:pPr>
        <w:tabs>
          <w:tab w:val="left" w:pos="709"/>
        </w:tabs>
        <w:ind w:right="-1"/>
        <w:jc w:val="both"/>
        <w:rPr>
          <w:sz w:val="28"/>
          <w:szCs w:val="28"/>
        </w:rPr>
      </w:pPr>
      <w:bookmarkStart w:id="0" w:name="_heading=h.sqnu9hzghrzn" w:colFirst="0" w:colLast="0"/>
      <w:bookmarkEnd w:id="0"/>
    </w:p>
    <w:sectPr w:rsidR="001F1D9C">
      <w:headerReference w:type="default" r:id="rId29"/>
      <w:headerReference w:type="first" r:id="rId30"/>
      <w:pgSz w:w="11906" w:h="16838"/>
      <w:pgMar w:top="1134"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7BE687" w14:textId="77777777" w:rsidR="00C74FBD" w:rsidRDefault="00C74FBD">
      <w:r>
        <w:separator/>
      </w:r>
    </w:p>
  </w:endnote>
  <w:endnote w:type="continuationSeparator" w:id="0">
    <w:p w14:paraId="04635F3F" w14:textId="77777777" w:rsidR="00C74FBD" w:rsidRDefault="00C74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1091805A-4A8F-40F6-9F47-4DAD73B3796E}"/>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embedRegular r:id="rId2" w:fontKey="{45FCC822-438D-44E3-881C-3F4B911E2CC5}"/>
    <w:embedBold r:id="rId3" w:fontKey="{647EB228-DBD0-4520-9E8C-640166D80C57}"/>
    <w:embedBoldItalic r:id="rId4" w:fontKey="{743008A3-BE9F-476F-A98E-E6F0C43031B6}"/>
  </w:font>
  <w:font w:name="Calibri Light">
    <w:panose1 w:val="020F0302020204030204"/>
    <w:charset w:val="CC"/>
    <w:family w:val="swiss"/>
    <w:pitch w:val="variable"/>
    <w:sig w:usb0="E4002EFF" w:usb1="C200247B" w:usb2="00000009" w:usb3="00000000" w:csb0="000001FF" w:csb1="00000000"/>
    <w:embedBold r:id="rId5" w:fontKey="{5D61CC37-B709-41BC-928B-536CA62665CF}"/>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6" w:fontKey="{BAF446A3-10FD-4C55-A5B2-F264F7CA40CF}"/>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embedRegular r:id="rId7" w:fontKey="{CC78B730-9DB7-49A3-B188-CC2F661362D1}"/>
    <w:embedBold r:id="rId8" w:fontKey="{BBE7A5BE-39CA-40DE-970E-DF5F5B6DC824}"/>
  </w:font>
  <w:font w:name="Liberation Sans">
    <w:altName w:val="Arial"/>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CC"/>
    <w:family w:val="roman"/>
    <w:pitch w:val="variable"/>
    <w:sig w:usb0="00000287" w:usb1="00000000" w:usb2="00000000" w:usb3="00000000" w:csb0="0000009F" w:csb1="00000000"/>
    <w:embedItalic r:id="rId9" w:fontKey="{2D9415D4-4B88-4AEC-A8A2-110A459CDD1E}"/>
  </w:font>
  <w:font w:name="Cambria">
    <w:panose1 w:val="02040503050406030204"/>
    <w:charset w:val="CC"/>
    <w:family w:val="roman"/>
    <w:pitch w:val="variable"/>
    <w:sig w:usb0="E00006FF" w:usb1="420024FF" w:usb2="02000000" w:usb3="00000000" w:csb0="0000019F" w:csb1="00000000"/>
    <w:embedRegular r:id="rId10" w:fontKey="{6F1C2245-DC59-4C47-97A1-5E7224AAE3F3}"/>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3C317" w14:textId="77777777" w:rsidR="00C74FBD" w:rsidRDefault="00C74FBD">
      <w:r>
        <w:separator/>
      </w:r>
    </w:p>
  </w:footnote>
  <w:footnote w:type="continuationSeparator" w:id="0">
    <w:p w14:paraId="126E3FDB" w14:textId="77777777" w:rsidR="00C74FBD" w:rsidRDefault="00C74F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93CC1" w14:textId="77777777" w:rsidR="001F1D9C" w:rsidRDefault="00000000">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3717C2">
      <w:rPr>
        <w:noProof/>
        <w:color w:val="000000"/>
      </w:rPr>
      <w:t>1</w:t>
    </w:r>
    <w:r>
      <w:rPr>
        <w:color w:val="000000"/>
      </w:rPr>
      <w:fldChar w:fldCharType="end"/>
    </w:r>
  </w:p>
  <w:p w14:paraId="796C90AD" w14:textId="77777777" w:rsidR="001F1D9C" w:rsidRDefault="001F1D9C">
    <w:pPr>
      <w:pBdr>
        <w:top w:val="nil"/>
        <w:left w:val="nil"/>
        <w:bottom w:val="nil"/>
        <w:right w:val="nil"/>
        <w:between w:val="nil"/>
      </w:pBdr>
      <w:tabs>
        <w:tab w:val="center" w:pos="4677"/>
        <w:tab w:val="right" w:pos="9355"/>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34163" w14:textId="77777777" w:rsidR="001F1D9C" w:rsidRDefault="001F1D9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7B2CDA"/>
    <w:multiLevelType w:val="multilevel"/>
    <w:tmpl w:val="BECE6B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3604919"/>
    <w:multiLevelType w:val="multilevel"/>
    <w:tmpl w:val="F8D6AC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8991795"/>
    <w:multiLevelType w:val="multilevel"/>
    <w:tmpl w:val="B098327C"/>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493F4698"/>
    <w:multiLevelType w:val="multilevel"/>
    <w:tmpl w:val="FCA260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DB21A60"/>
    <w:multiLevelType w:val="multilevel"/>
    <w:tmpl w:val="1990F4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25004949">
    <w:abstractNumId w:val="2"/>
  </w:num>
  <w:num w:numId="2" w16cid:durableId="532695777">
    <w:abstractNumId w:val="0"/>
  </w:num>
  <w:num w:numId="3" w16cid:durableId="1780250623">
    <w:abstractNumId w:val="1"/>
  </w:num>
  <w:num w:numId="4" w16cid:durableId="306054817">
    <w:abstractNumId w:val="4"/>
  </w:num>
  <w:num w:numId="5" w16cid:durableId="16464724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1D9C"/>
    <w:rsid w:val="00060D5F"/>
    <w:rsid w:val="001F1D9C"/>
    <w:rsid w:val="003717C2"/>
    <w:rsid w:val="00C74FBD"/>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79DD1"/>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tabs>
        <w:tab w:val="left" w:pos="0"/>
      </w:tabs>
      <w:spacing w:before="280" w:after="280"/>
      <w:outlineLvl w:val="0"/>
    </w:pPr>
    <w:rPr>
      <w:rFonts w:ascii="SimSun" w:eastAsia="SimSun" w:hAnsi="SimSun" w:cs="SimSun"/>
      <w:b/>
      <w:bCs/>
      <w:sz w:val="48"/>
      <w:szCs w:val="48"/>
    </w:rPr>
  </w:style>
  <w:style w:type="paragraph" w:styleId="2">
    <w:name w:val="heading 2"/>
    <w:basedOn w:val="a"/>
    <w:next w:val="a"/>
    <w:uiPriority w:val="9"/>
    <w:unhideWhenUsed/>
    <w:qFormat/>
    <w:pPr>
      <w:keepNext/>
      <w:tabs>
        <w:tab w:val="left" w:pos="0"/>
      </w:tabs>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keepNext/>
      <w:spacing w:before="240" w:after="60"/>
      <w:outlineLvl w:val="2"/>
    </w:pPr>
    <w:rPr>
      <w:rFonts w:ascii="Calibri" w:eastAsia="Calibri" w:hAnsi="Calibri" w:cs="Calibri"/>
      <w:b/>
      <w:bCs/>
      <w:sz w:val="26"/>
      <w:szCs w:val="26"/>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tabs>
        <w:tab w:val="left" w:pos="0"/>
      </w:tabs>
      <w:spacing w:before="240" w:after="60"/>
      <w:outlineLvl w:val="4"/>
    </w:pPr>
    <w:rPr>
      <w:b/>
      <w:bCs/>
      <w:i/>
      <w:iCs/>
      <w:sz w:val="26"/>
      <w:szCs w:val="26"/>
    </w:rPr>
  </w:style>
  <w:style w:type="paragraph" w:styleId="6">
    <w:name w:val="heading 6"/>
    <w:basedOn w:val="a"/>
    <w:next w:val="a"/>
    <w:uiPriority w:val="9"/>
    <w:semiHidden/>
    <w:unhideWhenUsed/>
    <w:qFormat/>
    <w:pPr>
      <w:tabs>
        <w:tab w:val="left" w:pos="0"/>
      </w:tabs>
      <w:spacing w:before="240" w:after="60"/>
      <w:jc w:val="both"/>
      <w:outlineLvl w:val="5"/>
    </w:pPr>
    <w:rPr>
      <w:rFonts w:ascii="Calibri" w:eastAsia="Calibri" w:hAnsi="Calibri" w:cs="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customStyle="1" w:styleId="30">
    <w:name w:val="Заголовок 3 Знак"/>
    <w:uiPriority w:val="9"/>
    <w:semiHidden/>
    <w:rPr>
      <w:rFonts w:ascii="Calibri Light" w:eastAsia="Times New Roman" w:hAnsi="Calibri Light" w:cs="Times New Roman"/>
      <w:b/>
      <w:bCs/>
      <w:sz w:val="26"/>
      <w:szCs w:val="26"/>
      <w:lang w:val="ru-RU" w:eastAsia="ru-RU"/>
    </w:rPr>
  </w:style>
  <w:style w:type="character" w:styleId="a4">
    <w:name w:val="Emphasis"/>
    <w:qFormat/>
    <w:rPr>
      <w:rFonts w:cs="Times New Roman"/>
      <w:i/>
      <w:iCs/>
    </w:rPr>
  </w:style>
  <w:style w:type="character" w:styleId="a5">
    <w:name w:val="Hyperlink"/>
    <w:rPr>
      <w:rFonts w:cs="Times New Roman"/>
      <w:color w:val="0000FF"/>
      <w:u w:val="single"/>
    </w:rPr>
  </w:style>
  <w:style w:type="character" w:styleId="a6">
    <w:name w:val="page number"/>
    <w:rPr>
      <w:rFonts w:cs="Times New Roman"/>
    </w:rPr>
  </w:style>
  <w:style w:type="paragraph" w:styleId="a7">
    <w:name w:val="caption"/>
    <w:qFormat/>
    <w:pPr>
      <w:suppressLineNumbers/>
      <w:spacing w:before="120" w:after="120"/>
    </w:pPr>
    <w:rPr>
      <w:rFonts w:cs="Arial"/>
      <w:i/>
      <w:iCs/>
      <w:sz w:val="24"/>
      <w:szCs w:val="24"/>
    </w:rPr>
  </w:style>
  <w:style w:type="paragraph" w:styleId="a8">
    <w:name w:val="header"/>
    <w:pPr>
      <w:tabs>
        <w:tab w:val="center" w:pos="4677"/>
        <w:tab w:val="right" w:pos="9355"/>
      </w:tabs>
    </w:pPr>
  </w:style>
  <w:style w:type="paragraph" w:styleId="a9">
    <w:name w:val="Body Text"/>
    <w:pPr>
      <w:spacing w:after="120"/>
    </w:pPr>
  </w:style>
  <w:style w:type="paragraph" w:styleId="aa">
    <w:name w:val="Body Text Indent"/>
    <w:pPr>
      <w:spacing w:after="120"/>
      <w:ind w:left="283"/>
    </w:pPr>
  </w:style>
  <w:style w:type="paragraph" w:styleId="ab">
    <w:name w:val="List"/>
    <w:basedOn w:val="a9"/>
    <w:rPr>
      <w:rFonts w:cs="Arial"/>
    </w:rPr>
  </w:style>
  <w:style w:type="table" w:styleId="ac">
    <w:name w:val="Table Grid"/>
    <w:basedOn w:val="a1"/>
    <w:uiPriority w:val="39"/>
    <w:rPr>
      <w:rFonts w:ascii="Aptos" w:eastAsia="Aptos" w:hAnsi="Aptos"/>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rPr>
      <w:rFonts w:ascii="Times New Roman" w:hAnsi="Times New Roman" w:cs="Times New Roman" w:hint="default"/>
      <w:b w:val="0"/>
      <w:bCs w:val="0"/>
      <w:i w:val="0"/>
      <w:iCs w:val="0"/>
      <w:sz w:val="24"/>
      <w:szCs w:val="24"/>
    </w:rPr>
  </w:style>
  <w:style w:type="character" w:customStyle="1" w:styleId="WW8Num2z1">
    <w:name w:val="WW8Num2z1"/>
    <w:rPr>
      <w:rFonts w:cs="Times New Roman"/>
    </w:rPr>
  </w:style>
  <w:style w:type="character" w:customStyle="1" w:styleId="WW8Num3z0">
    <w:name w:val="WW8Num3z0"/>
    <w:rPr>
      <w:rFonts w:cs="Times New Roman"/>
    </w:rPr>
  </w:style>
  <w:style w:type="character" w:customStyle="1" w:styleId="WW8Num1z0">
    <w:name w:val="WW8Num1z0"/>
    <w:rPr>
      <w:rFonts w:ascii="Times New Roman" w:hAnsi="Times New Roman" w:cs="Times New Roman" w:hint="default"/>
      <w:b w:val="0"/>
      <w:bCs w:val="0"/>
      <w:i w:val="0"/>
      <w:iCs w:val="0"/>
      <w:sz w:val="24"/>
      <w:szCs w:val="24"/>
    </w:rPr>
  </w:style>
  <w:style w:type="character" w:customStyle="1" w:styleId="WW8Num1z1">
    <w:name w:val="WW8Num1z1"/>
    <w:rPr>
      <w:rFonts w:cs="Times New Roman"/>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10">
    <w:name w:val="Основной шрифт абзаца1"/>
  </w:style>
  <w:style w:type="character" w:customStyle="1" w:styleId="20">
    <w:name w:val="Основной текст (2)_"/>
    <w:rPr>
      <w:rFonts w:ascii="Arial Narrow" w:hAnsi="Arial Narrow" w:cs="Arial Narrow"/>
      <w:b/>
      <w:sz w:val="15"/>
      <w:shd w:val="clear" w:color="auto" w:fill="FFFFFF"/>
    </w:rPr>
  </w:style>
  <w:style w:type="character" w:customStyle="1" w:styleId="apple-converted-space">
    <w:name w:val="apple-converted-space"/>
    <w:rPr>
      <w:rFonts w:cs="Times New Roman"/>
    </w:rPr>
  </w:style>
  <w:style w:type="character" w:customStyle="1" w:styleId="31">
    <w:name w:val="Основной текст (3) + Не полужирный"/>
    <w:rPr>
      <w:rFonts w:ascii="Times New Roman" w:hAnsi="Times New Roman" w:cs="Times New Roman"/>
      <w:b/>
      <w:color w:val="000000"/>
      <w:spacing w:val="0"/>
      <w:w w:val="100"/>
      <w:position w:val="0"/>
      <w:sz w:val="24"/>
      <w:u w:val="none"/>
      <w:vertAlign w:val="baseline"/>
      <w:lang w:val="uk-UA" w:eastAsia="uk-UA"/>
    </w:rPr>
  </w:style>
  <w:style w:type="character" w:customStyle="1" w:styleId="docdata1">
    <w:name w:val="docdata1"/>
    <w:rPr>
      <w:rFonts w:ascii="Times New Roman" w:hAnsi="Times New Roman" w:cs="Times New Roman"/>
    </w:rPr>
  </w:style>
  <w:style w:type="character" w:customStyle="1" w:styleId="xfmc2">
    <w:name w:val="xfmc2"/>
    <w:rPr>
      <w:rFonts w:cs="Times New Roman"/>
    </w:rPr>
  </w:style>
  <w:style w:type="character" w:customStyle="1" w:styleId="21">
    <w:name w:val="Основной текст (2) + Полужирный1"/>
    <w:rPr>
      <w:rFonts w:ascii="Times New Roman" w:hAnsi="Times New Roman" w:cs="Times New Roman"/>
      <w:b/>
      <w:sz w:val="28"/>
      <w:u w:val="none"/>
    </w:rPr>
  </w:style>
  <w:style w:type="character" w:customStyle="1" w:styleId="ad">
    <w:name w:val="Символ нумерації"/>
  </w:style>
  <w:style w:type="paragraph" w:customStyle="1" w:styleId="11">
    <w:name w:val="Заголовок1"/>
    <w:next w:val="a9"/>
    <w:pPr>
      <w:keepNext/>
      <w:spacing w:before="240" w:after="120"/>
    </w:pPr>
    <w:rPr>
      <w:rFonts w:ascii="Liberation Sans" w:eastAsia="Microsoft YaHei" w:hAnsi="Liberation Sans" w:cs="Arial"/>
      <w:sz w:val="28"/>
      <w:szCs w:val="28"/>
    </w:rPr>
  </w:style>
  <w:style w:type="paragraph" w:customStyle="1" w:styleId="ae">
    <w:name w:val="Покажчик"/>
    <w:pPr>
      <w:suppressLineNumbers/>
    </w:pPr>
    <w:rPr>
      <w:rFonts w:cs="Arial"/>
    </w:rPr>
  </w:style>
  <w:style w:type="paragraph" w:customStyle="1" w:styleId="Caption1">
    <w:name w:val="Caption1"/>
    <w:pPr>
      <w:suppressLineNumbers/>
      <w:spacing w:before="120" w:after="120"/>
    </w:pPr>
    <w:rPr>
      <w:rFonts w:cs="Arial"/>
      <w:i/>
      <w:iCs/>
      <w:sz w:val="24"/>
      <w:szCs w:val="24"/>
    </w:rPr>
  </w:style>
  <w:style w:type="paragraph" w:customStyle="1" w:styleId="Caption11">
    <w:name w:val="Caption11"/>
    <w:pPr>
      <w:suppressLineNumbers/>
      <w:spacing w:before="120" w:after="120"/>
    </w:pPr>
    <w:rPr>
      <w:rFonts w:cs="Arial"/>
      <w:i/>
      <w:iCs/>
      <w:sz w:val="24"/>
      <w:szCs w:val="24"/>
    </w:rPr>
  </w:style>
  <w:style w:type="paragraph" w:customStyle="1" w:styleId="Caption111">
    <w:name w:val="Caption111"/>
    <w:pPr>
      <w:suppressLineNumbers/>
      <w:spacing w:before="120" w:after="120"/>
    </w:pPr>
    <w:rPr>
      <w:rFonts w:cs="Arial"/>
      <w:i/>
      <w:iCs/>
      <w:sz w:val="24"/>
      <w:szCs w:val="24"/>
    </w:rPr>
  </w:style>
  <w:style w:type="paragraph" w:customStyle="1" w:styleId="Caption1111">
    <w:name w:val="Caption1111"/>
    <w:pPr>
      <w:suppressLineNumbers/>
      <w:spacing w:before="120" w:after="120"/>
    </w:pPr>
    <w:rPr>
      <w:rFonts w:cs="Arial"/>
      <w:i/>
      <w:iCs/>
      <w:sz w:val="24"/>
      <w:szCs w:val="24"/>
    </w:rPr>
  </w:style>
  <w:style w:type="paragraph" w:customStyle="1" w:styleId="Caption11111">
    <w:name w:val="Caption11111"/>
    <w:pPr>
      <w:suppressLineNumbers/>
      <w:spacing w:before="120" w:after="120"/>
    </w:pPr>
    <w:rPr>
      <w:rFonts w:cs="Arial"/>
      <w:i/>
      <w:iCs/>
      <w:sz w:val="24"/>
      <w:szCs w:val="24"/>
    </w:rPr>
  </w:style>
  <w:style w:type="paragraph" w:customStyle="1" w:styleId="12">
    <w:name w:val="Текст1"/>
    <w:rPr>
      <w:rFonts w:ascii="Courier New" w:hAnsi="Courier New" w:cs="Courier New"/>
    </w:rPr>
  </w:style>
  <w:style w:type="paragraph" w:customStyle="1" w:styleId="af">
    <w:name w:val="Верхній і нижній колонтитули"/>
    <w:pPr>
      <w:suppressLineNumbers/>
      <w:tabs>
        <w:tab w:val="center" w:pos="4819"/>
        <w:tab w:val="right" w:pos="9638"/>
      </w:tabs>
    </w:pPr>
  </w:style>
  <w:style w:type="paragraph" w:customStyle="1" w:styleId="HTML1">
    <w:name w:val="Стандартный HTML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szCs w:val="24"/>
      <w:lang w:val="en-US" w:eastAsia="zh-CN"/>
    </w:rPr>
  </w:style>
  <w:style w:type="paragraph" w:customStyle="1" w:styleId="Style5">
    <w:name w:val="Style5"/>
    <w:pPr>
      <w:widowControl w:val="0"/>
      <w:autoSpaceDE w:val="0"/>
    </w:pPr>
    <w:rPr>
      <w:rFonts w:eastAsia="SimSun"/>
      <w:sz w:val="24"/>
      <w:szCs w:val="24"/>
    </w:rPr>
  </w:style>
  <w:style w:type="paragraph" w:customStyle="1" w:styleId="22">
    <w:name w:val="Основной текст (2)"/>
    <w:pPr>
      <w:shd w:val="clear" w:color="auto" w:fill="FFFFFF"/>
      <w:spacing w:line="240" w:lineRule="atLeast"/>
    </w:pPr>
    <w:rPr>
      <w:rFonts w:ascii="Arial Narrow" w:eastAsia="SimSun" w:hAnsi="Arial Narrow" w:cs="Arial Narrow"/>
      <w:b/>
      <w:sz w:val="15"/>
      <w:shd w:val="clear" w:color="auto" w:fill="FFFFFF"/>
      <w:lang w:val="uk-UA" w:eastAsia="uk-UA"/>
    </w:rPr>
  </w:style>
  <w:style w:type="paragraph" w:customStyle="1" w:styleId="ListParagraph1">
    <w:name w:val="List Paragraph1"/>
    <w:pPr>
      <w:spacing w:after="200" w:line="276" w:lineRule="auto"/>
      <w:ind w:left="720"/>
      <w:contextualSpacing/>
    </w:pPr>
    <w:rPr>
      <w:rFonts w:ascii="Calibri" w:eastAsia="SimSun" w:hAnsi="Calibri" w:cs="Calibri"/>
      <w:sz w:val="22"/>
      <w:szCs w:val="22"/>
      <w:lang w:eastAsia="en-US"/>
    </w:rPr>
  </w:style>
  <w:style w:type="paragraph" w:customStyle="1" w:styleId="2034">
    <w:name w:val="2034"/>
    <w:pPr>
      <w:spacing w:before="100" w:after="100"/>
    </w:pPr>
    <w:rPr>
      <w:rFonts w:eastAsia="SimSun"/>
      <w:sz w:val="24"/>
      <w:szCs w:val="24"/>
    </w:rPr>
  </w:style>
  <w:style w:type="paragraph" w:customStyle="1" w:styleId="2057">
    <w:name w:val="2057"/>
    <w:pPr>
      <w:spacing w:before="100" w:after="100"/>
    </w:pPr>
    <w:rPr>
      <w:rFonts w:eastAsia="SimSun"/>
      <w:sz w:val="24"/>
      <w:szCs w:val="24"/>
    </w:rPr>
  </w:style>
  <w:style w:type="paragraph" w:customStyle="1" w:styleId="TableParagraph">
    <w:name w:val="Table Paragraph"/>
    <w:pPr>
      <w:widowControl w:val="0"/>
      <w:autoSpaceDE w:val="0"/>
    </w:pPr>
    <w:rPr>
      <w:sz w:val="22"/>
      <w:szCs w:val="22"/>
      <w:lang w:val="en-US" w:eastAsia="en-US"/>
    </w:rPr>
  </w:style>
  <w:style w:type="paragraph" w:customStyle="1" w:styleId="af0">
    <w:name w:val="Вміст таблиці"/>
    <w:pPr>
      <w:widowControl w:val="0"/>
      <w:suppressLineNumbers/>
    </w:pPr>
  </w:style>
  <w:style w:type="paragraph" w:customStyle="1" w:styleId="af1">
    <w:name w:val="Заголовок таблиці"/>
    <w:basedOn w:val="af0"/>
    <w:pPr>
      <w:jc w:val="center"/>
    </w:pPr>
    <w:rPr>
      <w:b/>
      <w:bCs/>
    </w:rPr>
  </w:style>
  <w:style w:type="paragraph" w:customStyle="1" w:styleId="af2">
    <w:name w:val="Вміст рамки"/>
  </w:style>
  <w:style w:type="paragraph" w:customStyle="1" w:styleId="310">
    <w:name w:val="Основной текст с отступом 31"/>
    <w:pPr>
      <w:overflowPunct w:val="0"/>
      <w:autoSpaceDE w:val="0"/>
      <w:autoSpaceDN w:val="0"/>
      <w:adjustRightInd w:val="0"/>
      <w:spacing w:line="360" w:lineRule="auto"/>
      <w:ind w:firstLine="1080"/>
      <w:textAlignment w:val="baseline"/>
    </w:pPr>
    <w:rPr>
      <w:sz w:val="24"/>
      <w:lang w:val="uk-UA"/>
    </w:rPr>
  </w:style>
  <w:style w:type="paragraph" w:customStyle="1" w:styleId="210">
    <w:name w:val="Основной текст с отступом 21"/>
    <w:pPr>
      <w:overflowPunct w:val="0"/>
      <w:autoSpaceDE w:val="0"/>
      <w:autoSpaceDN w:val="0"/>
      <w:adjustRightInd w:val="0"/>
      <w:ind w:firstLine="1080"/>
      <w:jc w:val="both"/>
      <w:textAlignment w:val="baseline"/>
    </w:pPr>
    <w:rPr>
      <w:sz w:val="24"/>
      <w:lang w:val="uk-UA"/>
    </w:rPr>
  </w:style>
  <w:style w:type="character" w:customStyle="1" w:styleId="60">
    <w:name w:val="Заголовок 6 Знак"/>
    <w:basedOn w:val="a0"/>
    <w:uiPriority w:val="6"/>
    <w:rsid w:val="009B28D8"/>
    <w:rPr>
      <w:rFonts w:ascii="Calibri" w:hAnsi="Calibri"/>
      <w:b/>
      <w:bCs/>
      <w:sz w:val="22"/>
      <w:szCs w:val="22"/>
      <w:lang w:val="ru-RU" w:eastAsia="zh-CN"/>
    </w:rPr>
  </w:style>
  <w:style w:type="paragraph" w:styleId="af3">
    <w:name w:val="No Spacing"/>
    <w:uiPriority w:val="1"/>
    <w:qFormat/>
    <w:rsid w:val="009B28D8"/>
    <w:rPr>
      <w:rFonts w:ascii="Calibri" w:eastAsia="Calibri" w:hAnsi="Calibri"/>
      <w:kern w:val="2"/>
      <w:sz w:val="24"/>
      <w:szCs w:val="24"/>
    </w:rPr>
  </w:style>
  <w:style w:type="paragraph" w:styleId="af4">
    <w:name w:val="List Paragraph"/>
    <w:uiPriority w:val="34"/>
    <w:qFormat/>
    <w:rsid w:val="009B28D8"/>
    <w:pPr>
      <w:ind w:left="708"/>
    </w:pPr>
  </w:style>
  <w:style w:type="character" w:customStyle="1" w:styleId="ng-star-inserted">
    <w:name w:val="ng-star-inserted"/>
    <w:rsid w:val="00B97D96"/>
  </w:style>
  <w:style w:type="character" w:customStyle="1" w:styleId="WW8Num21z2">
    <w:name w:val="WW8Num21z2"/>
    <w:uiPriority w:val="3"/>
    <w:rsid w:val="00B97D96"/>
    <w:rPr>
      <w:rFonts w:ascii="Wingdings" w:hAnsi="Wingdings" w:cs="Wingdings" w:hint="default"/>
    </w:rPr>
  </w:style>
  <w:style w:type="paragraph" w:styleId="af5">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0" w:type="dxa"/>
        <w:left w:w="115" w:type="dxa"/>
        <w:bottom w:w="0" w:type="dxa"/>
        <w:right w:w="115" w:type="dxa"/>
      </w:tblCellMar>
    </w:tblPr>
  </w:style>
  <w:style w:type="table" w:customStyle="1" w:styleId="af8">
    <w:basedOn w:val="TableNormal"/>
    <w:tblPr>
      <w:tblStyleRowBandSize w:val="1"/>
      <w:tblStyleColBandSize w:val="1"/>
      <w:tblCellMar>
        <w:top w:w="15" w:type="dxa"/>
        <w:left w:w="15" w:type="dxa"/>
        <w:bottom w:w="15" w:type="dxa"/>
        <w:right w:w="15" w:type="dxa"/>
      </w:tblCellMar>
    </w:tblPr>
  </w:style>
  <w:style w:type="table" w:customStyle="1" w:styleId="af9">
    <w:basedOn w:val="TableNormal"/>
    <w:tblPr>
      <w:tblStyleRowBandSize w:val="1"/>
      <w:tblStyleColBandSize w:val="1"/>
      <w:tblCellMar>
        <w:top w:w="0" w:type="dxa"/>
        <w:left w:w="115" w:type="dxa"/>
        <w:bottom w:w="0" w:type="dxa"/>
        <w:right w:w="115" w:type="dxa"/>
      </w:tblCellMar>
    </w:tblPr>
  </w:style>
  <w:style w:type="table" w:customStyle="1" w:styleId="afa">
    <w:basedOn w:val="TableNormal"/>
    <w:tblPr>
      <w:tblStyleRowBandSize w:val="1"/>
      <w:tblStyleColBandSize w:val="1"/>
      <w:tblCellMar>
        <w:top w:w="55" w:type="dxa"/>
        <w:left w:w="55" w:type="dxa"/>
        <w:bottom w:w="55" w:type="dxa"/>
        <w:right w:w="55" w:type="dxa"/>
      </w:tblCellMar>
    </w:tblPr>
  </w:style>
  <w:style w:type="table" w:customStyle="1" w:styleId="afb">
    <w:basedOn w:val="TableNormal"/>
    <w:tblPr>
      <w:tblStyleRowBandSize w:val="1"/>
      <w:tblStyleColBandSize w:val="1"/>
      <w:tblCellMar>
        <w:top w:w="55" w:type="dxa"/>
        <w:left w:w="55" w:type="dxa"/>
        <w:bottom w:w="55" w:type="dxa"/>
        <w:right w:w="55"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lib.kart.edu.ua/bitstream/123456789/8612/1/%d0%9f%d1%96%d0%b4%d1%80%d1%83%d1%87%d0%bd%d0%b8%d0%ba.pdf" TargetMode="External"/><Relationship Id="rId18" Type="http://schemas.openxmlformats.org/officeDocument/2006/relationships/hyperlink" Target="https://fkzt.maup.com.ua/teacherCol.html" TargetMode="External"/><Relationship Id="rId26" Type="http://schemas.openxmlformats.org/officeDocument/2006/relationships/hyperlink" Target="http://economyandsociety.in.ua/" TargetMode="External"/><Relationship Id="rId3" Type="http://schemas.openxmlformats.org/officeDocument/2006/relationships/styles" Target="styles.xml"/><Relationship Id="rId21" Type="http://schemas.openxmlformats.org/officeDocument/2006/relationships/hyperlink" Target="https://ecocyber.fmm.kpi.ua/wp-content/uploads/2022/06/mpep2021.pdf" TargetMode="External"/><Relationship Id="rId7" Type="http://schemas.openxmlformats.org/officeDocument/2006/relationships/endnotes" Target="endnotes.xml"/><Relationship Id="rId12" Type="http://schemas.openxmlformats.org/officeDocument/2006/relationships/hyperlink" Target="https://chern.maup.com.ua/wp-content/uploads/2024/02/2024_popova-g.ju.-portfolio-maup-1.pdf" TargetMode="External"/><Relationship Id="rId17" Type="http://schemas.openxmlformats.org/officeDocument/2006/relationships/hyperlink" Target="http://maup.zt.ua/conferences.htm" TargetMode="External"/><Relationship Id="rId25" Type="http://schemas.openxmlformats.org/officeDocument/2006/relationships/hyperlink" Target="https://www.econa.org.ua/index.php/econa" TargetMode="External"/><Relationship Id="rId2" Type="http://schemas.openxmlformats.org/officeDocument/2006/relationships/numbering" Target="numbering.xml"/><Relationship Id="rId16" Type="http://schemas.openxmlformats.org/officeDocument/2006/relationships/hyperlink" Target="https://li-maup.edu.lviv.ua/uploads/media/content/Nauk%20seminar%2009.10.2024.pdf" TargetMode="External"/><Relationship Id="rId20" Type="http://schemas.openxmlformats.org/officeDocument/2006/relationships/hyperlink" Target="https://economyandsociety.in.ua/index.php/journal/article/view/5421/5365"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copus.com/authid/detail.uri?%20authorId=57216532083" TargetMode="External"/><Relationship Id="rId24" Type="http://schemas.openxmlformats.org/officeDocument/2006/relationships/hyperlink" Target="https://www.lsl.lviv.ua/index.php/uk/golovna2/"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shron1.chtyvo.org.ua/Kryvoviaziuk_Ihor/Ekonomichna_diahnostyka.pdf" TargetMode="External"/><Relationship Id="rId23" Type="http://schemas.openxmlformats.org/officeDocument/2006/relationships/hyperlink" Target="http://www.nbuv.gov.ua/" TargetMode="External"/><Relationship Id="rId28" Type="http://schemas.openxmlformats.org/officeDocument/2006/relationships/hyperlink" Target="https://www.ukrstat.gov.ua/" TargetMode="External"/><Relationship Id="rId10" Type="http://schemas.openxmlformats.org/officeDocument/2006/relationships/hyperlink" Target="https://scholar.google.com.ua/citations?user=fzhYJ-IAAAAJ&amp;hl=uk&amp;oi=ao" TargetMode="External"/><Relationship Id="rId19" Type="http://schemas.openxmlformats.org/officeDocument/2006/relationships/hyperlink" Target="https://li-maup.edu.lviv.ua/uploads/media/content/Nauk%20seminar%2009.10.2024.pdf"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orcid.org/0000-0001-8136-5834" TargetMode="External"/><Relationship Id="rId14" Type="http://schemas.openxmlformats.org/officeDocument/2006/relationships/hyperlink" Target="http://www.dut.edu.ua/ua/lib/1/category/96/view/2106" TargetMode="External"/><Relationship Id="rId22" Type="http://schemas.openxmlformats.org/officeDocument/2006/relationships/hyperlink" Target="https://textbook.com.ua/rps" TargetMode="External"/><Relationship Id="rId27" Type="http://schemas.openxmlformats.org/officeDocument/2006/relationships/hyperlink" Target="http://efp.in.ua/uk" TargetMode="External"/><Relationship Id="rId30"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4c5cnG7dQDjR1mlln4dUlhTcWkA==">CgMxLjAyDmguc3FudTloemdocnpuOAByITF0NDcwNlNBOS1ZX2ZsVG5SbHNCMkxPUDBmUUJlaHVhcQ==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4137</Words>
  <Characters>23585</Characters>
  <Application>Microsoft Office Word</Application>
  <DocSecurity>0</DocSecurity>
  <Lines>196</Lines>
  <Paragraphs>55</Paragraphs>
  <ScaleCrop>false</ScaleCrop>
  <Company/>
  <LinksUpToDate>false</LinksUpToDate>
  <CharactersWithSpaces>27667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Kateryna Polozhentseva</cp:lastModifiedBy>
  <cp:revision>2</cp:revision>
  <dcterms:created xsi:type="dcterms:W3CDTF">2025-08-12T16:02:00Z</dcterms:created>
  <dcterms:modified xsi:type="dcterms:W3CDTF">2026-02-17T23:06:00Z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98BD9B5614234114839ADF3A52FBBF1C_13</vt:lpwstr>
  </property>
  <property fmtid="{D5CDD505-2E9C-101B-9397-08002B2CF9AE}" pid="3" name="KSOProductBuildVer">
    <vt:lpwstr>1049-12.2.0.22549</vt:lpwstr>
  </property>
</Properties>
</file>