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ED362" w14:textId="77777777" w:rsidR="005E7468" w:rsidRPr="00BF1AB9" w:rsidRDefault="005E7468" w:rsidP="005E7468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ПрАТ  «ВНЗ «МІЖРЕГІОНАЛЬНА АКАДЕМІЯ УПРАВЛІННЯ ПЕРСОНАЛОМ»</w:t>
      </w:r>
    </w:p>
    <w:p w14:paraId="37E0250D" w14:textId="77777777" w:rsidR="005E7468" w:rsidRPr="00BF1AB9" w:rsidRDefault="005E7468" w:rsidP="005E7468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Північноукраїнський інститут імені Героїв Крут</w:t>
      </w:r>
    </w:p>
    <w:p w14:paraId="2CFA4462" w14:textId="77777777" w:rsidR="005E7468" w:rsidRPr="00BF1AB9" w:rsidRDefault="005E7468" w:rsidP="005E7468">
      <w:pPr>
        <w:rPr>
          <w:b/>
          <w:bCs/>
          <w:sz w:val="28"/>
          <w:szCs w:val="28"/>
          <w:lang w:val="uk-UA"/>
        </w:rPr>
      </w:pPr>
    </w:p>
    <w:p w14:paraId="181E2338" w14:textId="0971DB51" w:rsidR="005E7468" w:rsidRPr="00BF1AB9" w:rsidRDefault="005E7468" w:rsidP="005E7468">
      <w:pPr>
        <w:jc w:val="center"/>
        <w:rPr>
          <w:sz w:val="28"/>
          <w:szCs w:val="28"/>
          <w:u w:val="single"/>
          <w:lang w:val="uk-UA" w:eastAsia="uk-UA"/>
        </w:rPr>
      </w:pPr>
      <w:r w:rsidRPr="00545D42">
        <w:rPr>
          <w:noProof/>
          <w:sz w:val="24"/>
          <w:szCs w:val="24"/>
          <w:lang w:val="uk-UA"/>
        </w:rPr>
        <w:drawing>
          <wp:inline distT="0" distB="0" distL="0" distR="0" wp14:anchorId="670058E2" wp14:editId="2C7B18C4">
            <wp:extent cx="685800" cy="838200"/>
            <wp:effectExtent l="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9D6FC" w14:textId="77777777" w:rsidR="005E7468" w:rsidRPr="00BF1AB9" w:rsidRDefault="005E7468" w:rsidP="005E7468">
      <w:pPr>
        <w:jc w:val="center"/>
        <w:rPr>
          <w:sz w:val="28"/>
          <w:szCs w:val="28"/>
          <w:u w:val="single"/>
          <w:lang w:val="uk-UA" w:eastAsia="uk-UA"/>
        </w:rPr>
      </w:pPr>
      <w:r w:rsidRPr="00BF1AB9">
        <w:rPr>
          <w:sz w:val="28"/>
          <w:szCs w:val="28"/>
          <w:u w:val="single"/>
          <w:lang w:val="uk-UA" w:eastAsia="uk-UA"/>
        </w:rPr>
        <w:t xml:space="preserve">Кафедра </w:t>
      </w:r>
      <w:r w:rsidRPr="00BF1AB9">
        <w:rPr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60F971DD" w14:textId="77777777" w:rsidR="005E7468" w:rsidRPr="00BF1AB9" w:rsidRDefault="005E7468" w:rsidP="005E7468">
      <w:pPr>
        <w:jc w:val="center"/>
        <w:rPr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5E7468" w:rsidRPr="00BF1AB9" w14:paraId="42F35FB4" w14:textId="77777777" w:rsidTr="00AD69D1">
        <w:tc>
          <w:tcPr>
            <w:tcW w:w="4027" w:type="dxa"/>
          </w:tcPr>
          <w:p w14:paraId="5C920FD6" w14:textId="77777777" w:rsidR="005E7468" w:rsidRPr="00BF1AB9" w:rsidRDefault="005E7468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Затверджую:</w:t>
            </w:r>
          </w:p>
          <w:p w14:paraId="6A767BCD" w14:textId="77777777" w:rsidR="005E7468" w:rsidRPr="00BF1AB9" w:rsidRDefault="005E7468" w:rsidP="00AD69D1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Директор Північноукраїнського інституту ім. Героїв Крут </w:t>
            </w:r>
          </w:p>
          <w:p w14:paraId="5E78595D" w14:textId="77777777" w:rsidR="005E7468" w:rsidRPr="00BF1AB9" w:rsidRDefault="005E7468" w:rsidP="00AD69D1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          </w:t>
            </w:r>
          </w:p>
          <w:p w14:paraId="4A092238" w14:textId="77777777" w:rsidR="005E7468" w:rsidRPr="00BF1AB9" w:rsidRDefault="005E7468" w:rsidP="00AD69D1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Віталій ГОЛЕЦЬ</w:t>
            </w:r>
          </w:p>
          <w:p w14:paraId="5B72AB96" w14:textId="77777777" w:rsidR="005E7468" w:rsidRPr="00BF1AB9" w:rsidRDefault="005E7468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“____”____________ 2025 р.</w:t>
            </w:r>
          </w:p>
          <w:p w14:paraId="592D9340" w14:textId="77777777" w:rsidR="005E7468" w:rsidRPr="00BF1AB9" w:rsidRDefault="005E7468" w:rsidP="00AD69D1">
            <w:pPr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4476DE75" w14:textId="77777777" w:rsidR="005E7468" w:rsidRPr="00BF1AB9" w:rsidRDefault="005E7468" w:rsidP="00AD69D1">
            <w:pPr>
              <w:snapToGrid w:val="0"/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1F411109" w14:textId="77777777" w:rsidR="005E7468" w:rsidRPr="00BF1AB9" w:rsidRDefault="005E7468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1E375AA4" w14:textId="77777777" w:rsidR="005E7468" w:rsidRPr="00BF1AB9" w:rsidRDefault="005E7468" w:rsidP="00AD69D1">
            <w:pPr>
              <w:rPr>
                <w:sz w:val="26"/>
                <w:lang w:val="uk-UA"/>
              </w:rPr>
            </w:pPr>
            <w:r w:rsidRPr="00BF1AB9">
              <w:rPr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4C9D0D49" w14:textId="77777777" w:rsidR="005E7468" w:rsidRPr="00BF1AB9" w:rsidRDefault="005E7468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Протокол № _ від __ _____ 2025 р.</w:t>
            </w:r>
          </w:p>
          <w:p w14:paraId="40137CD7" w14:textId="77777777" w:rsidR="005E7468" w:rsidRPr="00BF1AB9" w:rsidRDefault="005E7468" w:rsidP="00AD69D1">
            <w:pPr>
              <w:rPr>
                <w:b/>
                <w:bCs/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46A91D58" w14:textId="77777777" w:rsidR="005E7468" w:rsidRPr="00BF1AB9" w:rsidRDefault="005E7468" w:rsidP="00AD69D1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BF1AB9">
              <w:rPr>
                <w:bCs/>
                <w:sz w:val="26"/>
                <w:szCs w:val="28"/>
                <w:lang w:val="uk-UA"/>
              </w:rPr>
              <w:t>Ганна</w:t>
            </w:r>
            <w:r w:rsidRPr="00BF1AB9">
              <w:rPr>
                <w:sz w:val="26"/>
                <w:szCs w:val="28"/>
                <w:lang w:val="uk-UA"/>
              </w:rPr>
              <w:t xml:space="preserve"> ПОПОВА</w:t>
            </w:r>
          </w:p>
          <w:p w14:paraId="60D79F9E" w14:textId="77777777" w:rsidR="005E7468" w:rsidRPr="00BF1AB9" w:rsidRDefault="005E7468" w:rsidP="00AD69D1">
            <w:pPr>
              <w:rPr>
                <w:sz w:val="26"/>
                <w:szCs w:val="28"/>
                <w:lang w:val="uk-UA"/>
              </w:rPr>
            </w:pPr>
          </w:p>
          <w:p w14:paraId="4B136AC2" w14:textId="77777777" w:rsidR="005E7468" w:rsidRPr="00BF1AB9" w:rsidRDefault="005E7468" w:rsidP="00AD69D1">
            <w:pPr>
              <w:jc w:val="right"/>
              <w:rPr>
                <w:sz w:val="26"/>
                <w:szCs w:val="28"/>
                <w:lang w:val="uk-UA"/>
              </w:rPr>
            </w:pPr>
          </w:p>
        </w:tc>
      </w:tr>
    </w:tbl>
    <w:p w14:paraId="6CFBFD3F" w14:textId="0FB9D3D5" w:rsidR="0085125E" w:rsidRDefault="0085125E">
      <w:pPr>
        <w:jc w:val="center"/>
        <w:rPr>
          <w:color w:val="000000"/>
        </w:rPr>
      </w:pPr>
    </w:p>
    <w:p w14:paraId="74AFFE5A" w14:textId="38AAA483" w:rsidR="0085125E" w:rsidRDefault="00000000">
      <w:pPr>
        <w:rPr>
          <w:color w:val="000000"/>
        </w:rPr>
      </w:pPr>
      <w:r>
        <w:rPr>
          <w:color w:val="000000"/>
        </w:rPr>
        <w:br/>
      </w:r>
    </w:p>
    <w:p w14:paraId="624A0163" w14:textId="77777777" w:rsidR="0085125E" w:rsidRDefault="00000000">
      <w:pPr>
        <w:spacing w:before="240" w:after="60"/>
        <w:ind w:right="-5"/>
        <w:jc w:val="center"/>
        <w:textAlignment w:val="baseline"/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</w:pPr>
      <w:r>
        <w:rPr>
          <w:b/>
          <w:bCs/>
          <w:i/>
          <w:iCs/>
          <w:color w:val="000000"/>
          <w:sz w:val="32"/>
          <w:szCs w:val="32"/>
        </w:rPr>
        <w:t>СИЛАБУС НАВЧАЛЬНОЇ ДИСЦИПЛІНИ</w:t>
      </w:r>
    </w:p>
    <w:p w14:paraId="498591E9" w14:textId="77777777" w:rsidR="0085125E" w:rsidRDefault="00000000">
      <w:pPr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«</w:t>
      </w:r>
      <w:r>
        <w:rPr>
          <w:b/>
          <w:i/>
          <w:iCs/>
          <w:sz w:val="32"/>
          <w:szCs w:val="32"/>
          <w:lang w:val="uk-UA"/>
        </w:rPr>
        <w:t>МІКРОЕКОНОМІКА</w:t>
      </w:r>
      <w:r>
        <w:rPr>
          <w:b/>
          <w:bCs/>
          <w:color w:val="000000"/>
          <w:sz w:val="32"/>
          <w:szCs w:val="32"/>
        </w:rPr>
        <w:t>»</w:t>
      </w:r>
    </w:p>
    <w:p w14:paraId="776B6605" w14:textId="77777777" w:rsidR="0085125E" w:rsidRDefault="0085125E">
      <w:pPr>
        <w:spacing w:after="240"/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85125E" w14:paraId="6F4DD1C1" w14:textId="77777777">
        <w:tc>
          <w:tcPr>
            <w:tcW w:w="3235" w:type="dxa"/>
          </w:tcPr>
          <w:p w14:paraId="3E65C5E3" w14:textId="77777777" w:rsidR="0085125E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Спеціальність:</w:t>
            </w:r>
          </w:p>
        </w:tc>
        <w:tc>
          <w:tcPr>
            <w:tcW w:w="6115" w:type="dxa"/>
          </w:tcPr>
          <w:p w14:paraId="61A7BF77" w14:textId="77777777" w:rsidR="0085125E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D3 Менеджмент </w:t>
            </w:r>
          </w:p>
        </w:tc>
      </w:tr>
      <w:tr w:rsidR="0085125E" w14:paraId="2CAB433E" w14:textId="77777777">
        <w:tc>
          <w:tcPr>
            <w:tcW w:w="3235" w:type="dxa"/>
          </w:tcPr>
          <w:p w14:paraId="6E0BC5ED" w14:textId="77777777" w:rsidR="0085125E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Освітній рівень:</w:t>
            </w:r>
          </w:p>
        </w:tc>
        <w:tc>
          <w:tcPr>
            <w:tcW w:w="6115" w:type="dxa"/>
          </w:tcPr>
          <w:p w14:paraId="79030063" w14:textId="77777777" w:rsidR="0085125E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перший (бакалаврський) рівень</w:t>
            </w:r>
          </w:p>
        </w:tc>
      </w:tr>
      <w:tr w:rsidR="0085125E" w14:paraId="7C7630BB" w14:textId="77777777">
        <w:tc>
          <w:tcPr>
            <w:tcW w:w="3235" w:type="dxa"/>
          </w:tcPr>
          <w:p w14:paraId="562B3851" w14:textId="77777777" w:rsidR="0085125E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Освітня програма:     </w:t>
            </w:r>
          </w:p>
        </w:tc>
        <w:tc>
          <w:tcPr>
            <w:tcW w:w="6115" w:type="dxa"/>
          </w:tcPr>
          <w:p w14:paraId="6242DFDD" w14:textId="77777777" w:rsidR="0085125E" w:rsidRDefault="00000000">
            <w:pPr>
              <w:ind w:right="-5"/>
              <w:jc w:val="both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Менеджмент</w:t>
            </w:r>
          </w:p>
        </w:tc>
      </w:tr>
    </w:tbl>
    <w:p w14:paraId="302CD4F2" w14:textId="77777777" w:rsidR="0085125E" w:rsidRDefault="0085125E">
      <w:pPr>
        <w:spacing w:after="240"/>
        <w:rPr>
          <w:color w:val="000000"/>
        </w:rPr>
      </w:pPr>
    </w:p>
    <w:p w14:paraId="2AECF892" w14:textId="77777777" w:rsidR="0085125E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14:paraId="2CE1753F" w14:textId="77777777" w:rsidR="0085125E" w:rsidRDefault="0085125E">
      <w:pPr>
        <w:rPr>
          <w:color w:val="000000"/>
        </w:rPr>
      </w:pPr>
    </w:p>
    <w:p w14:paraId="6BF2FEA1" w14:textId="77777777" w:rsidR="0085125E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</w:p>
    <w:p w14:paraId="2BAF8871" w14:textId="77777777" w:rsidR="0085125E" w:rsidRDefault="0085125E">
      <w:pPr>
        <w:rPr>
          <w:color w:val="000000"/>
        </w:rPr>
      </w:pPr>
    </w:p>
    <w:p w14:paraId="48091A52" w14:textId="77777777" w:rsidR="0085125E" w:rsidRDefault="0085125E">
      <w:pPr>
        <w:rPr>
          <w:color w:val="000000"/>
        </w:rPr>
      </w:pPr>
    </w:p>
    <w:p w14:paraId="0D1843A7" w14:textId="77777777" w:rsidR="0085125E" w:rsidRDefault="00000000">
      <w:pPr>
        <w:spacing w:after="240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</w:p>
    <w:p w14:paraId="058C71C9" w14:textId="05760AA3" w:rsidR="0085125E" w:rsidRDefault="00000000" w:rsidP="005E7468">
      <w:pPr>
        <w:jc w:val="center"/>
        <w:rPr>
          <w:color w:val="000000"/>
          <w:lang w:val="uk-UA"/>
        </w:rPr>
      </w:pPr>
      <w:r>
        <w:rPr>
          <w:color w:val="000000"/>
          <w:sz w:val="28"/>
          <w:szCs w:val="28"/>
        </w:rPr>
        <w:t>МАУП 2025</w:t>
      </w:r>
    </w:p>
    <w:p w14:paraId="6062673D" w14:textId="77777777" w:rsidR="005E7468" w:rsidRPr="005E7468" w:rsidRDefault="005E7468" w:rsidP="005E7468">
      <w:pPr>
        <w:jc w:val="center"/>
        <w:rPr>
          <w:color w:val="000000"/>
          <w:lang w:val="uk-UA"/>
        </w:rPr>
      </w:pPr>
    </w:p>
    <w:p w14:paraId="5047C5DD" w14:textId="77777777" w:rsidR="0085125E" w:rsidRDefault="00000000">
      <w:pPr>
        <w:jc w:val="center"/>
        <w:rPr>
          <w:bCs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lastRenderedPageBreak/>
        <w:t>Загальна інформація про навчальну 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364"/>
        <w:gridCol w:w="5982"/>
      </w:tblGrid>
      <w:tr w:rsidR="0085125E" w14:paraId="301F189E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27525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6ED1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Мікроекономіка</w:t>
            </w:r>
          </w:p>
        </w:tc>
      </w:tr>
      <w:tr w:rsidR="0085125E" w14:paraId="09B71602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88F0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D3BE5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D3 Менеджмент</w:t>
            </w:r>
          </w:p>
        </w:tc>
      </w:tr>
      <w:tr w:rsidR="0085125E" w14:paraId="1585364E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898A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5ABCE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перший (бакалаврський) </w:t>
            </w:r>
          </w:p>
        </w:tc>
      </w:tr>
      <w:tr w:rsidR="0085125E" w14:paraId="6A508257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5C734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AFCC2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обов'язкова</w:t>
            </w:r>
          </w:p>
        </w:tc>
      </w:tr>
      <w:tr w:rsidR="0085125E" w14:paraId="71820C91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CA26" w14:textId="77777777" w:rsidR="0085125E" w:rsidRDefault="00000000">
            <w:pPr>
              <w:rPr>
                <w:sz w:val="24"/>
                <w:szCs w:val="24"/>
                <w:highlight w:val="cyan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23091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5 кредита/150 год</w:t>
            </w:r>
          </w:p>
          <w:p w14:paraId="5A13F8D3" w14:textId="77777777" w:rsidR="0085125E" w:rsidRDefault="00000000">
            <w:pPr>
              <w:tabs>
                <w:tab w:val="left" w:pos="8931"/>
                <w:tab w:val="left" w:pos="9356"/>
              </w:tabs>
              <w:ind w:right="103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Лекції : 34</w:t>
            </w:r>
          </w:p>
          <w:p w14:paraId="0962E833" w14:textId="77777777" w:rsidR="0085125E" w:rsidRDefault="00000000">
            <w:pPr>
              <w:tabs>
                <w:tab w:val="left" w:pos="8931"/>
                <w:tab w:val="left" w:pos="9356"/>
              </w:tabs>
              <w:ind w:right="103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Семінарські заняття</w:t>
            </w:r>
            <w:r>
              <w:rPr>
                <w:bCs/>
                <w:sz w:val="24"/>
                <w:szCs w:val="24"/>
                <w:lang w:val="uk-UA"/>
              </w:rPr>
              <w:t>: 34</w:t>
            </w:r>
          </w:p>
          <w:p w14:paraId="7CCD249E" w14:textId="77777777" w:rsidR="0085125E" w:rsidRDefault="00000000">
            <w:pPr>
              <w:tabs>
                <w:tab w:val="left" w:pos="8931"/>
                <w:tab w:val="left" w:pos="9356"/>
              </w:tabs>
              <w:ind w:right="103"/>
              <w:rPr>
                <w:sz w:val="24"/>
                <w:szCs w:val="24"/>
                <w:highlight w:val="cyan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Самостійна робота студентів: 82</w:t>
            </w:r>
          </w:p>
        </w:tc>
      </w:tr>
      <w:tr w:rsidR="0085125E" w14:paraId="51FD1162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53E97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F2D0C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 семестр</w:t>
            </w:r>
          </w:p>
        </w:tc>
      </w:tr>
      <w:tr w:rsidR="0085125E" w14:paraId="0EFA823C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1C61E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787C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українська</w:t>
            </w:r>
          </w:p>
        </w:tc>
      </w:tr>
      <w:tr w:rsidR="0085125E" w14:paraId="064861F4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63FE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D0E02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іспит</w:t>
            </w:r>
          </w:p>
        </w:tc>
      </w:tr>
      <w:tr w:rsidR="0085125E" w14:paraId="51D8DE9D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68D6B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CCA3F" w14:textId="77777777" w:rsidR="0085125E" w:rsidRDefault="0085125E">
            <w:pPr>
              <w:rPr>
                <w:color w:val="FF0000"/>
                <w:sz w:val="24"/>
                <w:szCs w:val="24"/>
                <w:highlight w:val="cyan"/>
                <w:lang w:val="uk-UA"/>
              </w:rPr>
            </w:pPr>
          </w:p>
        </w:tc>
      </w:tr>
    </w:tbl>
    <w:p w14:paraId="0789206C" w14:textId="77777777" w:rsidR="0085125E" w:rsidRDefault="0085125E">
      <w:pPr>
        <w:jc w:val="center"/>
        <w:rPr>
          <w:b/>
          <w:sz w:val="24"/>
          <w:szCs w:val="24"/>
          <w:highlight w:val="cyan"/>
          <w:lang w:val="uk-UA"/>
        </w:rPr>
      </w:pPr>
    </w:p>
    <w:p w14:paraId="168B2E4B" w14:textId="77777777" w:rsidR="0085125E" w:rsidRDefault="00000000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Загальна інформація про викладача. Контактна інформація</w:t>
      </w:r>
    </w:p>
    <w:p w14:paraId="4B587CA9" w14:textId="77777777" w:rsidR="0085125E" w:rsidRDefault="0085125E">
      <w:pPr>
        <w:jc w:val="center"/>
        <w:rPr>
          <w:sz w:val="24"/>
          <w:szCs w:val="24"/>
          <w:lang w:val="uk-UA"/>
        </w:rPr>
      </w:pPr>
    </w:p>
    <w:tbl>
      <w:tblPr>
        <w:tblpPr w:leftFromText="180" w:rightFromText="180" w:vertAnchor="text" w:horzAnchor="page" w:tblpX="1735" w:tblpY="310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3029"/>
        <w:gridCol w:w="6317"/>
      </w:tblGrid>
      <w:tr w:rsidR="005E7468" w:rsidRPr="00AF4D4F" w14:paraId="5C8772FD" w14:textId="77777777" w:rsidTr="005E7468">
        <w:trPr>
          <w:trHeight w:val="783"/>
        </w:trPr>
        <w:tc>
          <w:tcPr>
            <w:tcW w:w="9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6247F" w14:textId="77777777" w:rsidR="005E7468" w:rsidRPr="00AF4D4F" w:rsidRDefault="005E7468" w:rsidP="005E7468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</w:p>
          <w:p w14:paraId="46B30303" w14:textId="77777777" w:rsidR="005E7468" w:rsidRPr="00AF4D4F" w:rsidRDefault="005E7468" w:rsidP="005E7468">
            <w:pPr>
              <w:jc w:val="center"/>
              <w:rPr>
                <w:sz w:val="24"/>
                <w:szCs w:val="24"/>
              </w:rPr>
            </w:pPr>
            <w:r w:rsidRPr="00AF4D4F">
              <w:rPr>
                <w:sz w:val="24"/>
                <w:szCs w:val="24"/>
              </w:rPr>
              <w:t xml:space="preserve">Маклюк Олег Володимирович </w:t>
            </w:r>
          </w:p>
        </w:tc>
      </w:tr>
      <w:tr w:rsidR="005E7468" w:rsidRPr="00AF4D4F" w14:paraId="06F91802" w14:textId="77777777" w:rsidTr="005E7468">
        <w:trPr>
          <w:trHeight w:val="47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33923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Науковий ступінь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3DCC4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-</w:t>
            </w:r>
          </w:p>
        </w:tc>
      </w:tr>
      <w:tr w:rsidR="005E7468" w:rsidRPr="00AF4D4F" w14:paraId="6C2E0988" w14:textId="77777777" w:rsidTr="005E7468">
        <w:trPr>
          <w:trHeight w:val="478"/>
        </w:trPr>
        <w:tc>
          <w:tcPr>
            <w:tcW w:w="3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BF2C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Вчене звання</w:t>
            </w:r>
          </w:p>
        </w:tc>
        <w:tc>
          <w:tcPr>
            <w:tcW w:w="6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C889" w14:textId="77777777" w:rsidR="005E7468" w:rsidRPr="00AF4D4F" w:rsidRDefault="005E7468" w:rsidP="005E7468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-</w:t>
            </w:r>
          </w:p>
        </w:tc>
      </w:tr>
      <w:tr w:rsidR="005E7468" w:rsidRPr="00AF4D4F" w14:paraId="22DFDB51" w14:textId="77777777" w:rsidTr="005E7468">
        <w:trPr>
          <w:trHeight w:val="665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09779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FDA8C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Старший викладач кафедри управління персоналом, економіки праці та публічного управління</w:t>
            </w:r>
          </w:p>
        </w:tc>
      </w:tr>
      <w:tr w:rsidR="005E7468" w:rsidRPr="00AF4D4F" w14:paraId="09D328D6" w14:textId="77777777" w:rsidTr="005E7468"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7D95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Дисципліни, які викладає НПП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777B9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Мікроекономіка</w:t>
            </w:r>
          </w:p>
          <w:p w14:paraId="7DB8CFB1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Макроекономіка</w:t>
            </w:r>
          </w:p>
          <w:p w14:paraId="3604BCB0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Вища математика</w:t>
            </w:r>
          </w:p>
          <w:p w14:paraId="6EC78613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Бізнес-планування та створення стартапів</w:t>
            </w:r>
          </w:p>
          <w:p w14:paraId="776F7472" w14:textId="77777777" w:rsidR="005E7468" w:rsidRPr="00AF4D4F" w:rsidRDefault="005E7468" w:rsidP="005E7468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Теорія ймовірностей</w:t>
            </w:r>
          </w:p>
        </w:tc>
      </w:tr>
      <w:tr w:rsidR="005E7468" w:rsidRPr="00AF4D4F" w14:paraId="7D0B0827" w14:textId="77777777" w:rsidTr="005E7468"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2511E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Напрями наукових досліджень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EA84B" w14:textId="77777777" w:rsidR="005E7468" w:rsidRPr="00AF4D4F" w:rsidRDefault="005E7468" w:rsidP="005E7468">
            <w:pPr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Менеджмент, економіка, математика</w:t>
            </w:r>
          </w:p>
        </w:tc>
      </w:tr>
      <w:tr w:rsidR="005E7468" w:rsidRPr="00AF4D4F" w14:paraId="62B4D1D0" w14:textId="77777777" w:rsidTr="005E7468"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C83D" w14:textId="77777777" w:rsidR="005E7468" w:rsidRPr="00AF4D4F" w:rsidRDefault="005E7468" w:rsidP="005E7468">
            <w:pPr>
              <w:snapToGrid w:val="0"/>
              <w:jc w:val="both"/>
              <w:rPr>
                <w:b/>
                <w:sz w:val="24"/>
                <w:szCs w:val="24"/>
                <w:highlight w:val="yellow"/>
                <w:lang w:val="uk-UA"/>
              </w:rPr>
            </w:pPr>
          </w:p>
          <w:p w14:paraId="08C2A09C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828FC" w14:textId="77777777" w:rsidR="005E7468" w:rsidRPr="00AF4D4F" w:rsidRDefault="005E7468" w:rsidP="005E7468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ORCID: 0000-0002-7429-692X</w:t>
            </w:r>
          </w:p>
          <w:p w14:paraId="41691ABF" w14:textId="77777777" w:rsidR="005E7468" w:rsidRPr="00AF4D4F" w:rsidRDefault="005E7468" w:rsidP="005E7468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 xml:space="preserve">Профіль Google Академія: </w:t>
            </w:r>
          </w:p>
          <w:p w14:paraId="7833EAFF" w14:textId="77777777" w:rsidR="005E7468" w:rsidRPr="00AF4D4F" w:rsidRDefault="005E7468" w:rsidP="005E7468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https://scholar.google.com/citations?hl=en&amp;us</w:t>
            </w:r>
          </w:p>
          <w:p w14:paraId="7ACB4220" w14:textId="77777777" w:rsidR="005E7468" w:rsidRPr="00AF4D4F" w:rsidRDefault="005E7468" w:rsidP="005E7468">
            <w:pPr>
              <w:rPr>
                <w:b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er=H6hgQv0AAAAJ</w:t>
            </w:r>
          </w:p>
        </w:tc>
      </w:tr>
      <w:tr w:rsidR="005E7468" w:rsidRPr="00AF4D4F" w14:paraId="750272B3" w14:textId="77777777" w:rsidTr="005E7468">
        <w:tc>
          <w:tcPr>
            <w:tcW w:w="9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21312" w14:textId="77777777" w:rsidR="005E7468" w:rsidRPr="00AF4D4F" w:rsidRDefault="005E7468" w:rsidP="005E7468">
            <w:pPr>
              <w:jc w:val="center"/>
              <w:rPr>
                <w:sz w:val="24"/>
                <w:szCs w:val="24"/>
              </w:rPr>
            </w:pPr>
            <w:r w:rsidRPr="00AF4D4F">
              <w:rPr>
                <w:sz w:val="24"/>
                <w:szCs w:val="24"/>
                <w:lang w:val="uk-UA"/>
              </w:rPr>
              <w:t>Контактна інформація викладача:</w:t>
            </w:r>
          </w:p>
        </w:tc>
      </w:tr>
      <w:tr w:rsidR="005E7468" w:rsidRPr="00AF4D4F" w14:paraId="10A4529E" w14:textId="77777777" w:rsidTr="005E7468">
        <w:trPr>
          <w:trHeight w:val="376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4312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E-mail: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50818" w14:textId="77777777" w:rsidR="005E7468" w:rsidRPr="00AF4D4F" w:rsidRDefault="005E7468" w:rsidP="005E7468">
            <w:pPr>
              <w:rPr>
                <w:sz w:val="24"/>
                <w:szCs w:val="24"/>
                <w:lang w:val="uk-UA" w:eastAsia="en-US"/>
              </w:rPr>
            </w:pPr>
            <w:hyperlink r:id="rId6" w:history="1">
              <w:r w:rsidRPr="00303A90">
                <w:rPr>
                  <w:rStyle w:val="a3"/>
                  <w:sz w:val="24"/>
                  <w:szCs w:val="24"/>
                  <w:lang w:val="en-US" w:eastAsia="en-US"/>
                </w:rPr>
                <w:t>olegmakluk77@gmail.com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  <w:tr w:rsidR="005E7468" w:rsidRPr="00AF4D4F" w14:paraId="0A6682E7" w14:textId="77777777" w:rsidTr="005E7468">
        <w:trPr>
          <w:trHeight w:val="320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3F55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Контактний тел.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461BD" w14:textId="77777777" w:rsidR="005E7468" w:rsidRPr="00AF4D4F" w:rsidRDefault="005E7468" w:rsidP="005E7468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5E7468" w:rsidRPr="00AF4D4F" w14:paraId="3BB4539F" w14:textId="77777777" w:rsidTr="005E7468">
        <w:trPr>
          <w:trHeight w:val="323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997C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Телефон кафедри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4DB0C" w14:textId="77777777" w:rsidR="005E7468" w:rsidRPr="00AF4D4F" w:rsidRDefault="005E7468" w:rsidP="005E7468">
            <w:pPr>
              <w:rPr>
                <w:sz w:val="24"/>
                <w:szCs w:val="24"/>
                <w:lang w:eastAsia="en-US"/>
              </w:rPr>
            </w:pPr>
          </w:p>
        </w:tc>
      </w:tr>
      <w:tr w:rsidR="005E7468" w:rsidRPr="00AF4D4F" w14:paraId="42524FEB" w14:textId="77777777" w:rsidTr="005E7468"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8C2B2" w14:textId="77777777" w:rsidR="005E7468" w:rsidRPr="00AF4D4F" w:rsidRDefault="005E7468" w:rsidP="005E7468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Портфоліо викладача на сайті кафедри/Інституту/Академії</w:t>
            </w: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1E886" w14:textId="77777777" w:rsidR="005E7468" w:rsidRPr="00AF4D4F" w:rsidRDefault="005E7468" w:rsidP="005E7468">
            <w:pPr>
              <w:rPr>
                <w:sz w:val="24"/>
                <w:szCs w:val="24"/>
                <w:lang w:val="uk-UA" w:eastAsia="en-US"/>
              </w:rPr>
            </w:pPr>
            <w:hyperlink r:id="rId7" w:history="1">
              <w:r w:rsidRPr="00303A90">
                <w:rPr>
                  <w:rStyle w:val="a3"/>
                  <w:sz w:val="24"/>
                  <w:szCs w:val="24"/>
                  <w:lang w:eastAsia="en-US"/>
                </w:rPr>
                <w:t>https://chern.maup.com.ua/wp-content/uploads/2024/02/2024_makljuk-o.v.-portfolio-maup-1.pdf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</w:tbl>
    <w:p w14:paraId="09903925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627651E3" w14:textId="77777777" w:rsidR="005E7468" w:rsidRDefault="005E7468">
      <w:pPr>
        <w:jc w:val="center"/>
        <w:rPr>
          <w:b/>
          <w:sz w:val="24"/>
          <w:szCs w:val="24"/>
          <w:lang w:val="uk-UA"/>
        </w:rPr>
      </w:pPr>
    </w:p>
    <w:p w14:paraId="07D9E01B" w14:textId="77777777" w:rsidR="005E7468" w:rsidRDefault="005E7468">
      <w:pPr>
        <w:jc w:val="center"/>
        <w:rPr>
          <w:b/>
          <w:sz w:val="24"/>
          <w:szCs w:val="24"/>
          <w:lang w:val="uk-UA"/>
        </w:rPr>
      </w:pPr>
    </w:p>
    <w:p w14:paraId="5ED12CB1" w14:textId="70304BD3" w:rsidR="0085125E" w:rsidRDefault="00000000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lastRenderedPageBreak/>
        <w:t>Структура курсу</w:t>
      </w:r>
    </w:p>
    <w:p w14:paraId="2711F3E3" w14:textId="77777777" w:rsidR="0085125E" w:rsidRDefault="0085125E">
      <w:pPr>
        <w:jc w:val="center"/>
        <w:rPr>
          <w:b/>
          <w:sz w:val="24"/>
          <w:szCs w:val="24"/>
          <w:lang w:val="uk-UA"/>
        </w:rPr>
      </w:pPr>
    </w:p>
    <w:p w14:paraId="4C7DDC5D" w14:textId="77777777" w:rsidR="0085125E" w:rsidRDefault="00000000">
      <w:pPr>
        <w:shd w:val="clear" w:color="auto" w:fill="FFFFFF"/>
        <w:ind w:firstLine="540"/>
        <w:contextualSpacing/>
        <w:jc w:val="both"/>
        <w:rPr>
          <w:sz w:val="24"/>
          <w:szCs w:val="24"/>
          <w:lang w:val="uk-UA"/>
        </w:rPr>
      </w:pPr>
      <w:r>
        <w:rPr>
          <w:b/>
          <w:bCs/>
          <w:color w:val="000000"/>
          <w:spacing w:val="-4"/>
          <w:sz w:val="24"/>
          <w:szCs w:val="24"/>
          <w:lang w:val="uk-UA"/>
        </w:rPr>
        <w:t xml:space="preserve">Анотація курсу. </w:t>
      </w:r>
      <w:r>
        <w:rPr>
          <w:sz w:val="24"/>
          <w:szCs w:val="24"/>
          <w:lang w:val="uk-UA"/>
        </w:rPr>
        <w:t>Дисципліна «Мікроекономіка» – базовий курс для професійної підготовки бакалавра з економіки, спрямована на поглиблення у студентів знань про термінологію та загальні закономірності, що лежать в основі мікроекономічного аналізу поведінки споживачів та виробників, застосування рівноважних, графічних та розрахунково-аналітичних методів аналізу поведінки суб’єктів за умов досконалої і недосконалої конкуренції. Дисципліна орієнтує на пошук інструментарію аналітичних досліджень механізму прийняття рішень господарюючими суб’єктами, які прагнуть досягти максимального задоволення потреб в умовах використання обмежених ресурсів.</w:t>
      </w:r>
    </w:p>
    <w:p w14:paraId="03A827DD" w14:textId="77777777" w:rsidR="0085125E" w:rsidRDefault="00000000">
      <w:pPr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Предметом вивчення навчальної дисципліни</w:t>
      </w:r>
      <w:r>
        <w:rPr>
          <w:sz w:val="24"/>
          <w:szCs w:val="24"/>
          <w:lang w:val="uk-UA"/>
        </w:rPr>
        <w:t xml:space="preserve"> «Мікроекономіка», як складової економічної теорії, є вивчення мотивації поведінки господарюючих суб’єктів на рівні мікросистем: домогосподарств, фірм, окремих ринків, що функціонують в умовах обмеженості ресурсів та альтернативності напрямків їх використання.</w:t>
      </w:r>
    </w:p>
    <w:p w14:paraId="0D07A47C" w14:textId="77777777" w:rsidR="0085125E" w:rsidRDefault="00000000">
      <w:pPr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Метою вивчення дисципліни</w:t>
      </w:r>
      <w:r>
        <w:rPr>
          <w:sz w:val="24"/>
          <w:szCs w:val="24"/>
          <w:lang w:val="uk-UA"/>
        </w:rPr>
        <w:t xml:space="preserve"> є формування у здобувачів вищої освіти основ економічного способу мислення в результаті пізнання закономірностей функціонування сучасного ринкового господарства та набуття навичок аналізу реальних економічних явищ, ситуацій.</w:t>
      </w:r>
    </w:p>
    <w:p w14:paraId="33A1F48E" w14:textId="77777777" w:rsidR="0085125E" w:rsidRDefault="00000000">
      <w:pPr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Завдання навчальної дисципліни: </w:t>
      </w:r>
      <w:r>
        <w:rPr>
          <w:sz w:val="24"/>
          <w:szCs w:val="24"/>
          <w:lang w:val="uk-UA"/>
        </w:rPr>
        <w:t>ознайомити здобувачів вищої освіти з базовими положеннями мікроекономічної теорії для цілісності їх сприйняття економічних явищ; ознайомити здобувачів вищої освіти з сучасними проблемами економіки України на мікрорівні; навчити здобувачів вищої освіти аналізувати економічні ситуації за допомогою використання інструментарію мікроекономічного аналізу для подальшого використання результатів аналізу в практичній роботі.</w:t>
      </w:r>
    </w:p>
    <w:p w14:paraId="09A50D24" w14:textId="77777777" w:rsidR="0085125E" w:rsidRDefault="00000000">
      <w:pPr>
        <w:tabs>
          <w:tab w:val="left" w:pos="284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Пререквізити навчальної дисципліни</w:t>
      </w:r>
      <w:r>
        <w:rPr>
          <w:sz w:val="24"/>
          <w:szCs w:val="24"/>
          <w:lang w:val="uk-UA"/>
        </w:rPr>
        <w:t>: базовими знаннями для вивчення курсу «Мікроекономіка» є дисципліни циклу загальної підготовки, такі як «Економічна теорія», «Філософія»; математичною основою курсу є дисципліни «Вища математика».</w:t>
      </w:r>
    </w:p>
    <w:p w14:paraId="63D93DB0" w14:textId="77777777" w:rsidR="0085125E" w:rsidRDefault="00000000">
      <w:pPr>
        <w:tabs>
          <w:tab w:val="left" w:pos="284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Постреквізити навчальної дисципліни</w:t>
      </w:r>
      <w:r>
        <w:rPr>
          <w:sz w:val="24"/>
          <w:szCs w:val="24"/>
          <w:lang w:val="uk-UA"/>
        </w:rPr>
        <w:t>: Знання та уміння, отримані студентами в процесі вивчення навчальної дисципліни «Мікроекономіка», сприяють успішному вивченню здобувачами вищої освіти цілої низки інших навчальних дисциплін, спрямованих на формування професійних знань і умінь: «Економіка підприємства», «Макроекономіка».</w:t>
      </w:r>
    </w:p>
    <w:p w14:paraId="13E6A5D9" w14:textId="77777777" w:rsidR="0085125E" w:rsidRDefault="0085125E">
      <w:pPr>
        <w:tabs>
          <w:tab w:val="left" w:pos="284"/>
        </w:tabs>
        <w:jc w:val="both"/>
        <w:rPr>
          <w:sz w:val="24"/>
          <w:szCs w:val="24"/>
          <w:lang w:val="uk-UA"/>
        </w:rPr>
      </w:pPr>
    </w:p>
    <w:p w14:paraId="71DFCEDD" w14:textId="77777777" w:rsidR="0085125E" w:rsidRDefault="00000000">
      <w:pPr>
        <w:jc w:val="both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Програмні компетенції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6663"/>
      </w:tblGrid>
      <w:tr w:rsidR="0085125E" w14:paraId="259B8907" w14:textId="77777777">
        <w:tc>
          <w:tcPr>
            <w:tcW w:w="2943" w:type="dxa"/>
          </w:tcPr>
          <w:p w14:paraId="04E4E066" w14:textId="77777777" w:rsidR="0085125E" w:rsidRDefault="00000000">
            <w:pPr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Загальні компетентності</w:t>
            </w:r>
          </w:p>
          <w:p w14:paraId="45AF3C5C" w14:textId="77777777" w:rsidR="0085125E" w:rsidRDefault="00000000">
            <w:pPr>
              <w:contextualSpacing/>
              <w:jc w:val="both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</w:rPr>
              <w:t>(ЗК)</w:t>
            </w:r>
          </w:p>
        </w:tc>
        <w:tc>
          <w:tcPr>
            <w:tcW w:w="6663" w:type="dxa"/>
          </w:tcPr>
          <w:p w14:paraId="6C9B060A" w14:textId="77777777" w:rsidR="0085125E" w:rsidRDefault="00000000">
            <w:pPr>
              <w:jc w:val="both"/>
              <w:rPr>
                <w:color w:val="000000"/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>ЗК2. </w:t>
            </w:r>
            <w:r>
              <w:rPr>
                <w:color w:val="000000"/>
                <w:sz w:val="24"/>
                <w:szCs w:val="24"/>
              </w:rPr>
              <w:t>Здатність зберігати та примножувати моральні, культурні, наукові цінності та примножувати досягнення суспільства 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uk-UA"/>
              </w:rPr>
              <w:t>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      </w:r>
          </w:p>
          <w:p w14:paraId="289DC39F" w14:textId="77777777" w:rsidR="0085125E" w:rsidRDefault="00000000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>ЗК5. Знання та розуміння предметної області та розуміння професійної діяльності.</w:t>
            </w:r>
          </w:p>
        </w:tc>
      </w:tr>
      <w:tr w:rsidR="0085125E" w14:paraId="55E8852D" w14:textId="77777777">
        <w:tc>
          <w:tcPr>
            <w:tcW w:w="2943" w:type="dxa"/>
          </w:tcPr>
          <w:p w14:paraId="16A541AC" w14:textId="77777777" w:rsidR="0085125E" w:rsidRDefault="00000000">
            <w:pPr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Спеціальні (фахові, предметні) компетентності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b/>
                <w:sz w:val="24"/>
                <w:szCs w:val="24"/>
              </w:rPr>
              <w:t>(СК)</w:t>
            </w:r>
          </w:p>
        </w:tc>
        <w:tc>
          <w:tcPr>
            <w:tcW w:w="6663" w:type="dxa"/>
          </w:tcPr>
          <w:p w14:paraId="293A1FAE" w14:textId="77777777" w:rsidR="0085125E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СК17. Здатність самостійно виявляти проблеми економічного характеру та пропонувати способи їх вирішення для аналізу, прогнозування, планування та оптимізації в управлінні.</w:t>
            </w:r>
          </w:p>
        </w:tc>
      </w:tr>
      <w:tr w:rsidR="0085125E" w14:paraId="064D1D77" w14:textId="77777777">
        <w:tc>
          <w:tcPr>
            <w:tcW w:w="2943" w:type="dxa"/>
          </w:tcPr>
          <w:p w14:paraId="365EC3F0" w14:textId="77777777" w:rsidR="0085125E" w:rsidRDefault="00000000">
            <w:pPr>
              <w:contextualSpacing/>
              <w:jc w:val="both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Результати навчання</w:t>
            </w:r>
          </w:p>
        </w:tc>
        <w:tc>
          <w:tcPr>
            <w:tcW w:w="6663" w:type="dxa"/>
          </w:tcPr>
          <w:p w14:paraId="6936E77E" w14:textId="77777777" w:rsidR="0085125E" w:rsidRDefault="00000000">
            <w:pPr>
              <w:pStyle w:val="11"/>
              <w:tabs>
                <w:tab w:val="left" w:pos="382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РН3. Демонструвати знання теорій, методів і функцій менеджменту, сучасних концепцій лідерства.</w:t>
            </w:r>
          </w:p>
          <w:p w14:paraId="5AF640C9" w14:textId="77777777" w:rsidR="0085125E" w:rsidRDefault="00000000">
            <w:pPr>
              <w:pStyle w:val="11"/>
              <w:tabs>
                <w:tab w:val="left" w:pos="498"/>
              </w:tabs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РН12. Оцінювати правові, соціальні та економічні наслідки функціонування організації.</w:t>
            </w:r>
          </w:p>
        </w:tc>
      </w:tr>
    </w:tbl>
    <w:p w14:paraId="3CACFAF0" w14:textId="77777777" w:rsidR="0085125E" w:rsidRDefault="0085125E">
      <w:pPr>
        <w:jc w:val="both"/>
        <w:rPr>
          <w:i/>
          <w:sz w:val="24"/>
          <w:szCs w:val="24"/>
          <w:lang w:val="uk-UA"/>
        </w:rPr>
      </w:pPr>
    </w:p>
    <w:p w14:paraId="33E445AC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43AD828F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752F74D2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242D924C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443C2BF2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7DBB2B14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5627C792" w14:textId="77777777" w:rsidR="0085125E" w:rsidRDefault="0085125E">
      <w:pPr>
        <w:jc w:val="both"/>
        <w:rPr>
          <w:b/>
          <w:sz w:val="24"/>
          <w:szCs w:val="24"/>
          <w:lang w:val="uk-UA"/>
        </w:rPr>
      </w:pPr>
    </w:p>
    <w:p w14:paraId="5E86F242" w14:textId="77777777" w:rsidR="0085125E" w:rsidRDefault="00000000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</w:rPr>
        <w:t>З</w:t>
      </w:r>
      <w:r>
        <w:rPr>
          <w:b/>
          <w:sz w:val="24"/>
          <w:szCs w:val="24"/>
          <w:lang w:val="uk-UA"/>
        </w:rPr>
        <w:t>міст навчальної дисципліни</w:t>
      </w:r>
    </w:p>
    <w:tbl>
      <w:tblPr>
        <w:tblW w:w="4887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4"/>
        <w:gridCol w:w="3459"/>
        <w:gridCol w:w="557"/>
        <w:gridCol w:w="554"/>
        <w:gridCol w:w="713"/>
        <w:gridCol w:w="2748"/>
      </w:tblGrid>
      <w:tr w:rsidR="0085125E" w14:paraId="09F08D30" w14:textId="77777777">
        <w:trPr>
          <w:cantSplit/>
          <w:trHeight w:val="470"/>
        </w:trPr>
        <w:tc>
          <w:tcPr>
            <w:tcW w:w="604" w:type="pct"/>
            <w:vMerge w:val="restart"/>
            <w:vAlign w:val="center"/>
          </w:tcPr>
          <w:p w14:paraId="6D28F140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№</w:t>
            </w:r>
          </w:p>
        </w:tc>
        <w:tc>
          <w:tcPr>
            <w:tcW w:w="1892" w:type="pct"/>
            <w:vMerge w:val="restart"/>
            <w:vAlign w:val="center"/>
          </w:tcPr>
          <w:p w14:paraId="04C4457C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Назва  теми</w:t>
            </w:r>
          </w:p>
        </w:tc>
        <w:tc>
          <w:tcPr>
            <w:tcW w:w="2502" w:type="pct"/>
            <w:gridSpan w:val="4"/>
            <w:vAlign w:val="center"/>
          </w:tcPr>
          <w:p w14:paraId="13942D40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Кількість годин, з них:</w:t>
            </w:r>
          </w:p>
        </w:tc>
      </w:tr>
      <w:tr w:rsidR="0085125E" w14:paraId="066FE018" w14:textId="77777777">
        <w:trPr>
          <w:cantSplit/>
          <w:trHeight w:val="1707"/>
        </w:trPr>
        <w:tc>
          <w:tcPr>
            <w:tcW w:w="604" w:type="pct"/>
            <w:vMerge/>
            <w:vAlign w:val="center"/>
          </w:tcPr>
          <w:p w14:paraId="6EAFEE1C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892" w:type="pct"/>
            <w:vMerge/>
            <w:vAlign w:val="center"/>
          </w:tcPr>
          <w:p w14:paraId="0E39FBC6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305" w:type="pct"/>
            <w:textDirection w:val="btLr"/>
            <w:vAlign w:val="center"/>
          </w:tcPr>
          <w:p w14:paraId="51960E37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303" w:type="pct"/>
            <w:textDirection w:val="btLr"/>
            <w:vAlign w:val="center"/>
          </w:tcPr>
          <w:p w14:paraId="0C8AA5D2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Семінарські/практичні заняття</w:t>
            </w:r>
          </w:p>
        </w:tc>
        <w:tc>
          <w:tcPr>
            <w:tcW w:w="389" w:type="pct"/>
            <w:textDirection w:val="btLr"/>
            <w:vAlign w:val="center"/>
          </w:tcPr>
          <w:p w14:paraId="53DEF4C4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1504" w:type="pct"/>
            <w:vAlign w:val="center"/>
          </w:tcPr>
          <w:p w14:paraId="4F508CEB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85125E" w14:paraId="1D70A824" w14:textId="77777777">
        <w:trPr>
          <w:cantSplit/>
          <w:trHeight w:val="164"/>
        </w:trPr>
        <w:tc>
          <w:tcPr>
            <w:tcW w:w="3495" w:type="pct"/>
            <w:gridSpan w:val="5"/>
          </w:tcPr>
          <w:p w14:paraId="5FB98FD8" w14:textId="77777777" w:rsidR="0085125E" w:rsidRDefault="00000000">
            <w:pPr>
              <w:tabs>
                <w:tab w:val="left" w:pos="284"/>
                <w:tab w:val="left" w:pos="567"/>
              </w:tabs>
              <w:ind w:left="183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3 семестр</w:t>
            </w:r>
          </w:p>
          <w:p w14:paraId="6555F53C" w14:textId="77777777" w:rsidR="0085125E" w:rsidRDefault="00000000">
            <w:pPr>
              <w:tabs>
                <w:tab w:val="left" w:pos="284"/>
                <w:tab w:val="left" w:pos="567"/>
              </w:tabs>
              <w:ind w:left="183"/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Змістовий модуль 1</w:t>
            </w:r>
            <w:r>
              <w:rPr>
                <w:b/>
                <w:sz w:val="24"/>
                <w:szCs w:val="24"/>
                <w:lang w:val="uk-UA"/>
              </w:rPr>
              <w:t>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b/>
                <w:sz w:val="24"/>
                <w:szCs w:val="24"/>
                <w:lang w:val="uk-UA"/>
              </w:rPr>
              <w:t>Поведінка споживача в ринковій економіці</w:t>
            </w:r>
          </w:p>
        </w:tc>
        <w:tc>
          <w:tcPr>
            <w:tcW w:w="1504" w:type="pct"/>
            <w:vMerge w:val="restart"/>
          </w:tcPr>
          <w:p w14:paraId="5A19F6DF" w14:textId="77777777" w:rsidR="0085125E" w:rsidRDefault="00000000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Методи навчання</w:t>
            </w:r>
            <w:r>
              <w:rPr>
                <w:sz w:val="24"/>
                <w:szCs w:val="24"/>
                <w:lang w:val="uk-UA"/>
              </w:rPr>
              <w:t>: словесні (навчальна лекція; бесіда4 навчальна дискусія); індуктивний метод; дедуктивний метод; аналітичний; синтетичний; практичний; пояснювально-ілюстративний метод проблемного викладу; дослідницький інтерактивні методи (аналіз ситуацій; дискусії, дебати, полеміки; діалог; мозковий штурм; ситуативне моделювання, опрацювання дискусійних питань); інноваційні методи навчання (компетентнісний, кейс-метод).</w:t>
            </w:r>
          </w:p>
          <w:p w14:paraId="36EFD0DD" w14:textId="77777777" w:rsidR="0085125E" w:rsidRDefault="00000000">
            <w:pPr>
              <w:tabs>
                <w:tab w:val="left" w:pos="284"/>
                <w:tab w:val="left" w:pos="567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Методи оцінювання: </w:t>
            </w:r>
            <w:r>
              <w:rPr>
                <w:sz w:val="24"/>
                <w:szCs w:val="24"/>
                <w:lang w:val="uk-UA"/>
              </w:rPr>
              <w:t xml:space="preserve">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роботи); тестовий контроль (тести закритої </w:t>
            </w:r>
            <w:r>
              <w:rPr>
                <w:sz w:val="24"/>
                <w:szCs w:val="24"/>
                <w:lang w:val="uk-UA"/>
              </w:rPr>
              <w:lastRenderedPageBreak/>
              <w:t>форми); метод самоконтролю та самооцінки.</w:t>
            </w:r>
          </w:p>
        </w:tc>
      </w:tr>
      <w:tr w:rsidR="0085125E" w14:paraId="0CCDA22F" w14:textId="77777777">
        <w:trPr>
          <w:trHeight w:val="461"/>
        </w:trPr>
        <w:tc>
          <w:tcPr>
            <w:tcW w:w="604" w:type="pct"/>
          </w:tcPr>
          <w:p w14:paraId="39D4F0BF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Тема 1. </w:t>
            </w:r>
          </w:p>
        </w:tc>
        <w:tc>
          <w:tcPr>
            <w:tcW w:w="1892" w:type="pct"/>
          </w:tcPr>
          <w:p w14:paraId="1146807E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Предмет і метод мікроекономіки</w:t>
            </w:r>
          </w:p>
        </w:tc>
        <w:tc>
          <w:tcPr>
            <w:tcW w:w="305" w:type="pct"/>
            <w:vAlign w:val="center"/>
          </w:tcPr>
          <w:p w14:paraId="6ABBAF26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  <w:vAlign w:val="center"/>
          </w:tcPr>
          <w:p w14:paraId="76E97DAC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89" w:type="pct"/>
            <w:vAlign w:val="center"/>
          </w:tcPr>
          <w:p w14:paraId="2F3B9A3F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4" w:type="pct"/>
            <w:vMerge/>
            <w:vAlign w:val="center"/>
          </w:tcPr>
          <w:p w14:paraId="25B66714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37940A56" w14:textId="77777777">
        <w:trPr>
          <w:trHeight w:val="746"/>
        </w:trPr>
        <w:tc>
          <w:tcPr>
            <w:tcW w:w="604" w:type="pct"/>
          </w:tcPr>
          <w:p w14:paraId="54919614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Тема 2.</w:t>
            </w:r>
            <w:r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92" w:type="pct"/>
          </w:tcPr>
          <w:p w14:paraId="0547CC23" w14:textId="77777777" w:rsidR="0085125E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Теорія граничної корисності і поведінки споживача</w:t>
            </w:r>
          </w:p>
        </w:tc>
        <w:tc>
          <w:tcPr>
            <w:tcW w:w="305" w:type="pct"/>
            <w:vAlign w:val="center"/>
          </w:tcPr>
          <w:p w14:paraId="6A63CF02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  <w:vAlign w:val="center"/>
          </w:tcPr>
          <w:p w14:paraId="646A97A7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9" w:type="pct"/>
            <w:vAlign w:val="center"/>
          </w:tcPr>
          <w:p w14:paraId="55210958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  <w:vAlign w:val="center"/>
          </w:tcPr>
          <w:p w14:paraId="216CC814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6387A193" w14:textId="77777777">
        <w:trPr>
          <w:trHeight w:val="293"/>
        </w:trPr>
        <w:tc>
          <w:tcPr>
            <w:tcW w:w="604" w:type="pct"/>
          </w:tcPr>
          <w:p w14:paraId="393D1908" w14:textId="77777777" w:rsidR="0085125E" w:rsidRDefault="00000000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Тема 3. </w:t>
            </w:r>
          </w:p>
        </w:tc>
        <w:tc>
          <w:tcPr>
            <w:tcW w:w="1892" w:type="pct"/>
          </w:tcPr>
          <w:p w14:paraId="4A6DE446" w14:textId="77777777" w:rsidR="0085125E" w:rsidRDefault="00000000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Ординалістська теорія поведінки споживача</w:t>
            </w:r>
          </w:p>
        </w:tc>
        <w:tc>
          <w:tcPr>
            <w:tcW w:w="305" w:type="pct"/>
            <w:vAlign w:val="center"/>
          </w:tcPr>
          <w:p w14:paraId="29681333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  <w:vAlign w:val="center"/>
          </w:tcPr>
          <w:p w14:paraId="6A6C0BA4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89" w:type="pct"/>
            <w:vAlign w:val="center"/>
          </w:tcPr>
          <w:p w14:paraId="78824297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  <w:vAlign w:val="center"/>
          </w:tcPr>
          <w:p w14:paraId="589C0BA6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39D6175F" w14:textId="77777777">
        <w:trPr>
          <w:trHeight w:val="553"/>
        </w:trPr>
        <w:tc>
          <w:tcPr>
            <w:tcW w:w="604" w:type="pct"/>
          </w:tcPr>
          <w:p w14:paraId="22958219" w14:textId="77777777" w:rsidR="0085125E" w:rsidRDefault="00000000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Тема 4. </w:t>
            </w:r>
          </w:p>
        </w:tc>
        <w:tc>
          <w:tcPr>
            <w:tcW w:w="1892" w:type="pct"/>
          </w:tcPr>
          <w:p w14:paraId="35205279" w14:textId="77777777" w:rsidR="0085125E" w:rsidRDefault="00000000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Попит і пропозиція в механізмі ринку</w:t>
            </w:r>
          </w:p>
        </w:tc>
        <w:tc>
          <w:tcPr>
            <w:tcW w:w="305" w:type="pct"/>
            <w:vAlign w:val="center"/>
          </w:tcPr>
          <w:p w14:paraId="5F919913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  <w:vAlign w:val="center"/>
          </w:tcPr>
          <w:p w14:paraId="14E910DF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89" w:type="pct"/>
            <w:vAlign w:val="center"/>
          </w:tcPr>
          <w:p w14:paraId="784463BB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  <w:vAlign w:val="center"/>
          </w:tcPr>
          <w:p w14:paraId="2CB60D63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3B8688D5" w14:textId="77777777">
        <w:trPr>
          <w:trHeight w:val="278"/>
        </w:trPr>
        <w:tc>
          <w:tcPr>
            <w:tcW w:w="604" w:type="pct"/>
          </w:tcPr>
          <w:p w14:paraId="7E356164" w14:textId="77777777" w:rsidR="0085125E" w:rsidRDefault="00000000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Тема 5. </w:t>
            </w:r>
          </w:p>
        </w:tc>
        <w:tc>
          <w:tcPr>
            <w:tcW w:w="1892" w:type="pct"/>
          </w:tcPr>
          <w:p w14:paraId="2E419669" w14:textId="77777777" w:rsidR="0085125E" w:rsidRDefault="00000000">
            <w:pPr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Аналіз поведінки споживача </w:t>
            </w:r>
          </w:p>
        </w:tc>
        <w:tc>
          <w:tcPr>
            <w:tcW w:w="305" w:type="pct"/>
            <w:vAlign w:val="center"/>
          </w:tcPr>
          <w:p w14:paraId="27DD0B2B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  <w:vAlign w:val="center"/>
          </w:tcPr>
          <w:p w14:paraId="02DB71CA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9" w:type="pct"/>
            <w:vAlign w:val="center"/>
          </w:tcPr>
          <w:p w14:paraId="66387207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  <w:vAlign w:val="center"/>
          </w:tcPr>
          <w:p w14:paraId="2FC9EAF1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1FACE993" w14:textId="77777777">
        <w:trPr>
          <w:trHeight w:val="234"/>
        </w:trPr>
        <w:tc>
          <w:tcPr>
            <w:tcW w:w="3495" w:type="pct"/>
            <w:gridSpan w:val="5"/>
          </w:tcPr>
          <w:p w14:paraId="36BDA204" w14:textId="77777777" w:rsidR="0085125E" w:rsidRDefault="00000000">
            <w:pPr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Змістовий модуль 2</w:t>
            </w:r>
            <w:r>
              <w:rPr>
                <w:b/>
                <w:sz w:val="24"/>
                <w:szCs w:val="24"/>
                <w:lang w:val="uk-UA"/>
              </w:rPr>
              <w:t>. Виробництво економічних благ</w:t>
            </w:r>
          </w:p>
        </w:tc>
        <w:tc>
          <w:tcPr>
            <w:tcW w:w="1504" w:type="pct"/>
            <w:vMerge/>
          </w:tcPr>
          <w:p w14:paraId="4FA51F93" w14:textId="77777777" w:rsidR="0085125E" w:rsidRDefault="0085125E">
            <w:pPr>
              <w:rPr>
                <w:b/>
                <w:sz w:val="24"/>
                <w:szCs w:val="24"/>
                <w:lang w:val="uk-UA"/>
              </w:rPr>
            </w:pPr>
          </w:p>
        </w:tc>
      </w:tr>
      <w:tr w:rsidR="0085125E" w14:paraId="76906C8E" w14:textId="77777777">
        <w:trPr>
          <w:trHeight w:val="365"/>
        </w:trPr>
        <w:tc>
          <w:tcPr>
            <w:tcW w:w="604" w:type="pct"/>
          </w:tcPr>
          <w:p w14:paraId="485063D9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6. </w:t>
            </w:r>
          </w:p>
        </w:tc>
        <w:tc>
          <w:tcPr>
            <w:tcW w:w="1892" w:type="pct"/>
          </w:tcPr>
          <w:p w14:paraId="6626446A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Мікроекономічна модель фірми</w:t>
            </w:r>
          </w:p>
        </w:tc>
        <w:tc>
          <w:tcPr>
            <w:tcW w:w="305" w:type="pct"/>
          </w:tcPr>
          <w:p w14:paraId="0171D41D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</w:tcPr>
          <w:p w14:paraId="6AC7B70D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9" w:type="pct"/>
          </w:tcPr>
          <w:p w14:paraId="589BB8B9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</w:tcPr>
          <w:p w14:paraId="1D44FFE1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05D2B26C" w14:textId="77777777">
        <w:trPr>
          <w:trHeight w:val="413"/>
        </w:trPr>
        <w:tc>
          <w:tcPr>
            <w:tcW w:w="604" w:type="pct"/>
          </w:tcPr>
          <w:p w14:paraId="32CFC2AC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7. </w:t>
            </w:r>
          </w:p>
        </w:tc>
        <w:tc>
          <w:tcPr>
            <w:tcW w:w="1892" w:type="pct"/>
          </w:tcPr>
          <w:p w14:paraId="1337D383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Витрати виробництва та прибуток фірми</w:t>
            </w:r>
          </w:p>
        </w:tc>
        <w:tc>
          <w:tcPr>
            <w:tcW w:w="305" w:type="pct"/>
          </w:tcPr>
          <w:p w14:paraId="050FF792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</w:tcPr>
          <w:p w14:paraId="1547BFE1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89" w:type="pct"/>
          </w:tcPr>
          <w:p w14:paraId="6AD1EB74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4" w:type="pct"/>
            <w:vMerge/>
          </w:tcPr>
          <w:p w14:paraId="10AD7116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47A243C6" w14:textId="77777777">
        <w:trPr>
          <w:trHeight w:val="656"/>
        </w:trPr>
        <w:tc>
          <w:tcPr>
            <w:tcW w:w="604" w:type="pct"/>
          </w:tcPr>
          <w:p w14:paraId="025010B5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8. </w:t>
            </w:r>
          </w:p>
        </w:tc>
        <w:tc>
          <w:tcPr>
            <w:tcW w:w="1892" w:type="pct"/>
          </w:tcPr>
          <w:p w14:paraId="28B52A31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Ринок   досконалої конкуренції</w:t>
            </w:r>
          </w:p>
        </w:tc>
        <w:tc>
          <w:tcPr>
            <w:tcW w:w="305" w:type="pct"/>
          </w:tcPr>
          <w:p w14:paraId="543A65BB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</w:tcPr>
          <w:p w14:paraId="4D612D8E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9" w:type="pct"/>
          </w:tcPr>
          <w:p w14:paraId="1DE6E344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</w:tcPr>
          <w:p w14:paraId="6EC94133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04F9AA08" w14:textId="77777777">
        <w:trPr>
          <w:trHeight w:val="656"/>
        </w:trPr>
        <w:tc>
          <w:tcPr>
            <w:tcW w:w="604" w:type="pct"/>
          </w:tcPr>
          <w:p w14:paraId="50710FCF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9. </w:t>
            </w:r>
          </w:p>
        </w:tc>
        <w:tc>
          <w:tcPr>
            <w:tcW w:w="1892" w:type="pct"/>
          </w:tcPr>
          <w:p w14:paraId="2AD59951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Модель фірми в умовах недосконалої конкуренції</w:t>
            </w:r>
          </w:p>
        </w:tc>
        <w:tc>
          <w:tcPr>
            <w:tcW w:w="305" w:type="pct"/>
          </w:tcPr>
          <w:p w14:paraId="695BCF28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</w:tcPr>
          <w:p w14:paraId="4EED4C6A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89" w:type="pct"/>
          </w:tcPr>
          <w:p w14:paraId="5EEBE92C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</w:tcPr>
          <w:p w14:paraId="24E95F53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62F6D47B" w14:textId="77777777">
        <w:trPr>
          <w:trHeight w:val="313"/>
        </w:trPr>
        <w:tc>
          <w:tcPr>
            <w:tcW w:w="604" w:type="pct"/>
          </w:tcPr>
          <w:p w14:paraId="014F511C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10. </w:t>
            </w:r>
          </w:p>
        </w:tc>
        <w:tc>
          <w:tcPr>
            <w:tcW w:w="1892" w:type="pct"/>
          </w:tcPr>
          <w:p w14:paraId="2370BA54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Ринки факторів виробництва</w:t>
            </w:r>
          </w:p>
        </w:tc>
        <w:tc>
          <w:tcPr>
            <w:tcW w:w="305" w:type="pct"/>
          </w:tcPr>
          <w:p w14:paraId="75DC6BE6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</w:tcPr>
          <w:p w14:paraId="5EB4A00B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9" w:type="pct"/>
          </w:tcPr>
          <w:p w14:paraId="138D6C78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4" w:type="pct"/>
            <w:vMerge/>
          </w:tcPr>
          <w:p w14:paraId="7198AD50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1057DBD9" w14:textId="77777777">
        <w:trPr>
          <w:trHeight w:val="656"/>
        </w:trPr>
        <w:tc>
          <w:tcPr>
            <w:tcW w:w="604" w:type="pct"/>
          </w:tcPr>
          <w:p w14:paraId="6AB8B027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11. </w:t>
            </w:r>
          </w:p>
        </w:tc>
        <w:tc>
          <w:tcPr>
            <w:tcW w:w="1892" w:type="pct"/>
          </w:tcPr>
          <w:p w14:paraId="7B92DE57" w14:textId="77777777" w:rsidR="0085125E" w:rsidRDefault="00000000">
            <w:pPr>
              <w:pStyle w:val="4"/>
              <w:jc w:val="both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Загальна рівновага та економіка добробуту</w:t>
            </w:r>
          </w:p>
        </w:tc>
        <w:tc>
          <w:tcPr>
            <w:tcW w:w="305" w:type="pct"/>
          </w:tcPr>
          <w:p w14:paraId="63DA2ACD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</w:tcPr>
          <w:p w14:paraId="19F9059F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89" w:type="pct"/>
          </w:tcPr>
          <w:p w14:paraId="35966336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4" w:type="pct"/>
            <w:vMerge/>
          </w:tcPr>
          <w:p w14:paraId="799F4365" w14:textId="77777777" w:rsidR="0085125E" w:rsidRDefault="0085125E">
            <w:pPr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239DAEF9" w14:textId="77777777">
        <w:trPr>
          <w:trHeight w:val="253"/>
        </w:trPr>
        <w:tc>
          <w:tcPr>
            <w:tcW w:w="2497" w:type="pct"/>
            <w:gridSpan w:val="2"/>
          </w:tcPr>
          <w:p w14:paraId="7FE01D7A" w14:textId="77777777" w:rsidR="0085125E" w:rsidRDefault="00000000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Всього</w:t>
            </w:r>
          </w:p>
        </w:tc>
        <w:tc>
          <w:tcPr>
            <w:tcW w:w="305" w:type="pct"/>
          </w:tcPr>
          <w:p w14:paraId="107D605D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34</w:t>
            </w:r>
          </w:p>
        </w:tc>
        <w:tc>
          <w:tcPr>
            <w:tcW w:w="303" w:type="pct"/>
          </w:tcPr>
          <w:p w14:paraId="0A2EF791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34</w:t>
            </w:r>
          </w:p>
        </w:tc>
        <w:tc>
          <w:tcPr>
            <w:tcW w:w="389" w:type="pct"/>
          </w:tcPr>
          <w:p w14:paraId="1035ADAA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82</w:t>
            </w:r>
          </w:p>
        </w:tc>
        <w:tc>
          <w:tcPr>
            <w:tcW w:w="1504" w:type="pct"/>
            <w:vMerge/>
          </w:tcPr>
          <w:p w14:paraId="2CEC2B49" w14:textId="77777777" w:rsidR="0085125E" w:rsidRDefault="0085125E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</w:tc>
      </w:tr>
    </w:tbl>
    <w:p w14:paraId="693CA684" w14:textId="77777777" w:rsidR="0085125E" w:rsidRDefault="0085125E">
      <w:pPr>
        <w:jc w:val="center"/>
        <w:rPr>
          <w:b/>
          <w:sz w:val="24"/>
          <w:szCs w:val="24"/>
          <w:lang w:val="uk-UA"/>
        </w:rPr>
      </w:pPr>
    </w:p>
    <w:p w14:paraId="3FAFC212" w14:textId="77777777" w:rsidR="0085125E" w:rsidRDefault="00000000">
      <w:pPr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Технічне обладнання та програмне забезпечення. </w:t>
      </w:r>
      <w:r>
        <w:rPr>
          <w:sz w:val="24"/>
          <w:szCs w:val="24"/>
          <w:lang w:val="uk-UA"/>
        </w:rPr>
        <w:t>У міжсесійний період бажано користуватися комп’ютерною технікою (з виходом у глобальну мережу) та оргтехнікою для комунікації з викладачем та підготовки друку; у період сесії бажано мати мобільний пристрій (телефон) для оперативної комунікації з викладачем з приводу проведення занять та консультацій</w:t>
      </w:r>
    </w:p>
    <w:p w14:paraId="0C92B88B" w14:textId="77777777" w:rsidR="0085125E" w:rsidRDefault="00000000">
      <w:pPr>
        <w:widowControl w:val="0"/>
        <w:tabs>
          <w:tab w:val="left" w:pos="581"/>
        </w:tabs>
        <w:autoSpaceDE w:val="0"/>
        <w:autoSpaceDN w:val="0"/>
        <w:outlineLvl w:val="0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Форми</w:t>
      </w:r>
      <w:r>
        <w:rPr>
          <w:b/>
          <w:bCs/>
          <w:spacing w:val="-4"/>
          <w:sz w:val="24"/>
          <w:szCs w:val="24"/>
          <w:lang w:val="uk-UA"/>
        </w:rPr>
        <w:t xml:space="preserve"> </w:t>
      </w:r>
      <w:r>
        <w:rPr>
          <w:b/>
          <w:bCs/>
          <w:sz w:val="24"/>
          <w:szCs w:val="24"/>
          <w:lang w:val="uk-UA"/>
        </w:rPr>
        <w:t>і</w:t>
      </w:r>
      <w:r>
        <w:rPr>
          <w:b/>
          <w:bCs/>
          <w:spacing w:val="-4"/>
          <w:sz w:val="24"/>
          <w:szCs w:val="24"/>
          <w:lang w:val="uk-UA"/>
        </w:rPr>
        <w:t xml:space="preserve"> </w:t>
      </w:r>
      <w:r>
        <w:rPr>
          <w:b/>
          <w:bCs/>
          <w:sz w:val="24"/>
          <w:szCs w:val="24"/>
          <w:lang w:val="uk-UA"/>
        </w:rPr>
        <w:t xml:space="preserve">методи </w:t>
      </w:r>
      <w:r>
        <w:rPr>
          <w:b/>
          <w:sz w:val="24"/>
          <w:szCs w:val="24"/>
          <w:lang w:val="uk-UA"/>
        </w:rPr>
        <w:t>контролю</w:t>
      </w:r>
      <w:r>
        <w:rPr>
          <w:b/>
          <w:bCs/>
          <w:sz w:val="24"/>
          <w:szCs w:val="24"/>
          <w:lang w:val="uk-UA"/>
        </w:rPr>
        <w:t>.</w:t>
      </w:r>
    </w:p>
    <w:p w14:paraId="6370C29A" w14:textId="77777777" w:rsidR="0085125E" w:rsidRDefault="00000000">
      <w:pPr>
        <w:suppressAutoHyphens/>
        <w:ind w:firstLine="708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7247F66D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Поточний контроль здійснюють під час проведення практичних (семінарських)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3A638BE5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Форми участі студентів у навчальному процесі, які підлягають поточному контролю:</w:t>
      </w:r>
    </w:p>
    <w:p w14:paraId="6D9C8B28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-виступ з основного питання;</w:t>
      </w:r>
    </w:p>
    <w:p w14:paraId="36D01DC5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-усна доповідь;</w:t>
      </w:r>
    </w:p>
    <w:p w14:paraId="62DC0661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доповнення, запитання до того, хто відповідає;</w:t>
      </w:r>
    </w:p>
    <w:p w14:paraId="510173C7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систематичність роботи на семінарських заняттях, активність під час обговорення питань;</w:t>
      </w:r>
    </w:p>
    <w:p w14:paraId="515169D9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участь у дискусіях, інтерактивних формах організації заняття;</w:t>
      </w:r>
    </w:p>
    <w:p w14:paraId="03EF4174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аналіз законодавства та монографічної літератури;</w:t>
      </w:r>
    </w:p>
    <w:p w14:paraId="523468C7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письмові завдання (тестові, контрольні, творчі роботи, реферати тощо);</w:t>
      </w:r>
    </w:p>
    <w:p w14:paraId="6285A142" w14:textId="77777777" w:rsidR="0085125E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підготовка тез, конспектів навчальних або наукових текстів;</w:t>
      </w:r>
    </w:p>
    <w:p w14:paraId="5EF4BE1D" w14:textId="77777777" w:rsidR="0085125E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самостійне опрацювання тем;</w:t>
      </w:r>
    </w:p>
    <w:p w14:paraId="29AF84BF" w14:textId="77777777" w:rsidR="0085125E" w:rsidRDefault="00000000">
      <w:pPr>
        <w:suppressAutoHyphens/>
        <w:ind w:firstLine="708"/>
        <w:jc w:val="both"/>
        <w:rPr>
          <w:i/>
          <w:iCs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086CB639" w14:textId="77777777" w:rsidR="0085125E" w:rsidRDefault="0085125E">
      <w:pPr>
        <w:suppressAutoHyphens/>
        <w:jc w:val="both"/>
        <w:rPr>
          <w:b/>
          <w:bCs/>
          <w:sz w:val="24"/>
          <w:szCs w:val="24"/>
          <w:lang w:val="uk-UA"/>
        </w:rPr>
      </w:pPr>
    </w:p>
    <w:p w14:paraId="00ADB6EF" w14:textId="77777777" w:rsidR="0085125E" w:rsidRDefault="00000000">
      <w:pPr>
        <w:tabs>
          <w:tab w:val="left" w:pos="284"/>
          <w:tab w:val="left" w:pos="4500"/>
        </w:tabs>
        <w:ind w:left="-284"/>
        <w:rPr>
          <w:b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</w:t>
      </w:r>
      <w:r>
        <w:rPr>
          <w:b/>
          <w:sz w:val="24"/>
          <w:szCs w:val="24"/>
          <w:lang w:val="uk-UA"/>
        </w:rPr>
        <w:t>Система оцінювання та вимоги</w:t>
      </w:r>
      <w:r>
        <w:rPr>
          <w:b/>
          <w:sz w:val="24"/>
          <w:szCs w:val="24"/>
          <w:lang w:val="uk-UA"/>
        </w:rPr>
        <w:tab/>
      </w:r>
    </w:p>
    <w:p w14:paraId="2F92DF43" w14:textId="77777777" w:rsidR="0085125E" w:rsidRDefault="00000000">
      <w:pPr>
        <w:tabs>
          <w:tab w:val="left" w:pos="284"/>
          <w:tab w:val="left" w:pos="4500"/>
        </w:tabs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Таблиця розподілу балів, які отримують здобувачі вищої освіти* </w:t>
      </w:r>
    </w:p>
    <w:tbl>
      <w:tblPr>
        <w:tblW w:w="523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01"/>
        <w:gridCol w:w="351"/>
        <w:gridCol w:w="467"/>
        <w:gridCol w:w="408"/>
        <w:gridCol w:w="544"/>
        <w:gridCol w:w="544"/>
        <w:gridCol w:w="408"/>
        <w:gridCol w:w="544"/>
        <w:gridCol w:w="547"/>
        <w:gridCol w:w="454"/>
        <w:gridCol w:w="416"/>
        <w:gridCol w:w="491"/>
        <w:gridCol w:w="1217"/>
        <w:gridCol w:w="1008"/>
        <w:gridCol w:w="976"/>
      </w:tblGrid>
      <w:tr w:rsidR="0085125E" w14:paraId="5480C399" w14:textId="77777777">
        <w:trPr>
          <w:trHeight w:val="666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0E6A15" w14:textId="77777777" w:rsidR="0085125E" w:rsidRDefault="0085125E">
            <w:pPr>
              <w:widowControl w:val="0"/>
              <w:suppressLineNumbers/>
              <w:snapToGrid w:val="0"/>
              <w:rPr>
                <w:sz w:val="24"/>
                <w:szCs w:val="24"/>
                <w:lang w:val="uk-UA"/>
              </w:rPr>
            </w:pPr>
          </w:p>
        </w:tc>
        <w:tc>
          <w:tcPr>
            <w:tcW w:w="52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B2723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14:paraId="36CE43C3" w14:textId="77777777" w:rsidR="0085125E" w:rsidRDefault="00000000">
            <w:pPr>
              <w:widowControl w:val="0"/>
              <w:suppressLineNumbers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Поточний контроль знань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5F4BA9" w14:textId="77777777" w:rsidR="0085125E" w:rsidRDefault="00000000">
            <w:pPr>
              <w:widowControl w:val="0"/>
              <w:suppressLineNumbers/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Модульна контрольна робота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32A5B4" w14:textId="77777777" w:rsidR="0085125E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DA7FC" w14:textId="77777777" w:rsidR="0085125E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Загальна кількість балів</w:t>
            </w:r>
          </w:p>
        </w:tc>
      </w:tr>
      <w:tr w:rsidR="0085125E" w14:paraId="7B990DC0" w14:textId="77777777">
        <w:trPr>
          <w:cantSplit/>
          <w:trHeight w:val="1153"/>
        </w:trPr>
        <w:tc>
          <w:tcPr>
            <w:tcW w:w="1421" w:type="dxa"/>
            <w:tcBorders>
              <w:left w:val="single" w:sz="4" w:space="0" w:color="000000"/>
              <w:bottom w:val="single" w:sz="4" w:space="0" w:color="000000"/>
            </w:tcBorders>
          </w:tcPr>
          <w:p w14:paraId="72638D2F" w14:textId="77777777" w:rsidR="0085125E" w:rsidRDefault="00000000">
            <w:pPr>
              <w:widowControl w:val="0"/>
              <w:suppressLineNumbers/>
              <w:snapToGrid w:val="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Теми</w:t>
            </w:r>
          </w:p>
        </w:tc>
        <w:tc>
          <w:tcPr>
            <w:tcW w:w="35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5347A79" w14:textId="77777777" w:rsidR="0085125E" w:rsidRDefault="00000000">
            <w:pPr>
              <w:widowControl w:val="0"/>
              <w:suppressLineNumber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Тема 1</w:t>
            </w: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F196A24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2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D66E7F6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3</w:t>
            </w: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4BFF392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4</w:t>
            </w: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B440646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5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D6EA81D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6</w:t>
            </w: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5F9D2F1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7</w:t>
            </w:r>
          </w:p>
        </w:tc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464B0A6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8</w:t>
            </w:r>
          </w:p>
        </w:tc>
        <w:tc>
          <w:tcPr>
            <w:tcW w:w="45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2AEB8CB9" w14:textId="77777777" w:rsidR="0085125E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9</w:t>
            </w:r>
          </w:p>
        </w:tc>
        <w:tc>
          <w:tcPr>
            <w:tcW w:w="42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D1BCB0F" w14:textId="77777777" w:rsidR="0085125E" w:rsidRDefault="00000000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10</w:t>
            </w:r>
          </w:p>
        </w:tc>
        <w:tc>
          <w:tcPr>
            <w:tcW w:w="49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3E3F433" w14:textId="77777777" w:rsidR="0085125E" w:rsidRDefault="00000000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11</w:t>
            </w:r>
          </w:p>
        </w:tc>
        <w:tc>
          <w:tcPr>
            <w:tcW w:w="1234" w:type="dxa"/>
            <w:vMerge w:val="restart"/>
            <w:tcBorders>
              <w:left w:val="single" w:sz="4" w:space="0" w:color="000000"/>
            </w:tcBorders>
          </w:tcPr>
          <w:p w14:paraId="73D811AD" w14:textId="77777777" w:rsidR="0085125E" w:rsidRDefault="0085125E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  <w:p w14:paraId="279DF3FF" w14:textId="77777777" w:rsidR="0085125E" w:rsidRDefault="0085125E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  <w:p w14:paraId="43868089" w14:textId="77777777" w:rsidR="0085125E" w:rsidRDefault="00000000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20</w:t>
            </w:r>
          </w:p>
        </w:tc>
        <w:tc>
          <w:tcPr>
            <w:tcW w:w="1022" w:type="dxa"/>
            <w:vMerge w:val="restart"/>
            <w:tcBorders>
              <w:left w:val="single" w:sz="4" w:space="0" w:color="000000"/>
            </w:tcBorders>
          </w:tcPr>
          <w:p w14:paraId="026918FC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48FFFF04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4F6F2460" w14:textId="77777777" w:rsidR="0085125E" w:rsidRDefault="00000000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40</w:t>
            </w:r>
          </w:p>
        </w:tc>
        <w:tc>
          <w:tcPr>
            <w:tcW w:w="99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860462E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08F5060D" w14:textId="77777777" w:rsidR="0085125E" w:rsidRDefault="0085125E">
            <w:pPr>
              <w:widowControl w:val="0"/>
              <w:suppressLineNumbers/>
              <w:snapToGrid w:val="0"/>
              <w:rPr>
                <w:sz w:val="24"/>
                <w:szCs w:val="24"/>
                <w:lang w:val="uk-UA"/>
              </w:rPr>
            </w:pPr>
          </w:p>
          <w:p w14:paraId="03E1BB66" w14:textId="77777777" w:rsidR="0085125E" w:rsidRDefault="00000000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100</w:t>
            </w:r>
          </w:p>
        </w:tc>
      </w:tr>
      <w:tr w:rsidR="0085125E" w14:paraId="54EEC20C" w14:textId="77777777">
        <w:trPr>
          <w:trHeight w:val="666"/>
        </w:trPr>
        <w:tc>
          <w:tcPr>
            <w:tcW w:w="1421" w:type="dxa"/>
            <w:tcBorders>
              <w:left w:val="single" w:sz="4" w:space="0" w:color="000000"/>
              <w:bottom w:val="single" w:sz="4" w:space="0" w:color="000000"/>
            </w:tcBorders>
          </w:tcPr>
          <w:p w14:paraId="421881B7" w14:textId="77777777" w:rsidR="0085125E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Робота на семінарському занятті</w:t>
            </w:r>
          </w:p>
        </w:tc>
        <w:tc>
          <w:tcPr>
            <w:tcW w:w="35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8FBCE6" w14:textId="77777777" w:rsidR="0085125E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" w:type="dxa"/>
            <w:tcBorders>
              <w:left w:val="single" w:sz="4" w:space="0" w:color="auto"/>
              <w:bottom w:val="single" w:sz="4" w:space="0" w:color="000000"/>
            </w:tcBorders>
          </w:tcPr>
          <w:p w14:paraId="29B60352" w14:textId="77777777" w:rsidR="0085125E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0AC8BC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51" w:type="dxa"/>
            <w:tcBorders>
              <w:left w:val="single" w:sz="4" w:space="0" w:color="auto"/>
              <w:bottom w:val="single" w:sz="4" w:space="0" w:color="000000"/>
            </w:tcBorders>
          </w:tcPr>
          <w:p w14:paraId="745CA1DA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</w:tcPr>
          <w:p w14:paraId="3259A775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2C186F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51" w:type="dxa"/>
            <w:tcBorders>
              <w:left w:val="single" w:sz="4" w:space="0" w:color="auto"/>
              <w:bottom w:val="single" w:sz="4" w:space="0" w:color="000000"/>
            </w:tcBorders>
          </w:tcPr>
          <w:p w14:paraId="20AFF024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14:paraId="7B9486F2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2E6389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FA7687B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40A152F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34" w:type="dxa"/>
            <w:vMerge/>
            <w:tcBorders>
              <w:left w:val="single" w:sz="4" w:space="0" w:color="000000"/>
            </w:tcBorders>
          </w:tcPr>
          <w:p w14:paraId="5BF1E53D" w14:textId="77777777" w:rsidR="0085125E" w:rsidRDefault="0085125E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</w:tc>
        <w:tc>
          <w:tcPr>
            <w:tcW w:w="1022" w:type="dxa"/>
            <w:vMerge/>
            <w:tcBorders>
              <w:left w:val="single" w:sz="4" w:space="0" w:color="000000"/>
            </w:tcBorders>
          </w:tcPr>
          <w:p w14:paraId="0027C3E8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C2667B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85125E" w14:paraId="7FF6B647" w14:textId="77777777">
        <w:trPr>
          <w:trHeight w:val="442"/>
        </w:trPr>
        <w:tc>
          <w:tcPr>
            <w:tcW w:w="1421" w:type="dxa"/>
            <w:tcBorders>
              <w:left w:val="single" w:sz="4" w:space="0" w:color="000000"/>
              <w:bottom w:val="single" w:sz="4" w:space="0" w:color="000000"/>
            </w:tcBorders>
          </w:tcPr>
          <w:p w14:paraId="555AA01D" w14:textId="77777777" w:rsidR="0085125E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355" w:type="dxa"/>
            <w:tcBorders>
              <w:left w:val="single" w:sz="4" w:space="0" w:color="000000"/>
              <w:bottom w:val="single" w:sz="4" w:space="0" w:color="000000"/>
            </w:tcBorders>
          </w:tcPr>
          <w:p w14:paraId="1A982EEC" w14:textId="77777777" w:rsidR="0085125E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</w:tcBorders>
          </w:tcPr>
          <w:p w14:paraId="39A746D9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</w:tcBorders>
          </w:tcPr>
          <w:p w14:paraId="722144D1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</w:tcPr>
          <w:p w14:paraId="1412765E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</w:tcPr>
          <w:p w14:paraId="2A3825CA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7877EE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1" w:type="dxa"/>
            <w:tcBorders>
              <w:left w:val="single" w:sz="4" w:space="0" w:color="auto"/>
              <w:bottom w:val="single" w:sz="4" w:space="0" w:color="000000"/>
            </w:tcBorders>
          </w:tcPr>
          <w:p w14:paraId="32E9448D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14:paraId="2E84C804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9" w:type="dxa"/>
            <w:tcBorders>
              <w:left w:val="single" w:sz="4" w:space="0" w:color="000000"/>
              <w:bottom w:val="single" w:sz="4" w:space="0" w:color="000000"/>
            </w:tcBorders>
          </w:tcPr>
          <w:p w14:paraId="43ECD9F1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AA53C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EF9A" w14:textId="77777777" w:rsidR="0085125E" w:rsidRDefault="00000000">
            <w:pPr>
              <w:widowControl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3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E698DD4" w14:textId="77777777" w:rsidR="0085125E" w:rsidRDefault="0085125E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</w:tc>
        <w:tc>
          <w:tcPr>
            <w:tcW w:w="10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046888D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85191" w14:textId="77777777" w:rsidR="0085125E" w:rsidRDefault="0085125E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</w:tbl>
    <w:p w14:paraId="7FB525AB" w14:textId="77777777" w:rsidR="0085125E" w:rsidRDefault="0085125E">
      <w:pPr>
        <w:tabs>
          <w:tab w:val="left" w:pos="284"/>
          <w:tab w:val="left" w:pos="900"/>
          <w:tab w:val="left" w:pos="4500"/>
        </w:tabs>
        <w:ind w:firstLine="540"/>
        <w:rPr>
          <w:b/>
          <w:sz w:val="24"/>
          <w:szCs w:val="24"/>
          <w:lang w:val="uk-UA"/>
        </w:rPr>
      </w:pPr>
    </w:p>
    <w:p w14:paraId="3C6C7D82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lastRenderedPageBreak/>
        <w:t>Таблиця містити інформацію про максимальні бали за кожен вид навчальної роботи здобувача вищої освіти.</w:t>
      </w:r>
    </w:p>
    <w:p w14:paraId="098B55D7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39EC8C0A" w14:textId="77777777" w:rsidR="0085125E" w:rsidRDefault="00000000">
      <w:pPr>
        <w:suppressAutoHyphens/>
        <w:ind w:firstLine="567"/>
        <w:jc w:val="both"/>
        <w:rPr>
          <w:i/>
          <w:iCs/>
          <w:color w:val="000000"/>
          <w:sz w:val="24"/>
          <w:szCs w:val="24"/>
          <w:u w:val="single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65CE3FD4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Модульний контроль.</w:t>
      </w:r>
      <w:r>
        <w:rPr>
          <w:i/>
          <w:iCs/>
          <w:color w:val="000000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Модульна контрольна робота з навчальної дисципліни  «Мікроекономіка» проводиться на останньому занятті модуля у письмовій формі, у вигляді тестування, а саме, тести закритої форми: тест-альтернатива, тест-відповідність.</w:t>
      </w:r>
    </w:p>
    <w:p w14:paraId="42559B7E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модульної контрольної роботи з навчальної дисципліни  «Мікроекономіка»:</w:t>
      </w:r>
    </w:p>
    <w:p w14:paraId="1C4C5EC7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при оцінюванні модульної контрольної роботи враховується обсяг і правильність виконаних завдань:</w:t>
      </w:r>
    </w:p>
    <w:p w14:paraId="5201D522" w14:textId="77777777" w:rsidR="0085125E" w:rsidRDefault="00000000">
      <w:pPr>
        <w:widowControl w:val="0"/>
        <w:ind w:firstLine="709"/>
        <w:jc w:val="both"/>
        <w:rPr>
          <w:sz w:val="24"/>
          <w:szCs w:val="24"/>
          <w:lang w:eastAsia="uk-UA" w:bidi="uk-UA"/>
        </w:rPr>
      </w:pPr>
      <w:r>
        <w:rPr>
          <w:sz w:val="24"/>
          <w:szCs w:val="24"/>
          <w:lang w:eastAsia="uk-UA" w:bidi="uk-UA"/>
        </w:rPr>
        <w:t>при оцінюванні модульної контрольної роботи враховується обсяг і правильність виконаних завдань:</w:t>
      </w:r>
    </w:p>
    <w:p w14:paraId="67C735CD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«відмінно» (А) виставляється за правильне виконання всіх завдань (або більше 90% всіх завдань);</w:t>
      </w:r>
    </w:p>
    <w:p w14:paraId="32EACD7F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(B) виставляється за виконання 80% всіх завдань;</w:t>
      </w:r>
    </w:p>
    <w:p w14:paraId="6B1B771F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(C) виставляється за виконання 70% всіх завдань;</w:t>
      </w:r>
    </w:p>
    <w:p w14:paraId="424F1F55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(D) виставляється за правильне виконання 60% запропонованих завдань;</w:t>
      </w:r>
    </w:p>
    <w:p w14:paraId="3D634EA2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(E) виставляється, якщо правильно виконано більше 50% запропонованих завдань;</w:t>
      </w:r>
    </w:p>
    <w:p w14:paraId="145A990C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«незадовільно» (FX) виставляється, якщо виконано менше 50% завдань.</w:t>
      </w:r>
    </w:p>
    <w:p w14:paraId="13AD9D2B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Неявка на модульний тест - 0 балів.</w:t>
      </w:r>
    </w:p>
    <w:p w14:paraId="2C153273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Вищезазначені оцінки перетворюються на рейтингові бали таким чином:</w:t>
      </w:r>
    </w:p>
    <w:p w14:paraId="7878F45F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«А» - 18-20 балів;</w:t>
      </w:r>
    </w:p>
    <w:p w14:paraId="50227E1E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«В» - 16-17 балів;</w:t>
      </w:r>
    </w:p>
    <w:p w14:paraId="4EE3F0F0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«С» - 14-15 балів;</w:t>
      </w:r>
    </w:p>
    <w:p w14:paraId="7F322347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«D» - 12-13 балів.</w:t>
      </w:r>
    </w:p>
    <w:p w14:paraId="51648BD4" w14:textId="77777777" w:rsidR="0085125E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«E» - 10-11 балів;</w:t>
      </w:r>
    </w:p>
    <w:p w14:paraId="4EACFFFA" w14:textId="77777777" w:rsidR="0085125E" w:rsidRDefault="00000000">
      <w:pPr>
        <w:suppressAutoHyphens/>
        <w:ind w:firstLine="567"/>
        <w:rPr>
          <w:rFonts w:eastAsia="Calibri"/>
          <w:b/>
          <w:bCs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«FX» - менше 10 балів.</w:t>
      </w:r>
    </w:p>
    <w:p w14:paraId="4E125FB5" w14:textId="77777777" w:rsidR="0085125E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Підсумковий семестровий контроль з навчальної дисципліни «Мікроекономіка»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563C1265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Підсумковий контроль проводиться у формі </w:t>
      </w:r>
      <w:r>
        <w:rPr>
          <w:b/>
          <w:bCs/>
          <w:color w:val="000000"/>
          <w:sz w:val="24"/>
          <w:szCs w:val="24"/>
          <w:lang w:val="uk-UA"/>
        </w:rPr>
        <w:t xml:space="preserve">екзамену </w:t>
      </w:r>
      <w:r>
        <w:rPr>
          <w:color w:val="000000"/>
          <w:sz w:val="24"/>
          <w:szCs w:val="24"/>
          <w:lang w:val="uk-UA"/>
        </w:rPr>
        <w:t>(письмово). Студента допускають до семестрового контролю за умови виконання ним усіх видів робіт.</w:t>
      </w:r>
    </w:p>
    <w:p w14:paraId="371D1D41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Підсумковий контроль у вигляді екзамену складається з двох складових: </w:t>
      </w:r>
    </w:p>
    <w:p w14:paraId="633C9A8B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38485018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3CD98867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7960FA68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>Мінімальна сума, за якою екзамен вважається складеним – 25 балів.</w:t>
      </w:r>
    </w:p>
    <w:p w14:paraId="72C4FD8B" w14:textId="77777777" w:rsidR="0085125E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14D39F71" w14:textId="77777777" w:rsidR="0085125E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lastRenderedPageBreak/>
        <w:t xml:space="preserve">Після оцінювання відповідей здобувача на екзамені (виконання екзаменаційної роботи)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61065EC2" w14:textId="77777777" w:rsidR="0085125E" w:rsidRDefault="00000000">
      <w:pPr>
        <w:suppressAutoHyphens/>
        <w:ind w:firstLine="567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Шкала оцінювання екзаменаційних завдань</w:t>
      </w:r>
    </w:p>
    <w:tbl>
      <w:tblPr>
        <w:tblStyle w:val="Style39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1785"/>
        <w:gridCol w:w="5475"/>
      </w:tblGrid>
      <w:tr w:rsidR="0085125E" w14:paraId="679798C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432BB38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Шкала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68B5700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Загальна кількість балів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B6C5C1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Критерії</w:t>
            </w:r>
          </w:p>
        </w:tc>
      </w:tr>
      <w:tr w:rsidR="0085125E" w14:paraId="0FC4A363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23D9F0" w14:textId="77777777" w:rsidR="0085125E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Відмінн</w:t>
            </w:r>
            <w:r>
              <w:rPr>
                <w:sz w:val="24"/>
                <w:szCs w:val="24"/>
                <w:lang w:val="uk-UA"/>
              </w:rPr>
              <w:t>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25C348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2E31E8" w14:textId="77777777" w:rsidR="0085125E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якісно; студент отримав максимальну оцінку за теоретичні знання.</w:t>
            </w:r>
          </w:p>
        </w:tc>
      </w:tr>
      <w:tr w:rsidR="0085125E" w14:paraId="7E55A7E6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5208BA" w14:textId="77777777" w:rsidR="0085125E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6033F8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3A4246" w14:textId="77777777" w:rsidR="0085125E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якісно, з достатньо високою часткою правильних відповідей.</w:t>
            </w:r>
          </w:p>
        </w:tc>
      </w:tr>
      <w:tr w:rsidR="0085125E" w14:paraId="309F042F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9F9A5B" w14:textId="77777777" w:rsidR="0085125E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Задовіль</w:t>
            </w:r>
            <w:r>
              <w:rPr>
                <w:sz w:val="24"/>
                <w:szCs w:val="24"/>
                <w:lang w:val="uk-UA"/>
              </w:rPr>
              <w:t>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52AB5D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8252AFD" w14:textId="77777777" w:rsidR="0085125E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з середньою кількістю правильних відповідей; студент продемонстрував теоретичні знання з істотними помилками.</w:t>
            </w:r>
          </w:p>
        </w:tc>
      </w:tr>
      <w:tr w:rsidR="0085125E" w14:paraId="16E3046A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3158B1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 з можливістю повторного складання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E4FFEE" w14:textId="77777777" w:rsidR="0085125E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E1EB34" w14:textId="77777777" w:rsidR="0085125E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не виконано; студент продемонстрував теоретичні знання з істотними помилками.</w:t>
            </w:r>
          </w:p>
        </w:tc>
      </w:tr>
    </w:tbl>
    <w:p w14:paraId="01521219" w14:textId="77777777" w:rsidR="0085125E" w:rsidRDefault="0085125E">
      <w:pPr>
        <w:suppressAutoHyphens/>
        <w:ind w:firstLine="567"/>
        <w:jc w:val="both"/>
        <w:rPr>
          <w:b/>
          <w:bCs/>
          <w:color w:val="000000"/>
          <w:sz w:val="24"/>
          <w:szCs w:val="24"/>
        </w:rPr>
      </w:pPr>
    </w:p>
    <w:p w14:paraId="2EBB42BD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Оцінювання додаткових (індивідуальних) видів навчальної діяльності.</w:t>
      </w:r>
      <w:r>
        <w:rPr>
          <w:color w:val="000000"/>
          <w:sz w:val="24"/>
          <w:szCs w:val="24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3CD7F74A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1CFA415E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214F60CF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6B4CB6E8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Один захід може бути підставою для виставлення заохочувальних балів лише за однією найбільш релевантною освітньою компонентою.</w:t>
      </w:r>
    </w:p>
    <w:p w14:paraId="3DDB191E" w14:textId="77777777" w:rsidR="0085125E" w:rsidRDefault="00000000">
      <w:pPr>
        <w:suppressAutoHyphens/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Оцінка самостійної роботи</w:t>
      </w:r>
    </w:p>
    <w:p w14:paraId="10F40F18" w14:textId="77777777" w:rsidR="0085125E" w:rsidRDefault="00000000">
      <w:pPr>
        <w:suppressAutoHyphens/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Загальна кількість балів, отриманих студентом за виконання самостійної роботи, є одним із складових академічної успішності з дисципліни. Самостійна робота за кожною темою, відповідно до програми курсу, оцінюється в діапазоні від 0 до 1 бала за допомогою стандартизованих і узагальнених критеріїв оцінювання знань.</w:t>
      </w:r>
    </w:p>
    <w:p w14:paraId="620F9BF9" w14:textId="77777777" w:rsidR="0085125E" w:rsidRDefault="0085125E">
      <w:pPr>
        <w:suppressAutoHyphens/>
        <w:ind w:firstLine="708"/>
        <w:jc w:val="both"/>
        <w:rPr>
          <w:color w:val="000000"/>
          <w:sz w:val="24"/>
          <w:szCs w:val="24"/>
          <w:lang w:val="en-US"/>
        </w:rPr>
      </w:pPr>
    </w:p>
    <w:p w14:paraId="3B00FE4C" w14:textId="77777777" w:rsidR="0085125E" w:rsidRDefault="00000000">
      <w:pPr>
        <w:suppressAutoHyphens/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Шкала оцінювання виконання самостійної роботи (індивідуальних завдань)</w:t>
      </w:r>
    </w:p>
    <w:p w14:paraId="3FEE62E3" w14:textId="77777777" w:rsidR="0085125E" w:rsidRDefault="00000000">
      <w:pPr>
        <w:suppressAutoHyphens/>
        <w:jc w:val="both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критерії оцінювання.</w:t>
      </w:r>
    </w:p>
    <w:p w14:paraId="4D8CF50F" w14:textId="77777777" w:rsidR="0085125E" w:rsidRDefault="0085125E">
      <w:pPr>
        <w:suppressAutoHyphens/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85125E" w14:paraId="4035BE9F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CF2310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5227E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виконання</w:t>
            </w:r>
          </w:p>
        </w:tc>
      </w:tr>
      <w:tr w:rsidR="0085125E" w14:paraId="40EB3BD5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1816B" w14:textId="77777777" w:rsidR="0085125E" w:rsidRDefault="0085125E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D968F4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866B1E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17C55C6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46439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</w:t>
            </w:r>
          </w:p>
        </w:tc>
      </w:tr>
      <w:tr w:rsidR="0085125E" w14:paraId="555D3983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48846235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1F126D0D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203B9554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7DA8435E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2376" w14:textId="77777777" w:rsidR="0085125E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69C7CB45" w14:textId="77777777" w:rsidR="0085125E" w:rsidRDefault="0085125E">
      <w:pPr>
        <w:suppressAutoHyphens/>
        <w:jc w:val="both"/>
        <w:rPr>
          <w:color w:val="000000"/>
          <w:sz w:val="24"/>
          <w:szCs w:val="24"/>
          <w:lang w:val="en-US"/>
        </w:rPr>
      </w:pPr>
    </w:p>
    <w:p w14:paraId="1E57F047" w14:textId="77777777" w:rsidR="0085125E" w:rsidRDefault="00000000">
      <w:pPr>
        <w:suppressAutoHyphens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lastRenderedPageBreak/>
        <w:t>Форми оцінювання включають: поточне оцінювання практичної роботи; поточне оцінювання засвоєння знань на основі усних відповідей, доповідей, презентацій та інших форм участі під час практичних (семінарських) занять; індивідуальні або групові проекти, що вимагають розвитку практичних навичок і компетентностей (опціональний формат); вирішення ситуаційних завдань; підготовка резюме з самостійно вивчених тем; тестування або письмові іспити; підготовка проектів статей, тез конференцій та інших публікацій; інші форми, що забезпечують всебічне засвоєння навчальної програми та сприяють поступовому розвитку навичок для ефективної самостійної професійної (практичної, наукової та теоретичної) діяльності на високому рівні.</w:t>
      </w:r>
    </w:p>
    <w:p w14:paraId="497D8539" w14:textId="77777777" w:rsidR="0085125E" w:rsidRDefault="00000000">
      <w:pPr>
        <w:ind w:left="-142" w:firstLine="502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Для оцінювання результатів навчання здобувачів вищої освіти впродовж семестру з навчальної дисципліни «Мікроекономіка»застосовується 100-бальна, національна та шкала ЄКТС оцінювання</w:t>
      </w:r>
    </w:p>
    <w:p w14:paraId="7594FBA7" w14:textId="77777777" w:rsidR="0085125E" w:rsidRDefault="0085125E">
      <w:pPr>
        <w:ind w:left="-142"/>
        <w:jc w:val="both"/>
        <w:rPr>
          <w:sz w:val="24"/>
          <w:szCs w:val="24"/>
          <w:lang w:val="uk-UA"/>
        </w:rPr>
      </w:pPr>
    </w:p>
    <w:p w14:paraId="2D82FAE9" w14:textId="77777777" w:rsidR="0085125E" w:rsidRDefault="00000000">
      <w:pPr>
        <w:ind w:left="-142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Шкала підсумкового оцінювання: національна та ЕСТ</w:t>
      </w:r>
      <w:r>
        <w:rPr>
          <w:b/>
          <w:sz w:val="24"/>
          <w:szCs w:val="24"/>
          <w:lang w:val="en-US"/>
        </w:rPr>
        <w:t>S</w:t>
      </w:r>
    </w:p>
    <w:p w14:paraId="263564CB" w14:textId="77777777" w:rsidR="0085125E" w:rsidRDefault="00000000">
      <w:pPr>
        <w:ind w:left="-142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</w:t>
      </w:r>
    </w:p>
    <w:tbl>
      <w:tblPr>
        <w:tblW w:w="95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4163"/>
        <w:gridCol w:w="4164"/>
      </w:tblGrid>
      <w:tr w:rsidR="0085125E" w14:paraId="7D0EC371" w14:textId="77777777">
        <w:trPr>
          <w:trHeight w:val="1227"/>
        </w:trPr>
        <w:tc>
          <w:tcPr>
            <w:tcW w:w="1260" w:type="dxa"/>
            <w:vAlign w:val="center"/>
          </w:tcPr>
          <w:p w14:paraId="625B90A5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Оцінка за шкалою ЕCTS </w:t>
            </w:r>
          </w:p>
        </w:tc>
        <w:tc>
          <w:tcPr>
            <w:tcW w:w="4163" w:type="dxa"/>
            <w:vAlign w:val="center"/>
          </w:tcPr>
          <w:p w14:paraId="5E343570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Оцінка за 100-бальною шкалою</w:t>
            </w:r>
          </w:p>
        </w:tc>
        <w:tc>
          <w:tcPr>
            <w:tcW w:w="4164" w:type="dxa"/>
            <w:vAlign w:val="center"/>
          </w:tcPr>
          <w:p w14:paraId="3A4BE0E5" w14:textId="77777777" w:rsidR="0085125E" w:rsidRDefault="00000000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Оцінка на національною шкалою</w:t>
            </w:r>
          </w:p>
        </w:tc>
      </w:tr>
      <w:tr w:rsidR="0085125E" w14:paraId="54233126" w14:textId="77777777">
        <w:trPr>
          <w:trHeight w:val="437"/>
        </w:trPr>
        <w:tc>
          <w:tcPr>
            <w:tcW w:w="1260" w:type="dxa"/>
            <w:vAlign w:val="center"/>
          </w:tcPr>
          <w:p w14:paraId="3FB0B3A4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4163" w:type="dxa"/>
            <w:vAlign w:val="center"/>
          </w:tcPr>
          <w:p w14:paraId="1BC65B8B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90-100</w:t>
            </w:r>
          </w:p>
        </w:tc>
        <w:tc>
          <w:tcPr>
            <w:tcW w:w="4164" w:type="dxa"/>
          </w:tcPr>
          <w:p w14:paraId="19BE5FC5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(відмінно)</w:t>
            </w:r>
          </w:p>
        </w:tc>
      </w:tr>
      <w:tr w:rsidR="0085125E" w14:paraId="63AED2D7" w14:textId="77777777">
        <w:trPr>
          <w:cantSplit/>
          <w:trHeight w:val="336"/>
        </w:trPr>
        <w:tc>
          <w:tcPr>
            <w:tcW w:w="1260" w:type="dxa"/>
            <w:vAlign w:val="center"/>
          </w:tcPr>
          <w:p w14:paraId="28502174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4163" w:type="dxa"/>
            <w:vAlign w:val="center"/>
          </w:tcPr>
          <w:p w14:paraId="432BD537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82-89</w:t>
            </w:r>
          </w:p>
        </w:tc>
        <w:tc>
          <w:tcPr>
            <w:tcW w:w="4164" w:type="dxa"/>
            <w:vAlign w:val="center"/>
          </w:tcPr>
          <w:p w14:paraId="612FD94F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</w:t>
            </w:r>
            <w:r>
              <w:rPr>
                <w:sz w:val="24"/>
                <w:szCs w:val="24"/>
                <w:lang w:val="uk-UA"/>
              </w:rPr>
              <w:t xml:space="preserve">дуже </w:t>
            </w:r>
            <w:r>
              <w:rPr>
                <w:sz w:val="24"/>
                <w:szCs w:val="24"/>
              </w:rPr>
              <w:t>добре)</w:t>
            </w:r>
          </w:p>
        </w:tc>
      </w:tr>
      <w:tr w:rsidR="0085125E" w14:paraId="2A1B5427" w14:textId="77777777">
        <w:trPr>
          <w:cantSplit/>
          <w:trHeight w:val="355"/>
        </w:trPr>
        <w:tc>
          <w:tcPr>
            <w:tcW w:w="1260" w:type="dxa"/>
            <w:vAlign w:val="center"/>
          </w:tcPr>
          <w:p w14:paraId="779CFBFA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4163" w:type="dxa"/>
            <w:vAlign w:val="center"/>
          </w:tcPr>
          <w:p w14:paraId="2C02945A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75-81</w:t>
            </w:r>
          </w:p>
        </w:tc>
        <w:tc>
          <w:tcPr>
            <w:tcW w:w="4164" w:type="dxa"/>
          </w:tcPr>
          <w:p w14:paraId="4F5A6C8C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(добре)</w:t>
            </w:r>
          </w:p>
        </w:tc>
      </w:tr>
      <w:tr w:rsidR="0085125E" w14:paraId="0CBD6740" w14:textId="77777777">
        <w:trPr>
          <w:cantSplit/>
          <w:trHeight w:val="352"/>
        </w:trPr>
        <w:tc>
          <w:tcPr>
            <w:tcW w:w="1260" w:type="dxa"/>
            <w:vAlign w:val="center"/>
          </w:tcPr>
          <w:p w14:paraId="29DE14F4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4163" w:type="dxa"/>
            <w:vAlign w:val="center"/>
          </w:tcPr>
          <w:p w14:paraId="4145FB6B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uk-UA"/>
              </w:rPr>
              <w:t>8-74</w:t>
            </w:r>
          </w:p>
        </w:tc>
        <w:tc>
          <w:tcPr>
            <w:tcW w:w="4164" w:type="dxa"/>
            <w:vAlign w:val="center"/>
          </w:tcPr>
          <w:p w14:paraId="7207E083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(задовільно)</w:t>
            </w:r>
          </w:p>
        </w:tc>
      </w:tr>
      <w:tr w:rsidR="0085125E" w14:paraId="06AB9FBC" w14:textId="77777777">
        <w:trPr>
          <w:cantSplit/>
          <w:trHeight w:val="361"/>
        </w:trPr>
        <w:tc>
          <w:tcPr>
            <w:tcW w:w="1260" w:type="dxa"/>
            <w:vAlign w:val="center"/>
          </w:tcPr>
          <w:p w14:paraId="2DE70564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E</w:t>
            </w:r>
          </w:p>
        </w:tc>
        <w:tc>
          <w:tcPr>
            <w:tcW w:w="4163" w:type="dxa"/>
            <w:vAlign w:val="center"/>
          </w:tcPr>
          <w:p w14:paraId="77C7A109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  <w:r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  <w:lang w:val="uk-UA"/>
              </w:rPr>
              <w:t>67</w:t>
            </w:r>
          </w:p>
        </w:tc>
        <w:tc>
          <w:tcPr>
            <w:tcW w:w="4164" w:type="dxa"/>
          </w:tcPr>
          <w:p w14:paraId="547EBF30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(</w:t>
            </w:r>
            <w:r>
              <w:rPr>
                <w:sz w:val="24"/>
                <w:szCs w:val="24"/>
                <w:lang w:val="uk-UA"/>
              </w:rPr>
              <w:t>достатньо</w:t>
            </w:r>
            <w:r>
              <w:rPr>
                <w:sz w:val="24"/>
                <w:szCs w:val="24"/>
              </w:rPr>
              <w:t>)</w:t>
            </w:r>
          </w:p>
        </w:tc>
      </w:tr>
      <w:tr w:rsidR="0085125E" w14:paraId="67E2D6A8" w14:textId="77777777">
        <w:trPr>
          <w:trHeight w:val="509"/>
        </w:trPr>
        <w:tc>
          <w:tcPr>
            <w:tcW w:w="1260" w:type="dxa"/>
            <w:vAlign w:val="center"/>
          </w:tcPr>
          <w:p w14:paraId="3DC34CAB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FX</w:t>
            </w:r>
          </w:p>
        </w:tc>
        <w:tc>
          <w:tcPr>
            <w:tcW w:w="4163" w:type="dxa"/>
            <w:vAlign w:val="center"/>
          </w:tcPr>
          <w:p w14:paraId="79B658DA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35-59</w:t>
            </w:r>
          </w:p>
        </w:tc>
        <w:tc>
          <w:tcPr>
            <w:tcW w:w="4164" w:type="dxa"/>
          </w:tcPr>
          <w:p w14:paraId="08D86D30" w14:textId="77777777" w:rsidR="0085125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(незадовільно) з можливістю повторного складання</w:t>
            </w:r>
          </w:p>
        </w:tc>
      </w:tr>
      <w:tr w:rsidR="0085125E" w14:paraId="5EF1EED8" w14:textId="77777777">
        <w:trPr>
          <w:trHeight w:val="509"/>
        </w:trPr>
        <w:tc>
          <w:tcPr>
            <w:tcW w:w="1260" w:type="dxa"/>
            <w:vAlign w:val="center"/>
          </w:tcPr>
          <w:p w14:paraId="7A49F00D" w14:textId="77777777" w:rsidR="0085125E" w:rsidRDefault="0000000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4163" w:type="dxa"/>
            <w:vAlign w:val="center"/>
          </w:tcPr>
          <w:p w14:paraId="2AF7CAE9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0-34</w:t>
            </w:r>
          </w:p>
        </w:tc>
        <w:tc>
          <w:tcPr>
            <w:tcW w:w="4164" w:type="dxa"/>
          </w:tcPr>
          <w:p w14:paraId="5E5EE1CC" w14:textId="77777777" w:rsidR="0085125E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 xml:space="preserve">2 (незадовільно) з </w:t>
            </w:r>
            <w:r>
              <w:rPr>
                <w:sz w:val="24"/>
                <w:szCs w:val="24"/>
                <w:lang w:val="uk-UA"/>
              </w:rPr>
              <w:t>самостійним</w:t>
            </w:r>
            <w:r>
              <w:rPr>
                <w:sz w:val="24"/>
                <w:szCs w:val="24"/>
              </w:rPr>
              <w:t xml:space="preserve"> повторн</w:t>
            </w:r>
            <w:r>
              <w:rPr>
                <w:sz w:val="24"/>
                <w:szCs w:val="24"/>
                <w:lang w:val="uk-UA"/>
              </w:rPr>
              <w:t>им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вивченням дисципліни</w:t>
            </w:r>
          </w:p>
        </w:tc>
      </w:tr>
    </w:tbl>
    <w:p w14:paraId="450990F3" w14:textId="77777777" w:rsidR="0085125E" w:rsidRDefault="0085125E">
      <w:pPr>
        <w:ind w:left="-142"/>
        <w:jc w:val="both"/>
        <w:rPr>
          <w:sz w:val="24"/>
          <w:szCs w:val="24"/>
        </w:rPr>
      </w:pPr>
    </w:p>
    <w:p w14:paraId="22721D48" w14:textId="77777777" w:rsidR="0085125E" w:rsidRDefault="00000000">
      <w:pPr>
        <w:ind w:left="-142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Політика курсу</w:t>
      </w:r>
    </w:p>
    <w:p w14:paraId="239D5D02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Здобувач вищої освіти дотримується правил академічної доброчесності (згідно загальних правил    ПрАТ «ВНЗ»МАУП»). </w:t>
      </w:r>
    </w:p>
    <w:p w14:paraId="7629C295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Курс передбачає роботу в колективі. Середовище в аудиторії є дружнім, творчим, відкритим до  конструктивної критики.</w:t>
      </w:r>
    </w:p>
    <w:p w14:paraId="53C4113C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Освоєння дисципліни передбачає обов'язкове відвідування лекцій і практичних занять, а також самостійну роботу.</w:t>
      </w:r>
    </w:p>
    <w:p w14:paraId="0A6AEA9A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Самостійна робота включає в себе теоретичне вивчення питань, що стосуються тем лекційних занять, які не ввійшли в теоретичний курс, або ж були розглянуті коротко, їх поглиблена проробка за рекомендованою літературою. Усі завдання, передбачені програмою, мають бути виконані у встановлений термін. Якщо студент відсутній з поважної причини, він презентує виконані завдання під час самостійної підготовки та консультації викладача.</w:t>
      </w:r>
    </w:p>
    <w:p w14:paraId="0A69847B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Під час роботи над завданнями не допустимо порушення академічної доброчесності: при використанні Інтернет ресурсів та інших джерел інформації студент повинен вказати джерело, використане в ході виконання завдання. У разі виявлення факту плагіату студент отримує за завдання 0 балів.</w:t>
      </w:r>
    </w:p>
    <w:p w14:paraId="6C496500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Студент, який спізнився, вважається таким, що пропустив заняття з неповажної причини з виставленням 0 балів за заняття, і при цьому має право бути присутнім на занятті.</w:t>
      </w:r>
    </w:p>
    <w:p w14:paraId="6E278C01" w14:textId="77777777" w:rsidR="0085125E" w:rsidRDefault="00000000">
      <w:pPr>
        <w:tabs>
          <w:tab w:val="left" w:pos="284"/>
        </w:tabs>
        <w:ind w:firstLine="36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>За використання телефонів і комп'ютерних засобів без дозволу викладача, порушення дисципліни студент видаляється з заняття, за заняття отримує 0 балів.</w:t>
      </w:r>
    </w:p>
    <w:p w14:paraId="6E50493E" w14:textId="77777777" w:rsidR="0085125E" w:rsidRDefault="0085125E">
      <w:pPr>
        <w:ind w:left="-142"/>
        <w:jc w:val="both"/>
        <w:rPr>
          <w:b/>
          <w:sz w:val="24"/>
          <w:szCs w:val="24"/>
          <w:lang w:val="uk-UA"/>
        </w:rPr>
      </w:pPr>
    </w:p>
    <w:p w14:paraId="2BE61888" w14:textId="77777777" w:rsidR="0085125E" w:rsidRDefault="00000000">
      <w:pPr>
        <w:ind w:left="-142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Рекомендовані джерела інформації</w:t>
      </w:r>
    </w:p>
    <w:p w14:paraId="0EFFA311" w14:textId="77777777" w:rsidR="0085125E" w:rsidRDefault="0085125E">
      <w:pPr>
        <w:pStyle w:val="af2"/>
        <w:tabs>
          <w:tab w:val="left" w:pos="284"/>
        </w:tabs>
        <w:spacing w:after="0" w:line="240" w:lineRule="auto"/>
        <w:ind w:left="0"/>
        <w:rPr>
          <w:rStyle w:val="31"/>
          <w:rFonts w:eastAsia="SimSun"/>
          <w:b w:val="0"/>
          <w:bCs/>
          <w:szCs w:val="24"/>
        </w:rPr>
      </w:pPr>
    </w:p>
    <w:p w14:paraId="1FB58A09" w14:textId="77777777" w:rsidR="0085125E" w:rsidRDefault="00000000">
      <w:pPr>
        <w:pStyle w:val="af2"/>
        <w:tabs>
          <w:tab w:val="left" w:pos="284"/>
        </w:tabs>
        <w:spacing w:after="0" w:line="240" w:lineRule="auto"/>
        <w:ind w:left="0"/>
        <w:rPr>
          <w:rStyle w:val="31"/>
          <w:rFonts w:eastAsia="SimSun"/>
          <w:bCs/>
          <w:szCs w:val="24"/>
        </w:rPr>
      </w:pPr>
      <w:r>
        <w:rPr>
          <w:rStyle w:val="31"/>
          <w:rFonts w:eastAsia="SimSun"/>
          <w:bCs/>
          <w:szCs w:val="24"/>
        </w:rPr>
        <w:t>Основна (базова):</w:t>
      </w:r>
    </w:p>
    <w:p w14:paraId="444DB248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Галушка З. І., Поченчук Г. М. Економіка: теорія і практика : підручник : Чернівці: Чернів. нац. ун-т. 2020. 232 с.</w:t>
      </w:r>
    </w:p>
    <w:p w14:paraId="5491B165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Економіка і бізнес : підручник / за ред. д.е.н., проф. Л. Г. Мельника, д.е.н., проф. О. І. Карінцевої. Суми : Університетська книга, 2021. 316 с.</w:t>
      </w:r>
    </w:p>
    <w:p w14:paraId="6EDBD638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Економікс. Частина 1: Вступ до економікса. Мікроекономіка : навч. посіб. Баула О. В., Вісина Т. М., Лютак О. М., Савош Л. В., Кравчук О. Я., Зелінська О. М., Полянська Т. О. Луцьк : СПД Гадяк Жанна Володимирівна, друкарня «Волиньполіграф», 2021. 320 с.</w:t>
      </w:r>
    </w:p>
    <w:p w14:paraId="10A06B0C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Економічна теорія: закономірності, практика та сучасність : підручник; Е. М. Забарна, О. М. Козакова, Н. О. Задорожнюк, Н. І. Волкова, В. А. Чередниченко. Херсон : Олді-Плюс, 2020. 410 с.</w:t>
      </w:r>
    </w:p>
    <w:p w14:paraId="288622E4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Задоя А. О., Задоя О. А. Мікроекономіка : навч. посіб. Дніпро: Університет імені Альфреда Нобеля, 2021. 148 с. </w:t>
      </w:r>
    </w:p>
    <w:p w14:paraId="055B7405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Мартин О. М. Мікроекономіка: теорія, тести, задачі. Частина І: навч. посіб. Львів : ЛДУ БЖД, 2021. 271 с. </w:t>
      </w:r>
    </w:p>
    <w:p w14:paraId="76A4E12B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Мікроекономіка : навч. посіб. / Н. М. Каменева, М. В. Косич, О. Ю. Александрова та ін. Харків: УкрДУЗТ, 2022. 305 с. </w:t>
      </w:r>
    </w:p>
    <w:p w14:paraId="334EFEDE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Мікроекономіка : навчальний посібник. Укл: С. В. Бойда. Чернівці: Чернівец. нац. унів-т., 2021. 176 с. </w:t>
      </w:r>
    </w:p>
    <w:p w14:paraId="1B3FC960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Мікроекономіка : підручник / За заг. ред. А. І. Ігнатюк. Київ : Видавництво Ліра-К, 2023. 420 с.</w:t>
      </w:r>
    </w:p>
    <w:p w14:paraId="2F552461" w14:textId="77777777" w:rsidR="0085125E" w:rsidRDefault="00000000">
      <w:pPr>
        <w:pStyle w:val="af2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Петруня Ю. Є., Задоя А. О. Економіка: базовий курс : навч. посіб. [6-те вид., переробл. і доп.]. Серія : «Бізнес. Економіка. Фінанси». Дніпро : Університет митної справи та фінансів, 2023. 200 с.</w:t>
      </w:r>
    </w:p>
    <w:p w14:paraId="48883667" w14:textId="77777777" w:rsidR="0085125E" w:rsidRDefault="0085125E">
      <w:pPr>
        <w:pStyle w:val="af2"/>
        <w:spacing w:line="240" w:lineRule="auto"/>
        <w:ind w:left="360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14:paraId="42B7CF8B" w14:textId="77777777" w:rsidR="0085125E" w:rsidRDefault="00000000">
      <w:pPr>
        <w:pStyle w:val="af2"/>
        <w:tabs>
          <w:tab w:val="left" w:pos="284"/>
        </w:tabs>
        <w:spacing w:after="0" w:line="240" w:lineRule="auto"/>
        <w:ind w:left="0"/>
        <w:rPr>
          <w:rStyle w:val="31"/>
          <w:rFonts w:eastAsia="SimSun"/>
          <w:bCs/>
          <w:szCs w:val="24"/>
        </w:rPr>
      </w:pPr>
      <w:r>
        <w:rPr>
          <w:rStyle w:val="31"/>
          <w:rFonts w:eastAsia="SimSun"/>
          <w:bCs/>
          <w:szCs w:val="24"/>
        </w:rPr>
        <w:t>Додаткова:</w:t>
      </w:r>
    </w:p>
    <w:p w14:paraId="53118D6E" w14:textId="77777777" w:rsidR="0085125E" w:rsidRDefault="00000000">
      <w:pPr>
        <w:pStyle w:val="af2"/>
        <w:numPr>
          <w:ilvl w:val="0"/>
          <w:numId w:val="2"/>
        </w:numPr>
        <w:spacing w:line="240" w:lineRule="auto"/>
        <w:ind w:left="426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Міністерство освіти і науки України. URL: http://mon.gov.ua/ </w:t>
      </w:r>
    </w:p>
    <w:p w14:paraId="753AE5ED" w14:textId="77777777" w:rsidR="0085125E" w:rsidRDefault="00000000">
      <w:pPr>
        <w:pStyle w:val="af2"/>
        <w:numPr>
          <w:ilvl w:val="0"/>
          <w:numId w:val="2"/>
        </w:numPr>
        <w:spacing w:line="240" w:lineRule="auto"/>
        <w:ind w:left="426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 Офіційний сайт Верховної ради України. URL: </w:t>
      </w:r>
      <w:hyperlink r:id="rId8" w:history="1">
        <w:r>
          <w:rPr>
            <w:rFonts w:ascii="Times New Roman" w:hAnsi="Times New Roman"/>
            <w:sz w:val="24"/>
            <w:szCs w:val="24"/>
            <w:lang w:val="uk-UA" w:eastAsia="ru-RU"/>
          </w:rPr>
          <w:t>www.rada.gov.ua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>.</w:t>
      </w:r>
    </w:p>
    <w:p w14:paraId="0C54BE0F" w14:textId="77777777" w:rsidR="0085125E" w:rsidRDefault="00000000">
      <w:pPr>
        <w:pStyle w:val="af2"/>
        <w:numPr>
          <w:ilvl w:val="0"/>
          <w:numId w:val="2"/>
        </w:numPr>
        <w:spacing w:line="240" w:lineRule="auto"/>
        <w:ind w:left="426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Офіційний сайт Державного комітету статистики України. URL: </w:t>
      </w:r>
      <w:hyperlink r:id="rId9" w:history="1">
        <w:r>
          <w:rPr>
            <w:rFonts w:ascii="Times New Roman" w:hAnsi="Times New Roman"/>
            <w:sz w:val="24"/>
            <w:szCs w:val="24"/>
            <w:lang w:val="uk-UA" w:eastAsia="ru-RU"/>
          </w:rPr>
          <w:t>http://www.ukrstat.gov.ua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 xml:space="preserve">. </w:t>
      </w:r>
    </w:p>
    <w:p w14:paraId="1B175729" w14:textId="77777777" w:rsidR="0085125E" w:rsidRDefault="00000000">
      <w:pPr>
        <w:pStyle w:val="af2"/>
        <w:numPr>
          <w:ilvl w:val="0"/>
          <w:numId w:val="2"/>
        </w:numPr>
        <w:spacing w:line="240" w:lineRule="auto"/>
        <w:ind w:left="426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Офіційний сайт Кабінету Міністрів України. URL: </w:t>
      </w:r>
      <w:hyperlink r:id="rId10" w:history="1">
        <w:r>
          <w:rPr>
            <w:rFonts w:ascii="Times New Roman" w:hAnsi="Times New Roman"/>
            <w:sz w:val="24"/>
            <w:szCs w:val="24"/>
            <w:lang w:val="uk-UA" w:eastAsia="ru-RU"/>
          </w:rPr>
          <w:t>http://www.kmu.gov.ua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 xml:space="preserve">. </w:t>
      </w:r>
    </w:p>
    <w:p w14:paraId="49B2BA6A" w14:textId="77777777" w:rsidR="0085125E" w:rsidRDefault="00000000">
      <w:pPr>
        <w:pStyle w:val="af2"/>
        <w:numPr>
          <w:ilvl w:val="0"/>
          <w:numId w:val="2"/>
        </w:numPr>
        <w:spacing w:line="240" w:lineRule="auto"/>
        <w:ind w:left="426" w:firstLine="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Офіційний сайт Міністерства економічного розвитку і торгівлі України. URL: </w:t>
      </w:r>
      <w:hyperlink r:id="rId11" w:history="1">
        <w:r>
          <w:rPr>
            <w:rFonts w:ascii="Times New Roman" w:hAnsi="Times New Roman"/>
            <w:sz w:val="24"/>
            <w:szCs w:val="24"/>
            <w:lang w:val="uk-UA" w:eastAsia="ru-RU"/>
          </w:rPr>
          <w:t>www.me.gov.ua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 xml:space="preserve"> </w:t>
      </w:r>
    </w:p>
    <w:p w14:paraId="5EB2E48E" w14:textId="77777777" w:rsidR="0085125E" w:rsidRDefault="0085125E">
      <w:pPr>
        <w:pStyle w:val="af2"/>
        <w:spacing w:line="240" w:lineRule="auto"/>
        <w:ind w:left="0"/>
        <w:jc w:val="both"/>
        <w:rPr>
          <w:rFonts w:ascii="Times New Roman" w:hAnsi="Times New Roman"/>
          <w:i/>
          <w:sz w:val="24"/>
          <w:szCs w:val="24"/>
          <w:lang w:val="uk-UA" w:eastAsia="ru-RU"/>
        </w:rPr>
      </w:pPr>
    </w:p>
    <w:p w14:paraId="02A9D01F" w14:textId="77777777" w:rsidR="0085125E" w:rsidRDefault="0085125E">
      <w:pPr>
        <w:jc w:val="both"/>
        <w:rPr>
          <w:sz w:val="24"/>
          <w:szCs w:val="24"/>
          <w:lang w:val="uk-UA"/>
        </w:rPr>
      </w:pPr>
    </w:p>
    <w:p w14:paraId="13BBC37F" w14:textId="77777777" w:rsidR="0085125E" w:rsidRDefault="0085125E">
      <w:pPr>
        <w:jc w:val="both"/>
        <w:rPr>
          <w:sz w:val="24"/>
          <w:szCs w:val="24"/>
          <w:lang w:val="uk-UA"/>
        </w:rPr>
      </w:pPr>
    </w:p>
    <w:p w14:paraId="1105BBC0" w14:textId="77777777" w:rsidR="0085125E" w:rsidRDefault="0085125E">
      <w:pPr>
        <w:jc w:val="both"/>
        <w:rPr>
          <w:sz w:val="24"/>
          <w:szCs w:val="24"/>
          <w:lang w:val="uk-UA"/>
        </w:rPr>
      </w:pPr>
    </w:p>
    <w:p w14:paraId="354182BF" w14:textId="77777777" w:rsidR="0085125E" w:rsidRDefault="0085125E">
      <w:pPr>
        <w:jc w:val="both"/>
        <w:rPr>
          <w:sz w:val="24"/>
          <w:szCs w:val="24"/>
          <w:lang w:val="uk-UA"/>
        </w:rPr>
      </w:pPr>
    </w:p>
    <w:p w14:paraId="7468D479" w14:textId="77777777" w:rsidR="0085125E" w:rsidRDefault="0085125E">
      <w:pPr>
        <w:jc w:val="both"/>
        <w:rPr>
          <w:sz w:val="24"/>
          <w:szCs w:val="24"/>
          <w:lang w:val="uk-UA"/>
        </w:rPr>
      </w:pPr>
    </w:p>
    <w:p w14:paraId="77FDF571" w14:textId="77777777" w:rsidR="0085125E" w:rsidRDefault="0085125E">
      <w:pPr>
        <w:jc w:val="both"/>
        <w:rPr>
          <w:i/>
          <w:sz w:val="24"/>
          <w:szCs w:val="24"/>
          <w:lang w:val="uk-UA"/>
        </w:rPr>
      </w:pPr>
    </w:p>
    <w:p w14:paraId="521C5D1C" w14:textId="77777777" w:rsidR="0085125E" w:rsidRDefault="0085125E">
      <w:pPr>
        <w:jc w:val="both"/>
        <w:rPr>
          <w:i/>
          <w:sz w:val="24"/>
          <w:szCs w:val="24"/>
          <w:lang w:val="uk-UA"/>
        </w:rPr>
      </w:pPr>
    </w:p>
    <w:p w14:paraId="16F306C1" w14:textId="77777777" w:rsidR="0085125E" w:rsidRDefault="0085125E">
      <w:pPr>
        <w:jc w:val="both"/>
        <w:rPr>
          <w:i/>
          <w:sz w:val="24"/>
          <w:szCs w:val="24"/>
          <w:lang w:val="uk-UA"/>
        </w:rPr>
      </w:pPr>
    </w:p>
    <w:p w14:paraId="264611D6" w14:textId="77777777" w:rsidR="0085125E" w:rsidRDefault="0085125E">
      <w:pPr>
        <w:jc w:val="both"/>
        <w:rPr>
          <w:i/>
          <w:sz w:val="24"/>
          <w:szCs w:val="24"/>
          <w:lang w:val="uk-UA"/>
        </w:rPr>
      </w:pPr>
    </w:p>
    <w:p w14:paraId="7C72E594" w14:textId="77777777" w:rsidR="0085125E" w:rsidRDefault="0085125E">
      <w:pPr>
        <w:jc w:val="both"/>
        <w:rPr>
          <w:i/>
          <w:sz w:val="24"/>
          <w:szCs w:val="24"/>
          <w:lang w:val="uk-UA"/>
        </w:rPr>
      </w:pPr>
    </w:p>
    <w:sectPr w:rsidR="0085125E">
      <w:pgSz w:w="11906" w:h="16838"/>
      <w:pgMar w:top="1134" w:right="849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tiqua">
    <w:altName w:val="Arial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86F05"/>
    <w:multiLevelType w:val="multilevel"/>
    <w:tmpl w:val="0BA86F05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ED41BE2"/>
    <w:multiLevelType w:val="multilevel"/>
    <w:tmpl w:val="6ED41B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40681938">
    <w:abstractNumId w:val="1"/>
  </w:num>
  <w:num w:numId="2" w16cid:durableId="706417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CD7"/>
    <w:rsid w:val="0001636A"/>
    <w:rsid w:val="000450DE"/>
    <w:rsid w:val="00062ABE"/>
    <w:rsid w:val="000706FD"/>
    <w:rsid w:val="000711A5"/>
    <w:rsid w:val="00090D66"/>
    <w:rsid w:val="00092049"/>
    <w:rsid w:val="00092EB0"/>
    <w:rsid w:val="00093A88"/>
    <w:rsid w:val="0009667E"/>
    <w:rsid w:val="000B0756"/>
    <w:rsid w:val="000B36D5"/>
    <w:rsid w:val="000C51A0"/>
    <w:rsid w:val="000D3A88"/>
    <w:rsid w:val="00102781"/>
    <w:rsid w:val="0012684A"/>
    <w:rsid w:val="00131E51"/>
    <w:rsid w:val="0013675E"/>
    <w:rsid w:val="00161DD9"/>
    <w:rsid w:val="00174404"/>
    <w:rsid w:val="00185176"/>
    <w:rsid w:val="00186A5E"/>
    <w:rsid w:val="00197669"/>
    <w:rsid w:val="00197A7D"/>
    <w:rsid w:val="001A638D"/>
    <w:rsid w:val="001A79A9"/>
    <w:rsid w:val="001B44C4"/>
    <w:rsid w:val="001B649A"/>
    <w:rsid w:val="001C1D74"/>
    <w:rsid w:val="001D19DC"/>
    <w:rsid w:val="001E466B"/>
    <w:rsid w:val="001E6541"/>
    <w:rsid w:val="002006B4"/>
    <w:rsid w:val="00222698"/>
    <w:rsid w:val="0023388B"/>
    <w:rsid w:val="002629D4"/>
    <w:rsid w:val="00263240"/>
    <w:rsid w:val="00263C0F"/>
    <w:rsid w:val="002B048F"/>
    <w:rsid w:val="002D3B6D"/>
    <w:rsid w:val="002E1ED6"/>
    <w:rsid w:val="002E3BE1"/>
    <w:rsid w:val="002E6B0F"/>
    <w:rsid w:val="0031115F"/>
    <w:rsid w:val="003134D1"/>
    <w:rsid w:val="003243D5"/>
    <w:rsid w:val="003327F3"/>
    <w:rsid w:val="00340A55"/>
    <w:rsid w:val="00347853"/>
    <w:rsid w:val="00370E05"/>
    <w:rsid w:val="0037791C"/>
    <w:rsid w:val="00380D1B"/>
    <w:rsid w:val="0038490E"/>
    <w:rsid w:val="003872E3"/>
    <w:rsid w:val="003917C2"/>
    <w:rsid w:val="003C238D"/>
    <w:rsid w:val="00404F7C"/>
    <w:rsid w:val="004053DB"/>
    <w:rsid w:val="004329C5"/>
    <w:rsid w:val="00450BAD"/>
    <w:rsid w:val="00451756"/>
    <w:rsid w:val="0047079A"/>
    <w:rsid w:val="004B1A49"/>
    <w:rsid w:val="004B5B38"/>
    <w:rsid w:val="004C2B2D"/>
    <w:rsid w:val="004D44DF"/>
    <w:rsid w:val="004E3842"/>
    <w:rsid w:val="004F774E"/>
    <w:rsid w:val="00507E81"/>
    <w:rsid w:val="00510CD7"/>
    <w:rsid w:val="0052442E"/>
    <w:rsid w:val="00554835"/>
    <w:rsid w:val="0056760E"/>
    <w:rsid w:val="0057077E"/>
    <w:rsid w:val="0057219E"/>
    <w:rsid w:val="005C7F6C"/>
    <w:rsid w:val="005D4083"/>
    <w:rsid w:val="005D46D0"/>
    <w:rsid w:val="005D6258"/>
    <w:rsid w:val="005E7468"/>
    <w:rsid w:val="00612471"/>
    <w:rsid w:val="006268A1"/>
    <w:rsid w:val="00647491"/>
    <w:rsid w:val="00657D71"/>
    <w:rsid w:val="00660267"/>
    <w:rsid w:val="006731E1"/>
    <w:rsid w:val="00695F9D"/>
    <w:rsid w:val="0069606B"/>
    <w:rsid w:val="006C083F"/>
    <w:rsid w:val="006D3E91"/>
    <w:rsid w:val="006F2AC4"/>
    <w:rsid w:val="006F2C78"/>
    <w:rsid w:val="00707205"/>
    <w:rsid w:val="00720606"/>
    <w:rsid w:val="00723728"/>
    <w:rsid w:val="00735087"/>
    <w:rsid w:val="0074327E"/>
    <w:rsid w:val="00746102"/>
    <w:rsid w:val="00753C02"/>
    <w:rsid w:val="00763471"/>
    <w:rsid w:val="00781228"/>
    <w:rsid w:val="00785E74"/>
    <w:rsid w:val="007948CE"/>
    <w:rsid w:val="007A575D"/>
    <w:rsid w:val="007C50BE"/>
    <w:rsid w:val="007E0945"/>
    <w:rsid w:val="007F3249"/>
    <w:rsid w:val="007F48E7"/>
    <w:rsid w:val="00815DD8"/>
    <w:rsid w:val="00842925"/>
    <w:rsid w:val="00844F85"/>
    <w:rsid w:val="008511BA"/>
    <w:rsid w:val="0085125E"/>
    <w:rsid w:val="00854BDD"/>
    <w:rsid w:val="008602D8"/>
    <w:rsid w:val="008654A9"/>
    <w:rsid w:val="00870AB0"/>
    <w:rsid w:val="008871CF"/>
    <w:rsid w:val="008A14F9"/>
    <w:rsid w:val="008E0012"/>
    <w:rsid w:val="008E28E0"/>
    <w:rsid w:val="008F6FC7"/>
    <w:rsid w:val="00907832"/>
    <w:rsid w:val="00921027"/>
    <w:rsid w:val="00934D71"/>
    <w:rsid w:val="00935FB7"/>
    <w:rsid w:val="009619C6"/>
    <w:rsid w:val="00966C46"/>
    <w:rsid w:val="00972EA6"/>
    <w:rsid w:val="00980D1B"/>
    <w:rsid w:val="00982CDE"/>
    <w:rsid w:val="0099057D"/>
    <w:rsid w:val="009A0635"/>
    <w:rsid w:val="009F201C"/>
    <w:rsid w:val="00A0294A"/>
    <w:rsid w:val="00A04F0D"/>
    <w:rsid w:val="00A30925"/>
    <w:rsid w:val="00A32D53"/>
    <w:rsid w:val="00A412D3"/>
    <w:rsid w:val="00A47278"/>
    <w:rsid w:val="00A53A94"/>
    <w:rsid w:val="00A607B0"/>
    <w:rsid w:val="00AB4013"/>
    <w:rsid w:val="00AE7CFA"/>
    <w:rsid w:val="00AF3FA9"/>
    <w:rsid w:val="00B06A8C"/>
    <w:rsid w:val="00B077D5"/>
    <w:rsid w:val="00B27F55"/>
    <w:rsid w:val="00B3576E"/>
    <w:rsid w:val="00B36AE2"/>
    <w:rsid w:val="00B40234"/>
    <w:rsid w:val="00B41BC9"/>
    <w:rsid w:val="00B54F21"/>
    <w:rsid w:val="00B65F9C"/>
    <w:rsid w:val="00B727C1"/>
    <w:rsid w:val="00B727C9"/>
    <w:rsid w:val="00B90AB8"/>
    <w:rsid w:val="00BA289B"/>
    <w:rsid w:val="00BA41E9"/>
    <w:rsid w:val="00BA6067"/>
    <w:rsid w:val="00BC0BA0"/>
    <w:rsid w:val="00BC27D7"/>
    <w:rsid w:val="00BD011F"/>
    <w:rsid w:val="00BE156E"/>
    <w:rsid w:val="00BF46A0"/>
    <w:rsid w:val="00C2452B"/>
    <w:rsid w:val="00C307F1"/>
    <w:rsid w:val="00C30866"/>
    <w:rsid w:val="00C376E2"/>
    <w:rsid w:val="00C46C50"/>
    <w:rsid w:val="00C56904"/>
    <w:rsid w:val="00C773DC"/>
    <w:rsid w:val="00C86136"/>
    <w:rsid w:val="00CB31BA"/>
    <w:rsid w:val="00CB4E19"/>
    <w:rsid w:val="00CC233F"/>
    <w:rsid w:val="00CC3C8F"/>
    <w:rsid w:val="00CD0B73"/>
    <w:rsid w:val="00CD16DD"/>
    <w:rsid w:val="00CE0CB0"/>
    <w:rsid w:val="00CE636D"/>
    <w:rsid w:val="00CE6D45"/>
    <w:rsid w:val="00CF2AF7"/>
    <w:rsid w:val="00CF693E"/>
    <w:rsid w:val="00D158AF"/>
    <w:rsid w:val="00D17F6E"/>
    <w:rsid w:val="00D442CE"/>
    <w:rsid w:val="00D51080"/>
    <w:rsid w:val="00D51A84"/>
    <w:rsid w:val="00D56F2E"/>
    <w:rsid w:val="00D61D8C"/>
    <w:rsid w:val="00D734DB"/>
    <w:rsid w:val="00DB1466"/>
    <w:rsid w:val="00DB5551"/>
    <w:rsid w:val="00DD0C54"/>
    <w:rsid w:val="00DD4AD8"/>
    <w:rsid w:val="00DD6664"/>
    <w:rsid w:val="00DE2CDB"/>
    <w:rsid w:val="00DF0ACC"/>
    <w:rsid w:val="00E042F4"/>
    <w:rsid w:val="00E10144"/>
    <w:rsid w:val="00E20561"/>
    <w:rsid w:val="00E228B6"/>
    <w:rsid w:val="00E3400D"/>
    <w:rsid w:val="00E5467B"/>
    <w:rsid w:val="00E70DF7"/>
    <w:rsid w:val="00E82E48"/>
    <w:rsid w:val="00E85AAD"/>
    <w:rsid w:val="00E87B38"/>
    <w:rsid w:val="00EA7F6E"/>
    <w:rsid w:val="00EE7A0E"/>
    <w:rsid w:val="00F00DB5"/>
    <w:rsid w:val="00F033EA"/>
    <w:rsid w:val="00F21376"/>
    <w:rsid w:val="00F2376F"/>
    <w:rsid w:val="00F35C7D"/>
    <w:rsid w:val="00F41AD2"/>
    <w:rsid w:val="00F41C38"/>
    <w:rsid w:val="00F73E9F"/>
    <w:rsid w:val="00F743BA"/>
    <w:rsid w:val="00F8792D"/>
    <w:rsid w:val="00F9768C"/>
    <w:rsid w:val="00FE3A6C"/>
    <w:rsid w:val="03CA23AB"/>
    <w:rsid w:val="556507ED"/>
    <w:rsid w:val="76BB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C119CF"/>
  <w15:docId w15:val="{DE5AFFFB-A23C-438A-BCE4-E20B2958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40"/>
      <w:outlineLvl w:val="3"/>
    </w:pPr>
    <w:rPr>
      <w:rFonts w:ascii="Cambria" w:hAnsi="Cambria"/>
      <w:i/>
      <w:iCs/>
      <w:color w:val="365F9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qFormat/>
    <w:rPr>
      <w:rFonts w:cs="Times New Roman"/>
    </w:rPr>
  </w:style>
  <w:style w:type="character" w:styleId="a5">
    <w:name w:val="Strong"/>
    <w:basedOn w:val="a0"/>
    <w:uiPriority w:val="99"/>
    <w:qFormat/>
    <w:rPr>
      <w:rFonts w:cs="Times New Roman"/>
      <w:b/>
      <w:bCs/>
    </w:rPr>
  </w:style>
  <w:style w:type="paragraph" w:styleId="a6">
    <w:name w:val="Balloon Text"/>
    <w:basedOn w:val="a"/>
    <w:link w:val="a7"/>
    <w:uiPriority w:val="99"/>
    <w:semiHidden/>
    <w:qFormat/>
    <w:rPr>
      <w:rFonts w:ascii="Tahoma" w:hAnsi="Tahoma" w:cs="Tahoma"/>
      <w:sz w:val="16"/>
      <w:szCs w:val="16"/>
    </w:rPr>
  </w:style>
  <w:style w:type="paragraph" w:styleId="21">
    <w:name w:val="Body Text 2"/>
    <w:basedOn w:val="a"/>
    <w:link w:val="22"/>
    <w:uiPriority w:val="99"/>
    <w:semiHidden/>
    <w:qFormat/>
    <w:pPr>
      <w:spacing w:after="120" w:line="480" w:lineRule="auto"/>
    </w:pPr>
  </w:style>
  <w:style w:type="paragraph" w:styleId="a8">
    <w:name w:val="header"/>
    <w:basedOn w:val="a"/>
    <w:link w:val="a9"/>
    <w:uiPriority w:val="99"/>
    <w:qFormat/>
    <w:pPr>
      <w:tabs>
        <w:tab w:val="center" w:pos="4677"/>
        <w:tab w:val="right" w:pos="9355"/>
      </w:tabs>
    </w:pPr>
  </w:style>
  <w:style w:type="paragraph" w:styleId="aa">
    <w:name w:val="Body Text"/>
    <w:basedOn w:val="a"/>
    <w:link w:val="ab"/>
    <w:uiPriority w:val="99"/>
    <w:semiHidden/>
    <w:qFormat/>
    <w:pPr>
      <w:spacing w:after="120"/>
    </w:pPr>
  </w:style>
  <w:style w:type="paragraph" w:styleId="ac">
    <w:name w:val="Body Text Indent"/>
    <w:basedOn w:val="a"/>
    <w:link w:val="ad"/>
    <w:uiPriority w:val="99"/>
    <w:qFormat/>
    <w:pPr>
      <w:spacing w:after="120"/>
      <w:ind w:left="283"/>
    </w:pPr>
  </w:style>
  <w:style w:type="paragraph" w:styleId="ae">
    <w:name w:val="footer"/>
    <w:basedOn w:val="a"/>
    <w:link w:val="af"/>
    <w:uiPriority w:val="99"/>
    <w:qFormat/>
    <w:pPr>
      <w:tabs>
        <w:tab w:val="center" w:pos="4677"/>
        <w:tab w:val="right" w:pos="9355"/>
      </w:tabs>
    </w:pPr>
  </w:style>
  <w:style w:type="paragraph" w:styleId="af0">
    <w:name w:val="Normal (Web)"/>
    <w:basedOn w:val="a"/>
    <w:uiPriority w:val="99"/>
    <w:semiHidden/>
    <w:qFormat/>
    <w:pPr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ind w:firstLine="709"/>
      <w:jc w:val="both"/>
    </w:pPr>
    <w:rPr>
      <w:rFonts w:ascii="SimSun" w:eastAsia="SimSun" w:hAnsi="SimSun" w:cs="SimSun"/>
      <w:sz w:val="24"/>
      <w:szCs w:val="24"/>
      <w:lang w:val="en-US" w:eastAsia="zh-CN"/>
    </w:rPr>
  </w:style>
  <w:style w:type="table" w:styleId="af1">
    <w:name w:val="Table Grid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9"/>
    <w:qFormat/>
    <w:locked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qFormat/>
    <w:locked/>
    <w:rPr>
      <w:rFonts w:ascii="Calibri Light" w:hAnsi="Calibri Light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qFormat/>
    <w:locked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qFormat/>
    <w:locked/>
    <w:rPr>
      <w:rFonts w:ascii="Cambria" w:hAnsi="Cambria" w:cs="Times New Roman"/>
      <w:i/>
      <w:iCs/>
      <w:color w:val="365F91"/>
      <w:sz w:val="20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qFormat/>
    <w:locked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31">
    <w:name w:val="Основной текст (3) + Не полужирный"/>
    <w:uiPriority w:val="99"/>
    <w:qFormat/>
    <w:rPr>
      <w:rFonts w:ascii="Times New Roman" w:hAnsi="Times New Roman"/>
      <w:b/>
      <w:color w:val="000000"/>
      <w:spacing w:val="0"/>
      <w:w w:val="100"/>
      <w:position w:val="0"/>
      <w:sz w:val="24"/>
      <w:u w:val="none"/>
      <w:lang w:val="uk-UA" w:eastAsia="uk-UA"/>
    </w:rPr>
  </w:style>
  <w:style w:type="character" w:customStyle="1" w:styleId="23">
    <w:name w:val="Основной текст (2)_"/>
    <w:link w:val="24"/>
    <w:uiPriority w:val="99"/>
    <w:qFormat/>
    <w:locked/>
    <w:rPr>
      <w:rFonts w:ascii="Arial Narrow" w:hAnsi="Arial Narrow"/>
      <w:b/>
      <w:sz w:val="15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qFormat/>
    <w:pPr>
      <w:shd w:val="clear" w:color="auto" w:fill="FFFFFF"/>
      <w:spacing w:line="240" w:lineRule="atLeast"/>
    </w:pPr>
    <w:rPr>
      <w:rFonts w:ascii="Arial Narrow" w:eastAsia="Calibri" w:hAnsi="Arial Narrow"/>
      <w:b/>
      <w:sz w:val="15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b">
    <w:name w:val="Основной текст Знак"/>
    <w:basedOn w:val="a0"/>
    <w:link w:val="aa"/>
    <w:uiPriority w:val="99"/>
    <w:semiHidden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qFormat/>
    <w:locked/>
    <w:rPr>
      <w:rFonts w:ascii="Tahoma" w:hAnsi="Tahoma" w:cs="Tahoma"/>
      <w:sz w:val="16"/>
      <w:szCs w:val="16"/>
      <w:lang w:eastAsia="ru-RU"/>
    </w:rPr>
  </w:style>
  <w:style w:type="table" w:customStyle="1" w:styleId="TableNormal1">
    <w:name w:val="Table Normal1"/>
    <w:uiPriority w:val="99"/>
    <w:semiHidden/>
    <w:qFormat/>
    <w:pPr>
      <w:widowControl w:val="0"/>
      <w:autoSpaceDE w:val="0"/>
      <w:autoSpaceDN w:val="0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qFormat/>
    <w:pPr>
      <w:widowControl w:val="0"/>
      <w:autoSpaceDE w:val="0"/>
      <w:autoSpaceDN w:val="0"/>
      <w:ind w:left="107"/>
    </w:pPr>
    <w:rPr>
      <w:sz w:val="22"/>
      <w:szCs w:val="22"/>
      <w:lang w:val="uk-UA" w:eastAsia="en-US"/>
    </w:rPr>
  </w:style>
  <w:style w:type="paragraph" w:customStyle="1" w:styleId="Default">
    <w:name w:val="Default"/>
    <w:uiPriority w:val="99"/>
    <w:qFormat/>
    <w:pPr>
      <w:suppressAutoHyphens/>
      <w:autoSpaceDE w:val="0"/>
    </w:pPr>
    <w:rPr>
      <w:rFonts w:ascii="Times New Roman" w:eastAsia="Times New Roman" w:hAnsi="Times New Roman"/>
      <w:color w:val="000000"/>
      <w:sz w:val="24"/>
      <w:szCs w:val="24"/>
      <w:lang w:val="ru-RU" w:eastAsia="zh-CN"/>
    </w:rPr>
  </w:style>
  <w:style w:type="paragraph" w:customStyle="1" w:styleId="11">
    <w:name w:val="Основной текст1"/>
    <w:basedOn w:val="a"/>
    <w:uiPriority w:val="99"/>
    <w:qFormat/>
    <w:pPr>
      <w:widowControl w:val="0"/>
    </w:pPr>
    <w:rPr>
      <w:sz w:val="28"/>
      <w:szCs w:val="28"/>
      <w:lang w:val="uk-UA" w:eastAsia="zh-CN"/>
    </w:rPr>
  </w:style>
  <w:style w:type="paragraph" w:customStyle="1" w:styleId="110">
    <w:name w:val="Заголовок 11"/>
    <w:basedOn w:val="a"/>
    <w:uiPriority w:val="99"/>
    <w:qFormat/>
    <w:pPr>
      <w:widowControl w:val="0"/>
      <w:autoSpaceDE w:val="0"/>
      <w:autoSpaceDN w:val="0"/>
      <w:ind w:left="845"/>
      <w:outlineLvl w:val="1"/>
    </w:pPr>
    <w:rPr>
      <w:b/>
      <w:bCs/>
      <w:sz w:val="28"/>
      <w:szCs w:val="28"/>
      <w:lang w:val="uk-UA" w:eastAsia="en-US"/>
    </w:rPr>
  </w:style>
  <w:style w:type="paragraph" w:customStyle="1" w:styleId="docdata">
    <w:name w:val="docdata"/>
    <w:basedOn w:val="a"/>
    <w:uiPriority w:val="99"/>
    <w:qFormat/>
    <w:pPr>
      <w:spacing w:before="100" w:beforeAutospacing="1" w:after="100" w:afterAutospacing="1"/>
    </w:pPr>
    <w:rPr>
      <w:sz w:val="24"/>
      <w:szCs w:val="24"/>
    </w:rPr>
  </w:style>
  <w:style w:type="paragraph" w:customStyle="1" w:styleId="12">
    <w:name w:val="Абзац списка1"/>
    <w:basedOn w:val="a"/>
    <w:uiPriority w:val="99"/>
    <w:qFormat/>
    <w:pPr>
      <w:ind w:left="720"/>
      <w:contextualSpacing/>
    </w:pPr>
    <w:rPr>
      <w:rFonts w:ascii="Antiqua" w:hAnsi="Antiqua" w:cs="Antiqua"/>
      <w:sz w:val="26"/>
      <w:lang w:val="uk-UA" w:eastAsia="zh-CN"/>
    </w:rPr>
  </w:style>
  <w:style w:type="character" w:customStyle="1" w:styleId="af">
    <w:name w:val="Нижний колонтитул Знак"/>
    <w:basedOn w:val="a0"/>
    <w:link w:val="ae"/>
    <w:uiPriority w:val="99"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locked/>
    <w:rPr>
      <w:rFonts w:ascii="SimSun" w:eastAsia="SimSun" w:hAnsi="SimSun" w:cs="SimSun"/>
      <w:sz w:val="24"/>
      <w:szCs w:val="24"/>
      <w:lang w:val="en-US" w:eastAsia="zh-CN" w:bidi="ar-SA"/>
    </w:rPr>
  </w:style>
  <w:style w:type="table" w:customStyle="1" w:styleId="Style56">
    <w:name w:val="_Style 56"/>
    <w:basedOn w:val="TableNormal"/>
    <w:qFormat/>
    <w:tblPr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9">
    <w:name w:val="_Style 39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da.gov.u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hern.maup.com.ua/wp-content/uploads/2024/02/2024_makljuk-o.v.-portfolio-maup-1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legmakluk77@gmail.com" TargetMode="External"/><Relationship Id="rId11" Type="http://schemas.openxmlformats.org/officeDocument/2006/relationships/hyperlink" Target="http://www.me.gov.ua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kmu.gov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krstat.gov.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2873</Words>
  <Characters>16380</Characters>
  <Application>Microsoft Office Word</Application>
  <DocSecurity>0</DocSecurity>
  <Lines>136</Lines>
  <Paragraphs>38</Paragraphs>
  <ScaleCrop>false</ScaleCrop>
  <Company>Grizli777</Company>
  <LinksUpToDate>false</LinksUpToDate>
  <CharactersWithSpaces>19215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Loner-XP</dc:creator>
  <cp:lastModifiedBy>Kateryna Polozhentseva</cp:lastModifiedBy>
  <cp:revision>2</cp:revision>
  <dcterms:created xsi:type="dcterms:W3CDTF">2026-02-16T20:26:00Z</dcterms:created>
  <dcterms:modified xsi:type="dcterms:W3CDTF">2026-02-16T20:26:00Z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A42960C151D04CD9AB43A8308135A58C_12</vt:lpwstr>
  </property>
</Properties>
</file>