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D78CE" w14:textId="77777777" w:rsidR="00B33DCA" w:rsidRDefault="00000000">
      <w:pPr>
        <w:spacing w:after="0" w:line="240" w:lineRule="auto"/>
        <w:ind w:right="-244"/>
        <w:jc w:val="center"/>
        <w:rPr>
          <w:rFonts w:ascii="Times New Roman" w:eastAsia="Times New Roman" w:hAnsi="Times New Roman" w:cs="Times New Roman"/>
          <w:color w:val="000000"/>
          <w:lang w:val="ru-RU"/>
        </w:rPr>
      </w:pPr>
      <w:proofErr w:type="spellStart"/>
      <w:proofErr w:type="gramStart"/>
      <w:r>
        <w:rPr>
          <w:rFonts w:ascii="Times New Roman" w:eastAsia="Times New Roman" w:hAnsi="Times New Roman" w:cs="Times New Roman"/>
          <w:b/>
          <w:bCs/>
          <w:color w:val="000000"/>
          <w:sz w:val="28"/>
          <w:szCs w:val="28"/>
          <w:lang w:val="ru-RU"/>
        </w:rPr>
        <w:t>ПрАТ</w:t>
      </w:r>
      <w:proofErr w:type="spellEnd"/>
      <w:r>
        <w:rPr>
          <w:rFonts w:ascii="Times New Roman" w:eastAsia="Times New Roman" w:hAnsi="Times New Roman" w:cs="Times New Roman"/>
          <w:b/>
          <w:bCs/>
          <w:color w:val="000000"/>
          <w:sz w:val="28"/>
          <w:szCs w:val="28"/>
        </w:rPr>
        <w:t> </w:t>
      </w:r>
      <w:r>
        <w:rPr>
          <w:rFonts w:ascii="Times New Roman" w:eastAsia="Times New Roman" w:hAnsi="Times New Roman" w:cs="Times New Roman"/>
          <w:b/>
          <w:bCs/>
          <w:color w:val="000000"/>
          <w:sz w:val="28"/>
          <w:szCs w:val="28"/>
          <w:lang w:val="ru-RU"/>
        </w:rPr>
        <w:t xml:space="preserve"> «</w:t>
      </w:r>
      <w:proofErr w:type="gramEnd"/>
      <w:r>
        <w:rPr>
          <w:rFonts w:ascii="Times New Roman" w:eastAsia="Times New Roman" w:hAnsi="Times New Roman" w:cs="Times New Roman"/>
          <w:b/>
          <w:bCs/>
          <w:color w:val="000000"/>
          <w:sz w:val="28"/>
          <w:szCs w:val="28"/>
          <w:lang w:val="ru-RU"/>
        </w:rPr>
        <w:t>ВНЗ «МІЖРЕГІОНАЛЬНА АКАДЕМІЯ УПРАВЛІННЯ ПЕРСОНАЛОМ»</w:t>
      </w:r>
    </w:p>
    <w:p w14:paraId="2830394D" w14:textId="77777777" w:rsidR="00B33DCA" w:rsidRDefault="00B33DCA">
      <w:pPr>
        <w:spacing w:after="0" w:line="240" w:lineRule="auto"/>
        <w:rPr>
          <w:rFonts w:ascii="Times New Roman" w:eastAsia="Times New Roman" w:hAnsi="Times New Roman" w:cs="Times New Roman"/>
          <w:color w:val="000000"/>
          <w:lang w:val="ru-RU"/>
        </w:rPr>
      </w:pPr>
    </w:p>
    <w:p w14:paraId="5D12F6DE" w14:textId="77777777" w:rsidR="00B33DCA"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noProof/>
          <w:color w:val="000000"/>
          <w:lang w:val="ru-RU" w:eastAsia="ru-RU"/>
        </w:rPr>
        <w:drawing>
          <wp:inline distT="0" distB="0" distL="0" distR="0" wp14:anchorId="62C6EA97" wp14:editId="04228970">
            <wp:extent cx="690880" cy="817245"/>
            <wp:effectExtent l="0" t="0" r="0" b="0"/>
            <wp:docPr id="1156902791"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902791" name="Picture 1" descr="A black and white logo&#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690880" cy="817245"/>
                    </a:xfrm>
                    <a:prstGeom prst="rect">
                      <a:avLst/>
                    </a:prstGeom>
                    <a:noFill/>
                    <a:ln>
                      <a:noFill/>
                    </a:ln>
                  </pic:spPr>
                </pic:pic>
              </a:graphicData>
            </a:graphic>
          </wp:inline>
        </w:drawing>
      </w:r>
    </w:p>
    <w:p w14:paraId="3B958FD2" w14:textId="77777777" w:rsidR="00B33DCA" w:rsidRDefault="00B33DCA">
      <w:pPr>
        <w:spacing w:after="0" w:line="240" w:lineRule="auto"/>
        <w:rPr>
          <w:rFonts w:ascii="Times New Roman" w:eastAsia="Times New Roman" w:hAnsi="Times New Roman" w:cs="Times New Roman"/>
          <w:color w:val="000000"/>
        </w:rPr>
      </w:pPr>
    </w:p>
    <w:p w14:paraId="73BB37B7" w14:textId="77777777" w:rsidR="00B33DCA" w:rsidRDefault="00B33DCA">
      <w:pPr>
        <w:spacing w:after="0" w:line="240" w:lineRule="auto"/>
        <w:rPr>
          <w:rFonts w:ascii="Times New Roman" w:eastAsia="Times New Roman" w:hAnsi="Times New Roman" w:cs="Times New Roman"/>
          <w:color w:val="000000"/>
        </w:rPr>
      </w:pPr>
    </w:p>
    <w:p w14:paraId="70554BCF" w14:textId="77777777" w:rsidR="00B33DCA" w:rsidRDefault="00B33DCA">
      <w:pPr>
        <w:spacing w:after="0" w:line="240" w:lineRule="auto"/>
        <w:rPr>
          <w:rFonts w:ascii="Times New Roman" w:eastAsia="Times New Roman" w:hAnsi="Times New Roman" w:cs="Times New Roman"/>
          <w:color w:val="000000"/>
        </w:rPr>
      </w:pPr>
    </w:p>
    <w:p w14:paraId="134A266F" w14:textId="77777777" w:rsidR="00B33DCA" w:rsidRDefault="00B33DCA">
      <w:pPr>
        <w:spacing w:after="0" w:line="240" w:lineRule="auto"/>
        <w:rPr>
          <w:rFonts w:ascii="Times New Roman" w:eastAsia="Times New Roman" w:hAnsi="Times New Roman" w:cs="Times New Roman"/>
          <w:color w:val="000000"/>
        </w:rPr>
      </w:pPr>
    </w:p>
    <w:p w14:paraId="1EB128E6" w14:textId="77777777" w:rsidR="00B33DC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br/>
      </w:r>
      <w:r>
        <w:rPr>
          <w:rFonts w:ascii="Times New Roman" w:eastAsia="Times New Roman" w:hAnsi="Times New Roman" w:cs="Times New Roman"/>
          <w:color w:val="000000"/>
        </w:rPr>
        <w:br/>
      </w:r>
    </w:p>
    <w:p w14:paraId="0D7AB85B" w14:textId="77777777" w:rsidR="00B33DCA" w:rsidRDefault="00000000">
      <w:pPr>
        <w:spacing w:before="240" w:after="60" w:line="240" w:lineRule="auto"/>
        <w:ind w:right="-5"/>
        <w:jc w:val="center"/>
        <w:textAlignment w:val="baseline"/>
        <w:rPr>
          <w:rFonts w:ascii="Calibri" w:eastAsia="Times New Roman" w:hAnsi="Calibri" w:cs="Calibri"/>
          <w:b/>
          <w:bCs/>
          <w:i/>
          <w:iCs/>
          <w:color w:val="000000"/>
          <w:sz w:val="32"/>
          <w:szCs w:val="32"/>
          <w:lang w:val="ru-RU"/>
        </w:rPr>
      </w:pPr>
      <w:r>
        <w:rPr>
          <w:rFonts w:ascii="Times New Roman" w:eastAsia="Times New Roman" w:hAnsi="Times New Roman" w:cs="Times New Roman"/>
          <w:b/>
          <w:bCs/>
          <w:i/>
          <w:iCs/>
          <w:color w:val="000000"/>
          <w:sz w:val="32"/>
          <w:szCs w:val="32"/>
          <w:lang w:val="ru-RU"/>
        </w:rPr>
        <w:t>СИЛАБУС НАВЧАЛЬНОЇ ДИСЦИПЛІНИ</w:t>
      </w:r>
    </w:p>
    <w:p w14:paraId="37FF2266" w14:textId="77777777" w:rsidR="00B33DCA" w:rsidRDefault="00000000">
      <w:pPr>
        <w:spacing w:after="0" w:line="240" w:lineRule="auto"/>
        <w:jc w:val="center"/>
        <w:rPr>
          <w:rFonts w:ascii="Times New Roman" w:eastAsia="Times New Roman" w:hAnsi="Times New Roman" w:cs="Times New Roman"/>
          <w:color w:val="000000"/>
          <w:lang w:val="ru-RU"/>
        </w:rPr>
      </w:pPr>
      <w:r>
        <w:rPr>
          <w:rFonts w:ascii="Times New Roman" w:eastAsia="Times New Roman" w:hAnsi="Times New Roman" w:cs="Times New Roman"/>
          <w:b/>
          <w:bCs/>
          <w:color w:val="000000"/>
          <w:sz w:val="32"/>
          <w:szCs w:val="32"/>
          <w:lang w:val="ru-RU"/>
        </w:rPr>
        <w:t>«</w:t>
      </w:r>
      <w:r>
        <w:rPr>
          <w:rFonts w:ascii="Times New Roman" w:eastAsia="Times New Roman" w:hAnsi="Times New Roman" w:cs="Times New Roman"/>
          <w:b/>
          <w:i/>
          <w:iCs/>
          <w:sz w:val="32"/>
          <w:szCs w:val="32"/>
          <w:lang w:eastAsia="ru-RU"/>
        </w:rPr>
        <w:t>ІНОЗЕМНА МОВА У ПРОФЕСІЙНІЙ ДІЯЛЬНОСТІ</w:t>
      </w:r>
      <w:r>
        <w:rPr>
          <w:rFonts w:ascii="Times New Roman" w:eastAsia="Times New Roman" w:hAnsi="Times New Roman" w:cs="Times New Roman"/>
          <w:b/>
          <w:bCs/>
          <w:color w:val="000000"/>
          <w:sz w:val="32"/>
          <w:szCs w:val="32"/>
          <w:lang w:val="ru-RU"/>
        </w:rPr>
        <w:t>»</w:t>
      </w:r>
    </w:p>
    <w:p w14:paraId="51D76464" w14:textId="77777777" w:rsidR="00B33DCA" w:rsidRDefault="00B33DCA">
      <w:pPr>
        <w:spacing w:after="240" w:line="240" w:lineRule="auto"/>
        <w:rPr>
          <w:rFonts w:ascii="Times New Roman" w:eastAsia="Times New Roman" w:hAnsi="Times New Roman" w:cs="Times New Roman"/>
          <w:color w:val="000000"/>
          <w:lang w:val="ru-RU"/>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5"/>
        <w:gridCol w:w="6115"/>
      </w:tblGrid>
      <w:tr w:rsidR="00B33DCA" w14:paraId="3F3A21C5" w14:textId="77777777">
        <w:tc>
          <w:tcPr>
            <w:tcW w:w="3235" w:type="dxa"/>
          </w:tcPr>
          <w:p w14:paraId="4F333927" w14:textId="77777777" w:rsidR="00B33DCA" w:rsidRDefault="00000000">
            <w:pPr>
              <w:spacing w:after="24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8"/>
                <w:szCs w:val="28"/>
                <w14:ligatures w14:val="none"/>
              </w:rPr>
              <w:t>Спеціальність:</w:t>
            </w:r>
          </w:p>
        </w:tc>
        <w:tc>
          <w:tcPr>
            <w:tcW w:w="6115" w:type="dxa"/>
          </w:tcPr>
          <w:p w14:paraId="7B246B6D" w14:textId="77777777" w:rsidR="00B33DCA" w:rsidRDefault="00000000">
            <w:pPr>
              <w:spacing w:after="24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b/>
                <w:bCs/>
                <w:color w:val="000000"/>
                <w:kern w:val="0"/>
                <w:sz w:val="28"/>
                <w:szCs w:val="28"/>
                <w14:ligatures w14:val="none"/>
              </w:rPr>
              <w:t>D3 Менеджмент </w:t>
            </w:r>
          </w:p>
        </w:tc>
      </w:tr>
      <w:tr w:rsidR="00B33DCA" w14:paraId="551641FE" w14:textId="77777777">
        <w:tc>
          <w:tcPr>
            <w:tcW w:w="3235" w:type="dxa"/>
          </w:tcPr>
          <w:p w14:paraId="342E4F12" w14:textId="77777777" w:rsidR="00B33DCA" w:rsidRDefault="00000000">
            <w:pPr>
              <w:spacing w:after="24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8"/>
                <w:szCs w:val="28"/>
                <w14:ligatures w14:val="none"/>
              </w:rPr>
              <w:t>Освітній рівень:</w:t>
            </w:r>
          </w:p>
        </w:tc>
        <w:tc>
          <w:tcPr>
            <w:tcW w:w="6115" w:type="dxa"/>
          </w:tcPr>
          <w:p w14:paraId="6F9C2A78" w14:textId="77777777" w:rsidR="00B33DCA" w:rsidRDefault="00000000">
            <w:pPr>
              <w:spacing w:after="240" w:line="240" w:lineRule="auto"/>
              <w:rPr>
                <w:rFonts w:ascii="Times New Roman" w:eastAsia="Times New Roman" w:hAnsi="Times New Roman" w:cs="Times New Roman"/>
                <w:color w:val="000000"/>
                <w:kern w:val="0"/>
                <w:sz w:val="24"/>
                <w:szCs w:val="24"/>
                <w14:ligatures w14:val="none"/>
              </w:rPr>
            </w:pPr>
            <w:proofErr w:type="spellStart"/>
            <w:r>
              <w:rPr>
                <w:rFonts w:ascii="Times New Roman" w:eastAsia="Times New Roman" w:hAnsi="Times New Roman" w:cs="Times New Roman"/>
                <w:b/>
                <w:bCs/>
                <w:color w:val="000000"/>
                <w:kern w:val="0"/>
                <w:sz w:val="28"/>
                <w:szCs w:val="28"/>
                <w:lang w:val="ru-RU"/>
                <w14:ligatures w14:val="none"/>
              </w:rPr>
              <w:t>другий</w:t>
            </w:r>
            <w:proofErr w:type="spellEnd"/>
            <w:r>
              <w:rPr>
                <w:rFonts w:ascii="Times New Roman" w:eastAsia="Times New Roman" w:hAnsi="Times New Roman" w:cs="Times New Roman"/>
                <w:b/>
                <w:bCs/>
                <w:color w:val="000000"/>
                <w:kern w:val="0"/>
                <w:sz w:val="28"/>
                <w:szCs w:val="28"/>
                <w14:ligatures w14:val="none"/>
              </w:rPr>
              <w:t xml:space="preserve"> (</w:t>
            </w:r>
            <w:r>
              <w:rPr>
                <w:rFonts w:ascii="Times New Roman" w:eastAsia="Times New Roman" w:hAnsi="Times New Roman" w:cs="Times New Roman"/>
                <w:b/>
                <w:bCs/>
                <w:color w:val="000000"/>
                <w:kern w:val="0"/>
                <w:sz w:val="28"/>
                <w:szCs w:val="28"/>
                <w:lang w:val="ru-RU"/>
                <w14:ligatures w14:val="none"/>
              </w:rPr>
              <w:t>маг</w:t>
            </w:r>
            <w:proofErr w:type="spellStart"/>
            <w:r>
              <w:rPr>
                <w:rFonts w:ascii="Times New Roman" w:eastAsia="Times New Roman" w:hAnsi="Times New Roman" w:cs="Times New Roman"/>
                <w:b/>
                <w:bCs/>
                <w:color w:val="000000"/>
                <w:kern w:val="0"/>
                <w:sz w:val="28"/>
                <w:szCs w:val="28"/>
                <w14:ligatures w14:val="none"/>
              </w:rPr>
              <w:t>істерський</w:t>
            </w:r>
            <w:proofErr w:type="spellEnd"/>
            <w:r>
              <w:rPr>
                <w:rFonts w:ascii="Times New Roman" w:eastAsia="Times New Roman" w:hAnsi="Times New Roman" w:cs="Times New Roman"/>
                <w:b/>
                <w:bCs/>
                <w:color w:val="000000"/>
                <w:kern w:val="0"/>
                <w:sz w:val="28"/>
                <w:szCs w:val="28"/>
                <w14:ligatures w14:val="none"/>
              </w:rPr>
              <w:t>) рівень</w:t>
            </w:r>
          </w:p>
        </w:tc>
      </w:tr>
      <w:tr w:rsidR="00B33DCA" w14:paraId="05FFC5D5" w14:textId="77777777">
        <w:tc>
          <w:tcPr>
            <w:tcW w:w="3235" w:type="dxa"/>
          </w:tcPr>
          <w:p w14:paraId="51EE859D" w14:textId="77777777" w:rsidR="00B33DCA" w:rsidRDefault="00000000">
            <w:pPr>
              <w:spacing w:after="24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8"/>
                <w:szCs w:val="28"/>
                <w14:ligatures w14:val="none"/>
              </w:rPr>
              <w:t>Освітня програма:     </w:t>
            </w:r>
          </w:p>
        </w:tc>
        <w:tc>
          <w:tcPr>
            <w:tcW w:w="6115" w:type="dxa"/>
          </w:tcPr>
          <w:p w14:paraId="4688B7CB" w14:textId="77777777" w:rsidR="00B33DCA" w:rsidRDefault="00000000">
            <w:pPr>
              <w:spacing w:after="0" w:line="240" w:lineRule="auto"/>
              <w:ind w:right="-5"/>
              <w:jc w:val="both"/>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b/>
                <w:bCs/>
                <w:color w:val="000000"/>
                <w:kern w:val="0"/>
                <w:sz w:val="28"/>
                <w:szCs w:val="28"/>
                <w14:ligatures w14:val="none"/>
              </w:rPr>
              <w:t>Менеджмент</w:t>
            </w:r>
          </w:p>
        </w:tc>
      </w:tr>
    </w:tbl>
    <w:p w14:paraId="4055431D" w14:textId="77777777" w:rsidR="00B33DCA" w:rsidRDefault="00B33DCA">
      <w:pPr>
        <w:spacing w:after="240" w:line="240" w:lineRule="auto"/>
        <w:rPr>
          <w:rFonts w:ascii="Times New Roman" w:eastAsia="Times New Roman" w:hAnsi="Times New Roman" w:cs="Times New Roman"/>
          <w:color w:val="000000"/>
          <w:lang w:val="ru-RU"/>
        </w:rPr>
      </w:pPr>
    </w:p>
    <w:p w14:paraId="21FC74FF" w14:textId="77777777" w:rsidR="00B33DCA" w:rsidRDefault="00000000">
      <w:pPr>
        <w:spacing w:after="0" w:line="240" w:lineRule="auto"/>
        <w:jc w:val="both"/>
        <w:rPr>
          <w:rFonts w:ascii="Times New Roman" w:eastAsia="Times New Roman" w:hAnsi="Times New Roman" w:cs="Times New Roman"/>
          <w:color w:val="000000"/>
          <w:lang w:val="ru-RU"/>
        </w:rPr>
      </w:pPr>
      <w:r>
        <w:rPr>
          <w:rFonts w:ascii="Times New Roman" w:eastAsia="Times New Roman" w:hAnsi="Times New Roman" w:cs="Times New Roman"/>
          <w:color w:val="000000"/>
          <w:sz w:val="28"/>
          <w:szCs w:val="28"/>
          <w:lang w:val="ru-RU"/>
        </w:rPr>
        <w:tab/>
      </w:r>
      <w:r>
        <w:rPr>
          <w:rFonts w:ascii="Times New Roman" w:eastAsia="Times New Roman" w:hAnsi="Times New Roman" w:cs="Times New Roman"/>
          <w:color w:val="000000"/>
          <w:sz w:val="28"/>
          <w:szCs w:val="28"/>
          <w:lang w:val="ru-RU"/>
        </w:rPr>
        <w:tab/>
      </w:r>
    </w:p>
    <w:p w14:paraId="6D211CB9" w14:textId="77777777" w:rsidR="00B33DCA" w:rsidRDefault="00B33DCA">
      <w:pPr>
        <w:spacing w:after="0" w:line="240" w:lineRule="auto"/>
        <w:rPr>
          <w:rFonts w:ascii="Times New Roman" w:eastAsia="Times New Roman" w:hAnsi="Times New Roman" w:cs="Times New Roman"/>
          <w:color w:val="000000"/>
          <w:lang w:val="ru-RU"/>
        </w:rPr>
      </w:pPr>
    </w:p>
    <w:p w14:paraId="2A57C6FD" w14:textId="77777777" w:rsidR="00B33DCA" w:rsidRDefault="00000000">
      <w:pPr>
        <w:spacing w:after="0" w:line="240" w:lineRule="auto"/>
        <w:jc w:val="both"/>
        <w:rPr>
          <w:rFonts w:ascii="Times New Roman" w:eastAsia="Times New Roman" w:hAnsi="Times New Roman" w:cs="Times New Roman"/>
          <w:color w:val="000000"/>
          <w:lang w:val="ru-RU"/>
        </w:rPr>
      </w:pPr>
      <w:r>
        <w:rPr>
          <w:rFonts w:ascii="Times New Roman" w:eastAsia="Times New Roman" w:hAnsi="Times New Roman" w:cs="Times New Roman"/>
          <w:color w:val="000000"/>
          <w:sz w:val="28"/>
          <w:szCs w:val="28"/>
          <w:lang w:val="ru-RU"/>
        </w:rPr>
        <w:tab/>
      </w:r>
    </w:p>
    <w:p w14:paraId="0479B367" w14:textId="77777777" w:rsidR="00B33DCA" w:rsidRDefault="00B33DCA">
      <w:pPr>
        <w:spacing w:after="0" w:line="240" w:lineRule="auto"/>
        <w:rPr>
          <w:rFonts w:ascii="Times New Roman" w:eastAsia="Times New Roman" w:hAnsi="Times New Roman" w:cs="Times New Roman"/>
          <w:color w:val="000000"/>
          <w:lang w:val="ru-RU"/>
        </w:rPr>
      </w:pPr>
    </w:p>
    <w:p w14:paraId="4BE42194" w14:textId="77777777" w:rsidR="00B33DCA" w:rsidRDefault="00B33DCA">
      <w:pPr>
        <w:spacing w:after="0" w:line="240" w:lineRule="auto"/>
        <w:rPr>
          <w:rFonts w:ascii="Times New Roman" w:eastAsia="Times New Roman" w:hAnsi="Times New Roman" w:cs="Times New Roman"/>
          <w:color w:val="000000"/>
        </w:rPr>
      </w:pPr>
    </w:p>
    <w:p w14:paraId="09E8F639" w14:textId="77777777" w:rsidR="00B33DCA" w:rsidRDefault="00000000">
      <w:pPr>
        <w:spacing w:after="24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p>
    <w:p w14:paraId="493A98D0" w14:textId="77777777" w:rsidR="00B33DCA"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8"/>
          <w:szCs w:val="28"/>
        </w:rPr>
        <w:t>МАУП 2025</w:t>
      </w:r>
    </w:p>
    <w:p w14:paraId="68052E90" w14:textId="77777777" w:rsidR="00B33DCA" w:rsidRDefault="00B33DCA">
      <w:pPr>
        <w:spacing w:after="0" w:line="240" w:lineRule="auto"/>
        <w:rPr>
          <w:rFonts w:ascii="Times New Roman" w:eastAsia="Times New Roman" w:hAnsi="Times New Roman" w:cs="Times New Roman"/>
        </w:rPr>
      </w:pPr>
    </w:p>
    <w:p w14:paraId="29D843B3" w14:textId="77777777" w:rsidR="00B33DCA" w:rsidRDefault="00B33DCA"/>
    <w:p w14:paraId="68A9E764" w14:textId="77777777" w:rsidR="00B33DCA" w:rsidRDefault="00B33DCA">
      <w:pPr>
        <w:suppressAutoHyphens/>
        <w:spacing w:after="0" w:line="240" w:lineRule="auto"/>
        <w:jc w:val="both"/>
        <w:rPr>
          <w:rFonts w:ascii="Times New Roman" w:eastAsia="Times New Roman" w:hAnsi="Times New Roman" w:cs="Times New Roman"/>
          <w:sz w:val="28"/>
          <w:szCs w:val="28"/>
          <w:lang w:eastAsia="ru-RU"/>
        </w:rPr>
      </w:pPr>
    </w:p>
    <w:p w14:paraId="591EDE77" w14:textId="77777777" w:rsidR="00B33DCA" w:rsidRDefault="00B33DCA">
      <w:pPr>
        <w:suppressAutoHyphens/>
        <w:spacing w:after="0" w:line="240" w:lineRule="auto"/>
        <w:jc w:val="both"/>
        <w:rPr>
          <w:rFonts w:ascii="Times New Roman" w:eastAsia="Times New Roman" w:hAnsi="Times New Roman" w:cs="Times New Roman"/>
          <w:sz w:val="28"/>
          <w:szCs w:val="28"/>
          <w:lang w:eastAsia="ru-RU"/>
        </w:rPr>
      </w:pPr>
    </w:p>
    <w:p w14:paraId="10494DBB" w14:textId="77777777" w:rsidR="00B33DCA" w:rsidRDefault="00B33DCA">
      <w:pPr>
        <w:suppressAutoHyphens/>
        <w:spacing w:after="0" w:line="240" w:lineRule="auto"/>
        <w:jc w:val="both"/>
        <w:rPr>
          <w:rFonts w:ascii="Times New Roman" w:eastAsia="Times New Roman" w:hAnsi="Times New Roman" w:cs="Times New Roman"/>
          <w:b/>
          <w:bCs/>
          <w:i/>
          <w:iCs/>
          <w:sz w:val="32"/>
          <w:szCs w:val="32"/>
          <w:lang w:eastAsia="ru-RU"/>
        </w:rPr>
      </w:pPr>
    </w:p>
    <w:p w14:paraId="6737B1E2" w14:textId="77777777" w:rsidR="00B33DCA" w:rsidRDefault="00B33DCA">
      <w:pPr>
        <w:suppressAutoHyphens/>
        <w:spacing w:after="0" w:line="240" w:lineRule="auto"/>
        <w:jc w:val="both"/>
        <w:rPr>
          <w:rFonts w:ascii="Times New Roman" w:eastAsia="Times New Roman" w:hAnsi="Times New Roman" w:cs="Times New Roman"/>
          <w:b/>
          <w:bCs/>
          <w:i/>
          <w:iCs/>
          <w:sz w:val="32"/>
          <w:szCs w:val="32"/>
          <w:lang w:eastAsia="ru-RU"/>
        </w:rPr>
      </w:pPr>
    </w:p>
    <w:p w14:paraId="5EB018B8" w14:textId="77777777" w:rsidR="00B33DCA" w:rsidRDefault="00B33DCA">
      <w:pPr>
        <w:suppressAutoHyphens/>
        <w:spacing w:after="0" w:line="240" w:lineRule="auto"/>
        <w:jc w:val="both"/>
        <w:rPr>
          <w:rFonts w:ascii="Times New Roman" w:eastAsia="Times New Roman" w:hAnsi="Times New Roman" w:cs="Times New Roman"/>
          <w:b/>
          <w:bCs/>
          <w:i/>
          <w:iCs/>
          <w:sz w:val="32"/>
          <w:szCs w:val="32"/>
          <w:lang w:eastAsia="ru-RU"/>
        </w:rPr>
      </w:pPr>
    </w:p>
    <w:p w14:paraId="24B14115" w14:textId="77777777" w:rsidR="00B33DCA" w:rsidRDefault="00B33DCA">
      <w:pPr>
        <w:suppressAutoHyphens/>
        <w:spacing w:after="0" w:line="240" w:lineRule="auto"/>
        <w:jc w:val="both"/>
        <w:rPr>
          <w:rFonts w:ascii="Times New Roman" w:eastAsia="Times New Roman" w:hAnsi="Times New Roman" w:cs="Times New Roman"/>
          <w:b/>
          <w:bCs/>
          <w:i/>
          <w:iCs/>
          <w:sz w:val="32"/>
          <w:szCs w:val="32"/>
          <w:lang w:eastAsia="ru-RU"/>
        </w:rPr>
      </w:pPr>
    </w:p>
    <w:p w14:paraId="3F1A8E3B" w14:textId="77777777" w:rsidR="00B33DCA" w:rsidRDefault="00B33DCA">
      <w:pPr>
        <w:suppressAutoHyphens/>
        <w:spacing w:after="0" w:line="240" w:lineRule="auto"/>
        <w:jc w:val="both"/>
        <w:rPr>
          <w:rFonts w:ascii="Times New Roman" w:eastAsia="Times New Roman" w:hAnsi="Times New Roman" w:cs="Times New Roman"/>
          <w:sz w:val="28"/>
          <w:szCs w:val="28"/>
          <w:lang w:eastAsia="ru-RU"/>
        </w:rPr>
      </w:pPr>
    </w:p>
    <w:p w14:paraId="78CF51D6" w14:textId="77777777" w:rsidR="00B33DCA" w:rsidRDefault="00000000">
      <w:pPr>
        <w:rPr>
          <w:rFonts w:ascii="Times New Roman" w:eastAsia="Times New Roman" w:hAnsi="Times New Roman" w:cs="Times New Roman"/>
          <w:b/>
          <w:bCs/>
          <w:color w:val="000000"/>
          <w:sz w:val="24"/>
          <w:szCs w:val="24"/>
          <w:lang w:val="ru-RU" w:eastAsia="ru-RU" w:bidi="ru-RU"/>
        </w:rPr>
      </w:pPr>
      <w:r>
        <w:rPr>
          <w:rFonts w:ascii="Times New Roman" w:hAnsi="Times New Roman" w:cs="Times New Roman"/>
          <w:color w:val="000000"/>
          <w:sz w:val="28"/>
          <w:szCs w:val="28"/>
          <w:lang w:eastAsia="ru-RU" w:bidi="ru-RU"/>
        </w:rPr>
        <w:lastRenderedPageBreak/>
        <w:t xml:space="preserve">Загальна </w:t>
      </w:r>
      <w:r>
        <w:rPr>
          <w:rFonts w:ascii="Times New Roman" w:hAnsi="Times New Roman" w:cs="Times New Roman"/>
          <w:color w:val="000000"/>
          <w:sz w:val="28"/>
          <w:szCs w:val="28"/>
          <w:lang w:eastAsia="uk-UA" w:bidi="uk-UA"/>
        </w:rPr>
        <w:t xml:space="preserve">інформація </w:t>
      </w:r>
      <w:r>
        <w:rPr>
          <w:rFonts w:ascii="Times New Roman" w:hAnsi="Times New Roman" w:cs="Times New Roman"/>
          <w:color w:val="000000"/>
          <w:sz w:val="28"/>
          <w:szCs w:val="28"/>
          <w:lang w:eastAsia="ru-RU" w:bidi="ru-RU"/>
        </w:rPr>
        <w:t xml:space="preserve">про навчальну </w:t>
      </w:r>
      <w:r>
        <w:rPr>
          <w:rFonts w:ascii="Times New Roman" w:hAnsi="Times New Roman" w:cs="Times New Roman"/>
          <w:color w:val="000000"/>
          <w:sz w:val="28"/>
          <w:szCs w:val="28"/>
          <w:lang w:eastAsia="uk-UA" w:bidi="uk-UA"/>
        </w:rPr>
        <w:t>дисципліну</w:t>
      </w:r>
    </w:p>
    <w:tbl>
      <w:tblPr>
        <w:tblpPr w:leftFromText="180" w:rightFromText="180" w:vertAnchor="text" w:tblpX="91" w:tblpY="293"/>
        <w:tblOverlap w:val="never"/>
        <w:tblW w:w="5000" w:type="pct"/>
        <w:tblLayout w:type="fixed"/>
        <w:tblLook w:val="04A0" w:firstRow="1" w:lastRow="0" w:firstColumn="1" w:lastColumn="0" w:noHBand="0" w:noVBand="1"/>
      </w:tblPr>
      <w:tblGrid>
        <w:gridCol w:w="3464"/>
        <w:gridCol w:w="6165"/>
      </w:tblGrid>
      <w:tr w:rsidR="00B33DCA" w14:paraId="79A55C6D" w14:textId="77777777">
        <w:trPr>
          <w:trHeight w:val="290"/>
        </w:trPr>
        <w:tc>
          <w:tcPr>
            <w:tcW w:w="3676" w:type="dxa"/>
            <w:tcBorders>
              <w:top w:val="single" w:sz="4" w:space="0" w:color="000000"/>
              <w:left w:val="single" w:sz="4" w:space="0" w:color="000000"/>
              <w:bottom w:val="single" w:sz="4" w:space="0" w:color="000000"/>
              <w:right w:val="single" w:sz="4" w:space="0" w:color="000000"/>
            </w:tcBorders>
          </w:tcPr>
          <w:p w14:paraId="448367DE" w14:textId="77777777" w:rsidR="00B33DCA"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Назва навчальної дисципліни</w:t>
            </w:r>
          </w:p>
        </w:tc>
        <w:tc>
          <w:tcPr>
            <w:tcW w:w="6554" w:type="dxa"/>
            <w:tcBorders>
              <w:top w:val="single" w:sz="4" w:space="0" w:color="000000"/>
              <w:left w:val="single" w:sz="4" w:space="0" w:color="000000"/>
              <w:bottom w:val="single" w:sz="4" w:space="0" w:color="000000"/>
              <w:right w:val="single" w:sz="4" w:space="0" w:color="000000"/>
            </w:tcBorders>
          </w:tcPr>
          <w:p w14:paraId="0034837F" w14:textId="77777777" w:rsidR="00B33DCA"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Іноземна мова у професійній діяльності</w:t>
            </w:r>
          </w:p>
        </w:tc>
      </w:tr>
      <w:tr w:rsidR="00B33DCA" w14:paraId="04915246" w14:textId="77777777">
        <w:trPr>
          <w:trHeight w:val="289"/>
        </w:trPr>
        <w:tc>
          <w:tcPr>
            <w:tcW w:w="3676" w:type="dxa"/>
            <w:tcBorders>
              <w:top w:val="single" w:sz="4" w:space="0" w:color="000000"/>
              <w:left w:val="single" w:sz="4" w:space="0" w:color="000000"/>
              <w:bottom w:val="single" w:sz="4" w:space="0" w:color="000000"/>
              <w:right w:val="single" w:sz="4" w:space="0" w:color="000000"/>
            </w:tcBorders>
          </w:tcPr>
          <w:p w14:paraId="57D7B1C4" w14:textId="77777777" w:rsidR="00B33DCA"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Шифр та назва спеціальності</w:t>
            </w:r>
          </w:p>
        </w:tc>
        <w:tc>
          <w:tcPr>
            <w:tcW w:w="6554" w:type="dxa"/>
            <w:tcBorders>
              <w:top w:val="single" w:sz="4" w:space="0" w:color="000000"/>
              <w:left w:val="single" w:sz="4" w:space="0" w:color="000000"/>
              <w:bottom w:val="single" w:sz="4" w:space="0" w:color="000000"/>
              <w:right w:val="single" w:sz="4" w:space="0" w:color="000000"/>
            </w:tcBorders>
          </w:tcPr>
          <w:p w14:paraId="08CB9149" w14:textId="77777777" w:rsidR="00B33DCA"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val="en-US" w:eastAsia="ru-RU"/>
              </w:rPr>
              <w:t xml:space="preserve">D3 </w:t>
            </w:r>
            <w:proofErr w:type="spellStart"/>
            <w:r>
              <w:rPr>
                <w:rFonts w:ascii="Times New Roman" w:eastAsia="Times New Roman" w:hAnsi="Times New Roman" w:cs="Times New Roman"/>
                <w:bCs/>
                <w:sz w:val="24"/>
                <w:szCs w:val="24"/>
                <w:lang w:val="en-US" w:eastAsia="ru-RU"/>
              </w:rPr>
              <w:t>Менеджмент</w:t>
            </w:r>
            <w:proofErr w:type="spellEnd"/>
          </w:p>
        </w:tc>
      </w:tr>
      <w:tr w:rsidR="00B33DCA" w14:paraId="62895C07" w14:textId="77777777">
        <w:trPr>
          <w:trHeight w:val="372"/>
        </w:trPr>
        <w:tc>
          <w:tcPr>
            <w:tcW w:w="3676" w:type="dxa"/>
            <w:tcBorders>
              <w:top w:val="single" w:sz="4" w:space="0" w:color="000000"/>
              <w:left w:val="single" w:sz="4" w:space="0" w:color="000000"/>
              <w:bottom w:val="single" w:sz="4" w:space="0" w:color="000000"/>
              <w:right w:val="single" w:sz="4" w:space="0" w:color="000000"/>
            </w:tcBorders>
          </w:tcPr>
          <w:p w14:paraId="560DF61C" w14:textId="77777777" w:rsidR="00B33DCA"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Рівень вищої освіти</w:t>
            </w:r>
          </w:p>
        </w:tc>
        <w:tc>
          <w:tcPr>
            <w:tcW w:w="6554" w:type="dxa"/>
            <w:tcBorders>
              <w:top w:val="single" w:sz="4" w:space="0" w:color="000000"/>
              <w:left w:val="single" w:sz="4" w:space="0" w:color="000000"/>
              <w:bottom w:val="single" w:sz="4" w:space="0" w:color="000000"/>
              <w:right w:val="single" w:sz="4" w:space="0" w:color="000000"/>
            </w:tcBorders>
          </w:tcPr>
          <w:p w14:paraId="70A7703A" w14:textId="77777777" w:rsidR="00B33DCA"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другий (магістерський) рівень вищої освіти</w:t>
            </w:r>
          </w:p>
        </w:tc>
      </w:tr>
      <w:tr w:rsidR="00B33DCA" w14:paraId="12F54DAB" w14:textId="77777777">
        <w:trPr>
          <w:trHeight w:val="386"/>
        </w:trPr>
        <w:tc>
          <w:tcPr>
            <w:tcW w:w="3676" w:type="dxa"/>
            <w:tcBorders>
              <w:top w:val="single" w:sz="4" w:space="0" w:color="000000"/>
              <w:left w:val="single" w:sz="4" w:space="0" w:color="000000"/>
              <w:bottom w:val="single" w:sz="4" w:space="0" w:color="000000"/>
              <w:right w:val="single" w:sz="4" w:space="0" w:color="000000"/>
            </w:tcBorders>
          </w:tcPr>
          <w:p w14:paraId="4A9C553B" w14:textId="77777777" w:rsidR="00B33DCA"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Статус дисципліни</w:t>
            </w:r>
          </w:p>
        </w:tc>
        <w:tc>
          <w:tcPr>
            <w:tcW w:w="6554" w:type="dxa"/>
            <w:tcBorders>
              <w:top w:val="single" w:sz="4" w:space="0" w:color="000000"/>
              <w:left w:val="single" w:sz="4" w:space="0" w:color="000000"/>
              <w:bottom w:val="single" w:sz="4" w:space="0" w:color="000000"/>
              <w:right w:val="single" w:sz="4" w:space="0" w:color="000000"/>
            </w:tcBorders>
          </w:tcPr>
          <w:p w14:paraId="6A7E865B" w14:textId="77777777" w:rsidR="00B33DCA"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обов'язкова</w:t>
            </w:r>
          </w:p>
        </w:tc>
      </w:tr>
      <w:tr w:rsidR="00B33DCA" w14:paraId="5FB9605F" w14:textId="77777777">
        <w:trPr>
          <w:trHeight w:val="1189"/>
        </w:trPr>
        <w:tc>
          <w:tcPr>
            <w:tcW w:w="3676" w:type="dxa"/>
            <w:tcBorders>
              <w:top w:val="single" w:sz="4" w:space="0" w:color="000000"/>
              <w:left w:val="single" w:sz="4" w:space="0" w:color="000000"/>
              <w:bottom w:val="single" w:sz="4" w:space="0" w:color="000000"/>
              <w:right w:val="single" w:sz="4" w:space="0" w:color="000000"/>
            </w:tcBorders>
          </w:tcPr>
          <w:p w14:paraId="67B14F38" w14:textId="77777777" w:rsidR="00B33DCA"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Кількість кредитів і годин</w:t>
            </w:r>
          </w:p>
        </w:tc>
        <w:tc>
          <w:tcPr>
            <w:tcW w:w="6554" w:type="dxa"/>
            <w:tcBorders>
              <w:top w:val="single" w:sz="4" w:space="0" w:color="000000"/>
              <w:left w:val="single" w:sz="4" w:space="0" w:color="000000"/>
              <w:bottom w:val="single" w:sz="4" w:space="0" w:color="000000"/>
              <w:right w:val="single" w:sz="4" w:space="0" w:color="000000"/>
            </w:tcBorders>
          </w:tcPr>
          <w:p w14:paraId="1838F6BB" w14:textId="77777777" w:rsidR="00B33DCA" w:rsidRDefault="00000000">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3 кредити/ 90 год</w:t>
            </w:r>
          </w:p>
          <w:p w14:paraId="5C5E202D" w14:textId="77777777" w:rsidR="00B33DCA" w:rsidRDefault="00B33DCA">
            <w:pPr>
              <w:tabs>
                <w:tab w:val="left" w:pos="8931"/>
                <w:tab w:val="left" w:pos="9356"/>
              </w:tabs>
              <w:suppressAutoHyphens/>
              <w:spacing w:after="0" w:line="240" w:lineRule="auto"/>
              <w:ind w:right="103"/>
              <w:jc w:val="both"/>
              <w:rPr>
                <w:rFonts w:ascii="Times New Roman" w:eastAsia="Times New Roman" w:hAnsi="Times New Roman" w:cs="Times New Roman"/>
                <w:sz w:val="24"/>
                <w:szCs w:val="24"/>
                <w:lang w:eastAsia="ru-RU"/>
              </w:rPr>
            </w:pPr>
          </w:p>
          <w:p w14:paraId="220539B0" w14:textId="77777777" w:rsidR="00B33DCA" w:rsidRDefault="00000000">
            <w:pPr>
              <w:tabs>
                <w:tab w:val="left" w:pos="8931"/>
                <w:tab w:val="left" w:pos="9356"/>
              </w:tabs>
              <w:suppressAutoHyphens/>
              <w:spacing w:after="0" w:line="240" w:lineRule="auto"/>
              <w:ind w:right="103"/>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Семінарські заняття</w:t>
            </w:r>
            <w:r>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val="ru-RU" w:eastAsia="ru-RU"/>
              </w:rPr>
              <w:t>4</w:t>
            </w:r>
          </w:p>
          <w:p w14:paraId="3D82D886" w14:textId="77777777" w:rsidR="00B33DCA" w:rsidRDefault="00000000">
            <w:pPr>
              <w:tabs>
                <w:tab w:val="left" w:pos="8931"/>
                <w:tab w:val="left" w:pos="9356"/>
              </w:tabs>
              <w:suppressAutoHyphens/>
              <w:spacing w:after="0" w:line="240" w:lineRule="auto"/>
              <w:ind w:right="103"/>
              <w:jc w:val="both"/>
              <w:rPr>
                <w:rFonts w:ascii="Times New Roman" w:eastAsia="Times New Roman" w:hAnsi="Times New Roman" w:cs="Times New Roman"/>
                <w:sz w:val="20"/>
                <w:szCs w:val="20"/>
                <w:lang w:val="en-US" w:eastAsia="ru-RU"/>
              </w:rPr>
            </w:pPr>
            <w:r>
              <w:rPr>
                <w:rFonts w:ascii="Times New Roman" w:eastAsia="Times New Roman" w:hAnsi="Times New Roman" w:cs="Times New Roman"/>
                <w:sz w:val="24"/>
                <w:szCs w:val="24"/>
                <w:lang w:eastAsia="ru-RU"/>
              </w:rPr>
              <w:t xml:space="preserve">Самостійна робота студентів: </w:t>
            </w:r>
            <w:r>
              <w:rPr>
                <w:rFonts w:ascii="Times New Roman" w:eastAsia="Times New Roman" w:hAnsi="Times New Roman" w:cs="Times New Roman"/>
                <w:b/>
                <w:sz w:val="24"/>
                <w:szCs w:val="24"/>
                <w:lang w:val="ru-RU" w:eastAsia="ru-RU"/>
              </w:rPr>
              <w:t>56</w:t>
            </w:r>
          </w:p>
        </w:tc>
      </w:tr>
      <w:tr w:rsidR="00B33DCA" w14:paraId="3A117392" w14:textId="77777777">
        <w:trPr>
          <w:trHeight w:val="393"/>
        </w:trPr>
        <w:tc>
          <w:tcPr>
            <w:tcW w:w="3676" w:type="dxa"/>
            <w:tcBorders>
              <w:top w:val="single" w:sz="4" w:space="0" w:color="000000"/>
              <w:left w:val="single" w:sz="4" w:space="0" w:color="000000"/>
              <w:bottom w:val="single" w:sz="4" w:space="0" w:color="000000"/>
              <w:right w:val="single" w:sz="4" w:space="0" w:color="000000"/>
            </w:tcBorders>
          </w:tcPr>
          <w:p w14:paraId="65B31897" w14:textId="77777777" w:rsidR="00B33DCA"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Терміни вивчення дисципліни</w:t>
            </w:r>
          </w:p>
        </w:tc>
        <w:tc>
          <w:tcPr>
            <w:tcW w:w="6554" w:type="dxa"/>
            <w:tcBorders>
              <w:top w:val="single" w:sz="4" w:space="0" w:color="000000"/>
              <w:left w:val="single" w:sz="4" w:space="0" w:color="000000"/>
              <w:bottom w:val="single" w:sz="4" w:space="0" w:color="000000"/>
              <w:right w:val="single" w:sz="4" w:space="0" w:color="000000"/>
            </w:tcBorders>
          </w:tcPr>
          <w:p w14:paraId="22C35144" w14:textId="77777777" w:rsidR="00B33DCA"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І семестр</w:t>
            </w:r>
          </w:p>
        </w:tc>
      </w:tr>
      <w:tr w:rsidR="00B33DCA" w14:paraId="7AAD8E91" w14:textId="77777777">
        <w:trPr>
          <w:trHeight w:val="376"/>
        </w:trPr>
        <w:tc>
          <w:tcPr>
            <w:tcW w:w="3676" w:type="dxa"/>
            <w:tcBorders>
              <w:top w:val="single" w:sz="4" w:space="0" w:color="000000"/>
              <w:left w:val="single" w:sz="4" w:space="0" w:color="000000"/>
              <w:bottom w:val="single" w:sz="4" w:space="0" w:color="000000"/>
              <w:right w:val="single" w:sz="4" w:space="0" w:color="000000"/>
            </w:tcBorders>
          </w:tcPr>
          <w:p w14:paraId="4A8B8806" w14:textId="77777777" w:rsidR="00B33DCA"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Мова викладання</w:t>
            </w:r>
          </w:p>
        </w:tc>
        <w:tc>
          <w:tcPr>
            <w:tcW w:w="6554" w:type="dxa"/>
            <w:tcBorders>
              <w:top w:val="single" w:sz="4" w:space="0" w:color="000000"/>
              <w:left w:val="single" w:sz="4" w:space="0" w:color="000000"/>
              <w:bottom w:val="single" w:sz="4" w:space="0" w:color="000000"/>
              <w:right w:val="single" w:sz="4" w:space="0" w:color="000000"/>
            </w:tcBorders>
          </w:tcPr>
          <w:p w14:paraId="65EE1BCE" w14:textId="77777777" w:rsidR="00B33DCA"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англійська</w:t>
            </w:r>
          </w:p>
        </w:tc>
      </w:tr>
      <w:tr w:rsidR="00B33DCA" w14:paraId="6C999C73" w14:textId="77777777">
        <w:trPr>
          <w:trHeight w:val="335"/>
        </w:trPr>
        <w:tc>
          <w:tcPr>
            <w:tcW w:w="3676" w:type="dxa"/>
            <w:tcBorders>
              <w:top w:val="single" w:sz="4" w:space="0" w:color="000000"/>
              <w:left w:val="single" w:sz="4" w:space="0" w:color="000000"/>
              <w:bottom w:val="single" w:sz="4" w:space="0" w:color="000000"/>
              <w:right w:val="single" w:sz="4" w:space="0" w:color="000000"/>
            </w:tcBorders>
          </w:tcPr>
          <w:p w14:paraId="6F433D9E" w14:textId="77777777" w:rsidR="00B33DCA"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Вид підсумкового контролю</w:t>
            </w:r>
          </w:p>
        </w:tc>
        <w:tc>
          <w:tcPr>
            <w:tcW w:w="6554" w:type="dxa"/>
            <w:tcBorders>
              <w:top w:val="single" w:sz="4" w:space="0" w:color="000000"/>
              <w:left w:val="single" w:sz="4" w:space="0" w:color="000000"/>
              <w:bottom w:val="single" w:sz="4" w:space="0" w:color="000000"/>
              <w:right w:val="single" w:sz="4" w:space="0" w:color="000000"/>
            </w:tcBorders>
          </w:tcPr>
          <w:p w14:paraId="019FDACD" w14:textId="77777777" w:rsidR="00B33DCA"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екзамен</w:t>
            </w:r>
          </w:p>
        </w:tc>
      </w:tr>
      <w:tr w:rsidR="00B33DCA" w14:paraId="4BA09160" w14:textId="77777777">
        <w:trPr>
          <w:trHeight w:val="676"/>
        </w:trPr>
        <w:tc>
          <w:tcPr>
            <w:tcW w:w="3676" w:type="dxa"/>
            <w:tcBorders>
              <w:top w:val="single" w:sz="4" w:space="0" w:color="000000"/>
              <w:left w:val="single" w:sz="4" w:space="0" w:color="000000"/>
              <w:bottom w:val="single" w:sz="4" w:space="0" w:color="000000"/>
              <w:right w:val="single" w:sz="4" w:space="0" w:color="000000"/>
            </w:tcBorders>
          </w:tcPr>
          <w:p w14:paraId="5C13C789" w14:textId="77777777" w:rsidR="00B33DCA"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Сторінка дисципліни на сайті</w:t>
            </w:r>
          </w:p>
        </w:tc>
        <w:tc>
          <w:tcPr>
            <w:tcW w:w="6554" w:type="dxa"/>
            <w:tcBorders>
              <w:top w:val="single" w:sz="4" w:space="0" w:color="000000"/>
              <w:left w:val="single" w:sz="4" w:space="0" w:color="000000"/>
              <w:bottom w:val="single" w:sz="4" w:space="0" w:color="000000"/>
              <w:right w:val="single" w:sz="4" w:space="0" w:color="000000"/>
            </w:tcBorders>
          </w:tcPr>
          <w:p w14:paraId="7DDABD64" w14:textId="77777777" w:rsidR="00B33DCA" w:rsidRDefault="00B33DCA">
            <w:pPr>
              <w:suppressAutoHyphens/>
              <w:spacing w:after="0" w:line="240" w:lineRule="auto"/>
              <w:jc w:val="center"/>
              <w:rPr>
                <w:rFonts w:ascii="Times New Roman" w:eastAsia="Times New Roman" w:hAnsi="Times New Roman" w:cs="Times New Roman"/>
                <w:bCs/>
                <w:sz w:val="24"/>
                <w:szCs w:val="24"/>
                <w:lang w:eastAsia="ru-RU"/>
              </w:rPr>
            </w:pPr>
          </w:p>
        </w:tc>
      </w:tr>
    </w:tbl>
    <w:p w14:paraId="69F5E704" w14:textId="77777777" w:rsidR="00B33DCA" w:rsidRDefault="00B33DCA">
      <w:pPr>
        <w:pStyle w:val="ac"/>
        <w:shd w:val="clear" w:color="auto" w:fill="auto"/>
        <w:ind w:left="1886"/>
        <w:rPr>
          <w:color w:val="000000"/>
          <w:sz w:val="28"/>
          <w:szCs w:val="28"/>
          <w:lang w:eastAsia="uk-UA" w:bidi="uk-UA"/>
        </w:rPr>
      </w:pPr>
    </w:p>
    <w:p w14:paraId="19AC67D0" w14:textId="77777777" w:rsidR="00B33DCA" w:rsidRDefault="00B33DCA">
      <w:pPr>
        <w:pStyle w:val="ac"/>
        <w:shd w:val="clear" w:color="auto" w:fill="auto"/>
        <w:ind w:left="1886"/>
        <w:rPr>
          <w:sz w:val="28"/>
          <w:szCs w:val="28"/>
        </w:rPr>
      </w:pPr>
    </w:p>
    <w:p w14:paraId="0617447F" w14:textId="77777777" w:rsidR="00B33DCA" w:rsidRDefault="00000000">
      <w:pPr>
        <w:suppressAutoHyphens/>
        <w:spacing w:after="0" w:line="240" w:lineRule="auto"/>
        <w:jc w:val="center"/>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sz w:val="28"/>
          <w:szCs w:val="28"/>
          <w:lang w:eastAsia="ru-RU"/>
        </w:rPr>
        <w:t>Загальна інформація про викладача. Контактна інформація.</w:t>
      </w:r>
    </w:p>
    <w:tbl>
      <w:tblPr>
        <w:tblW w:w="10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53"/>
        <w:gridCol w:w="6008"/>
      </w:tblGrid>
      <w:tr w:rsidR="002F798B" w:rsidRPr="002F798B" w14:paraId="3449B1D7" w14:textId="77777777" w:rsidTr="003F6EBB">
        <w:trPr>
          <w:trHeight w:val="342"/>
        </w:trPr>
        <w:tc>
          <w:tcPr>
            <w:tcW w:w="4453" w:type="dxa"/>
          </w:tcPr>
          <w:p w14:paraId="3F88B59C"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П.І.Б. викладача</w:t>
            </w:r>
          </w:p>
        </w:tc>
        <w:tc>
          <w:tcPr>
            <w:tcW w:w="6007" w:type="dxa"/>
          </w:tcPr>
          <w:p w14:paraId="7AAC0506"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proofErr w:type="spellStart"/>
            <w:r w:rsidRPr="002F798B">
              <w:rPr>
                <w:rFonts w:ascii="Times New Roman" w:eastAsia="Times New Roman" w:hAnsi="Times New Roman" w:cs="Times New Roman"/>
                <w:sz w:val="24"/>
                <w:szCs w:val="24"/>
                <w:lang w:eastAsia="ru-RU"/>
              </w:rPr>
              <w:t>Болдирева</w:t>
            </w:r>
            <w:proofErr w:type="spellEnd"/>
            <w:r w:rsidRPr="002F798B">
              <w:rPr>
                <w:rFonts w:ascii="Times New Roman" w:eastAsia="Times New Roman" w:hAnsi="Times New Roman" w:cs="Times New Roman"/>
                <w:sz w:val="24"/>
                <w:szCs w:val="24"/>
                <w:lang w:eastAsia="ru-RU"/>
              </w:rPr>
              <w:t xml:space="preserve"> Вікторія Михайлівна</w:t>
            </w:r>
          </w:p>
        </w:tc>
      </w:tr>
      <w:tr w:rsidR="002F798B" w:rsidRPr="002F798B" w14:paraId="2ADF9B67" w14:textId="77777777" w:rsidTr="003F6EBB">
        <w:trPr>
          <w:trHeight w:val="329"/>
        </w:trPr>
        <w:tc>
          <w:tcPr>
            <w:tcW w:w="4453" w:type="dxa"/>
          </w:tcPr>
          <w:p w14:paraId="0A3845EC"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Науковий ступінь</w:t>
            </w:r>
          </w:p>
        </w:tc>
        <w:tc>
          <w:tcPr>
            <w:tcW w:w="6007" w:type="dxa"/>
          </w:tcPr>
          <w:p w14:paraId="2BDF26C8"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w:t>
            </w:r>
          </w:p>
        </w:tc>
      </w:tr>
      <w:tr w:rsidR="002F798B" w:rsidRPr="002F798B" w14:paraId="3E56484B" w14:textId="77777777" w:rsidTr="003F6EBB">
        <w:trPr>
          <w:trHeight w:val="342"/>
        </w:trPr>
        <w:tc>
          <w:tcPr>
            <w:tcW w:w="4453" w:type="dxa"/>
          </w:tcPr>
          <w:p w14:paraId="5F59829A"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Вчене звання</w:t>
            </w:r>
          </w:p>
        </w:tc>
        <w:tc>
          <w:tcPr>
            <w:tcW w:w="6007" w:type="dxa"/>
          </w:tcPr>
          <w:p w14:paraId="07F43307"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w:t>
            </w:r>
          </w:p>
        </w:tc>
      </w:tr>
      <w:tr w:rsidR="002F798B" w:rsidRPr="002F798B" w14:paraId="7288DA24" w14:textId="77777777" w:rsidTr="003F6EBB">
        <w:trPr>
          <w:trHeight w:val="342"/>
        </w:trPr>
        <w:tc>
          <w:tcPr>
            <w:tcW w:w="4453" w:type="dxa"/>
          </w:tcPr>
          <w:p w14:paraId="0F203A4B"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Посада</w:t>
            </w:r>
          </w:p>
        </w:tc>
        <w:tc>
          <w:tcPr>
            <w:tcW w:w="6007" w:type="dxa"/>
          </w:tcPr>
          <w:p w14:paraId="626908F0"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val="ru-RU" w:eastAsia="ru-RU"/>
              </w:rPr>
              <w:t xml:space="preserve">старший </w:t>
            </w:r>
            <w:proofErr w:type="spellStart"/>
            <w:r w:rsidRPr="002F798B">
              <w:rPr>
                <w:rFonts w:ascii="Times New Roman" w:eastAsia="Times New Roman" w:hAnsi="Times New Roman" w:cs="Times New Roman"/>
                <w:sz w:val="24"/>
                <w:szCs w:val="24"/>
                <w:lang w:val="ru-RU" w:eastAsia="ru-RU"/>
              </w:rPr>
              <w:t>викладач</w:t>
            </w:r>
            <w:proofErr w:type="spellEnd"/>
            <w:r w:rsidRPr="002F798B">
              <w:rPr>
                <w:rFonts w:ascii="Times New Roman" w:eastAsia="Times New Roman" w:hAnsi="Times New Roman" w:cs="Times New Roman"/>
                <w:sz w:val="24"/>
                <w:szCs w:val="24"/>
                <w:lang w:val="ru-RU" w:eastAsia="ru-RU"/>
              </w:rPr>
              <w:t xml:space="preserve"> </w:t>
            </w:r>
            <w:proofErr w:type="spellStart"/>
            <w:r w:rsidRPr="002F798B">
              <w:rPr>
                <w:rFonts w:ascii="Times New Roman" w:eastAsia="Times New Roman" w:hAnsi="Times New Roman" w:cs="Times New Roman"/>
                <w:sz w:val="24"/>
                <w:szCs w:val="24"/>
                <w:lang w:val="ru-RU" w:eastAsia="ru-RU"/>
              </w:rPr>
              <w:t>кафедри</w:t>
            </w:r>
            <w:proofErr w:type="spellEnd"/>
            <w:r w:rsidRPr="002F798B">
              <w:rPr>
                <w:rFonts w:ascii="Times New Roman" w:eastAsia="Times New Roman" w:hAnsi="Times New Roman" w:cs="Times New Roman"/>
                <w:sz w:val="24"/>
                <w:szCs w:val="24"/>
                <w:lang w:val="ru-RU" w:eastAsia="ru-RU"/>
              </w:rPr>
              <w:t xml:space="preserve"> </w:t>
            </w:r>
            <w:r w:rsidRPr="002F798B">
              <w:rPr>
                <w:rFonts w:ascii="Times New Roman" w:eastAsia="Times New Roman" w:hAnsi="Times New Roman" w:cs="Times New Roman"/>
                <w:sz w:val="24"/>
                <w:szCs w:val="24"/>
                <w:lang w:eastAsia="ru-RU"/>
              </w:rPr>
              <w:t>Правознавство</w:t>
            </w:r>
          </w:p>
        </w:tc>
      </w:tr>
      <w:tr w:rsidR="002F798B" w:rsidRPr="002F798B" w14:paraId="62790782" w14:textId="77777777" w:rsidTr="003F6EBB">
        <w:trPr>
          <w:trHeight w:val="671"/>
        </w:trPr>
        <w:tc>
          <w:tcPr>
            <w:tcW w:w="4453" w:type="dxa"/>
          </w:tcPr>
          <w:p w14:paraId="07259A0E"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Дисципліни, які викладає НПП</w:t>
            </w:r>
          </w:p>
        </w:tc>
        <w:tc>
          <w:tcPr>
            <w:tcW w:w="6007" w:type="dxa"/>
          </w:tcPr>
          <w:p w14:paraId="4893D20B" w14:textId="77777777" w:rsidR="002F798B" w:rsidRPr="002F798B" w:rsidRDefault="002F798B" w:rsidP="002F798B">
            <w:pPr>
              <w:widowControl w:val="0"/>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Іноземна мова</w:t>
            </w:r>
          </w:p>
          <w:p w14:paraId="69EDCA5B"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p>
        </w:tc>
      </w:tr>
      <w:tr w:rsidR="002F798B" w:rsidRPr="002F798B" w14:paraId="2BD113FE" w14:textId="77777777" w:rsidTr="003F6EBB">
        <w:trPr>
          <w:trHeight w:val="342"/>
        </w:trPr>
        <w:tc>
          <w:tcPr>
            <w:tcW w:w="4453" w:type="dxa"/>
          </w:tcPr>
          <w:p w14:paraId="5821E921"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Напрями наукових досліджень</w:t>
            </w:r>
          </w:p>
        </w:tc>
        <w:tc>
          <w:tcPr>
            <w:tcW w:w="6007" w:type="dxa"/>
          </w:tcPr>
          <w:p w14:paraId="27F98E33"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Філологія, Право</w:t>
            </w:r>
          </w:p>
        </w:tc>
      </w:tr>
      <w:tr w:rsidR="002F798B" w:rsidRPr="002F798B" w14:paraId="2A28806D" w14:textId="77777777" w:rsidTr="003F6EBB">
        <w:trPr>
          <w:trHeight w:val="1355"/>
        </w:trPr>
        <w:tc>
          <w:tcPr>
            <w:tcW w:w="4453" w:type="dxa"/>
          </w:tcPr>
          <w:p w14:paraId="0EF8CC78"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Посилання на реєстри ідентифікаторів для науковців</w:t>
            </w:r>
          </w:p>
        </w:tc>
        <w:tc>
          <w:tcPr>
            <w:tcW w:w="6007" w:type="dxa"/>
          </w:tcPr>
          <w:p w14:paraId="79C8DF39"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val="ru-RU" w:eastAsia="ru-RU"/>
              </w:rPr>
              <w:t>ORCSD</w:t>
            </w:r>
            <w:r w:rsidRPr="002F798B">
              <w:rPr>
                <w:rFonts w:ascii="Times New Roman" w:eastAsia="Times New Roman" w:hAnsi="Times New Roman" w:cs="Times New Roman"/>
                <w:sz w:val="24"/>
                <w:szCs w:val="24"/>
                <w:lang w:eastAsia="ru-RU"/>
              </w:rPr>
              <w:t>: 0000-0003-4502-595</w:t>
            </w:r>
            <w:r w:rsidRPr="002F798B">
              <w:rPr>
                <w:rFonts w:ascii="Times New Roman" w:eastAsia="Times New Roman" w:hAnsi="Times New Roman" w:cs="Times New Roman"/>
                <w:sz w:val="24"/>
                <w:szCs w:val="24"/>
                <w:lang w:val="ru-RU" w:eastAsia="ru-RU"/>
              </w:rPr>
              <w:t>X</w:t>
            </w:r>
            <w:r w:rsidRPr="002F798B">
              <w:rPr>
                <w:rFonts w:ascii="Times New Roman" w:eastAsia="Times New Roman" w:hAnsi="Times New Roman" w:cs="Times New Roman"/>
                <w:sz w:val="24"/>
                <w:szCs w:val="24"/>
                <w:lang w:eastAsia="ru-RU"/>
              </w:rPr>
              <w:t xml:space="preserve"> Профіль</w:t>
            </w:r>
            <w:r w:rsidRPr="002F798B">
              <w:rPr>
                <w:rFonts w:ascii="Times New Roman" w:eastAsia="Times New Roman" w:hAnsi="Times New Roman" w:cs="Times New Roman"/>
                <w:sz w:val="24"/>
                <w:szCs w:val="24"/>
                <w:lang w:val="ru-RU" w:eastAsia="ru-RU"/>
              </w:rPr>
              <w:t>Google</w:t>
            </w:r>
            <w:r w:rsidRPr="002F798B">
              <w:rPr>
                <w:rFonts w:ascii="Times New Roman" w:eastAsia="Times New Roman" w:hAnsi="Times New Roman" w:cs="Times New Roman"/>
                <w:sz w:val="24"/>
                <w:szCs w:val="24"/>
                <w:lang w:eastAsia="ru-RU"/>
              </w:rPr>
              <w:t xml:space="preserve">Академія: </w:t>
            </w:r>
            <w:hyperlink r:id="rId7" w:history="1">
              <w:r w:rsidRPr="002F798B">
                <w:rPr>
                  <w:rFonts w:ascii="Times New Roman" w:eastAsia="Times New Roman" w:hAnsi="Times New Roman" w:cs="Times New Roman"/>
                  <w:sz w:val="24"/>
                  <w:szCs w:val="24"/>
                  <w:u w:val="single"/>
                  <w:lang w:val="ru-RU" w:eastAsia="ru-RU"/>
                </w:rPr>
                <w:t>https</w:t>
              </w:r>
              <w:r w:rsidRPr="002F798B">
                <w:rPr>
                  <w:rFonts w:ascii="Times New Roman" w:eastAsia="Times New Roman" w:hAnsi="Times New Roman" w:cs="Times New Roman"/>
                  <w:sz w:val="24"/>
                  <w:szCs w:val="24"/>
                  <w:u w:val="single"/>
                  <w:lang w:eastAsia="ru-RU"/>
                </w:rPr>
                <w:t>://</w:t>
              </w:r>
              <w:r w:rsidRPr="002F798B">
                <w:rPr>
                  <w:rFonts w:ascii="Times New Roman" w:eastAsia="Times New Roman" w:hAnsi="Times New Roman" w:cs="Times New Roman"/>
                  <w:sz w:val="24"/>
                  <w:szCs w:val="24"/>
                  <w:u w:val="single"/>
                  <w:lang w:val="ru-RU" w:eastAsia="ru-RU"/>
                </w:rPr>
                <w:t>scholar</w:t>
              </w:r>
              <w:r w:rsidRPr="002F798B">
                <w:rPr>
                  <w:rFonts w:ascii="Times New Roman" w:eastAsia="Times New Roman" w:hAnsi="Times New Roman" w:cs="Times New Roman"/>
                  <w:sz w:val="24"/>
                  <w:szCs w:val="24"/>
                  <w:u w:val="single"/>
                  <w:lang w:eastAsia="ru-RU"/>
                </w:rPr>
                <w:t>.</w:t>
              </w:r>
              <w:r w:rsidRPr="002F798B">
                <w:rPr>
                  <w:rFonts w:ascii="Times New Roman" w:eastAsia="Times New Roman" w:hAnsi="Times New Roman" w:cs="Times New Roman"/>
                  <w:sz w:val="24"/>
                  <w:szCs w:val="24"/>
                  <w:u w:val="single"/>
                  <w:lang w:val="ru-RU" w:eastAsia="ru-RU"/>
                </w:rPr>
                <w:t>google</w:t>
              </w:r>
              <w:r w:rsidRPr="002F798B">
                <w:rPr>
                  <w:rFonts w:ascii="Times New Roman" w:eastAsia="Times New Roman" w:hAnsi="Times New Roman" w:cs="Times New Roman"/>
                  <w:sz w:val="24"/>
                  <w:szCs w:val="24"/>
                  <w:u w:val="single"/>
                  <w:lang w:eastAsia="ru-RU"/>
                </w:rPr>
                <w:t>.</w:t>
              </w:r>
              <w:r w:rsidRPr="002F798B">
                <w:rPr>
                  <w:rFonts w:ascii="Times New Roman" w:eastAsia="Times New Roman" w:hAnsi="Times New Roman" w:cs="Times New Roman"/>
                  <w:sz w:val="24"/>
                  <w:szCs w:val="24"/>
                  <w:u w:val="single"/>
                  <w:lang w:val="ru-RU" w:eastAsia="ru-RU"/>
                </w:rPr>
                <w:t>com</w:t>
              </w:r>
              <w:r w:rsidRPr="002F798B">
                <w:rPr>
                  <w:rFonts w:ascii="Times New Roman" w:eastAsia="Times New Roman" w:hAnsi="Times New Roman" w:cs="Times New Roman"/>
                  <w:sz w:val="24"/>
                  <w:szCs w:val="24"/>
                  <w:u w:val="single"/>
                  <w:lang w:eastAsia="ru-RU"/>
                </w:rPr>
                <w:t>.</w:t>
              </w:r>
              <w:r w:rsidRPr="002F798B">
                <w:rPr>
                  <w:rFonts w:ascii="Times New Roman" w:eastAsia="Times New Roman" w:hAnsi="Times New Roman" w:cs="Times New Roman"/>
                  <w:sz w:val="24"/>
                  <w:szCs w:val="24"/>
                  <w:u w:val="single"/>
                  <w:lang w:val="ru-RU" w:eastAsia="ru-RU"/>
                </w:rPr>
                <w:t>ua</w:t>
              </w:r>
              <w:r w:rsidRPr="002F798B">
                <w:rPr>
                  <w:rFonts w:ascii="Times New Roman" w:eastAsia="Times New Roman" w:hAnsi="Times New Roman" w:cs="Times New Roman"/>
                  <w:sz w:val="24"/>
                  <w:szCs w:val="24"/>
                  <w:u w:val="single"/>
                  <w:lang w:eastAsia="ru-RU"/>
                </w:rPr>
                <w:t>/</w:t>
              </w:r>
              <w:r w:rsidRPr="002F798B">
                <w:rPr>
                  <w:rFonts w:ascii="Times New Roman" w:eastAsia="Times New Roman" w:hAnsi="Times New Roman" w:cs="Times New Roman"/>
                  <w:sz w:val="24"/>
                  <w:szCs w:val="24"/>
                  <w:u w:val="single"/>
                  <w:lang w:val="ru-RU" w:eastAsia="ru-RU"/>
                </w:rPr>
                <w:t>citations</w:t>
              </w:r>
              <w:r w:rsidRPr="002F798B">
                <w:rPr>
                  <w:rFonts w:ascii="Times New Roman" w:eastAsia="Times New Roman" w:hAnsi="Times New Roman" w:cs="Times New Roman"/>
                  <w:sz w:val="24"/>
                  <w:szCs w:val="24"/>
                  <w:u w:val="single"/>
                  <w:lang w:eastAsia="ru-RU"/>
                </w:rPr>
                <w:t>?</w:t>
              </w:r>
              <w:r w:rsidRPr="002F798B">
                <w:rPr>
                  <w:rFonts w:ascii="Times New Roman" w:eastAsia="Times New Roman" w:hAnsi="Times New Roman" w:cs="Times New Roman"/>
                  <w:sz w:val="24"/>
                  <w:szCs w:val="24"/>
                  <w:u w:val="single"/>
                  <w:lang w:val="ru-RU" w:eastAsia="ru-RU"/>
                </w:rPr>
                <w:t>hl</w:t>
              </w:r>
              <w:r w:rsidRPr="002F798B">
                <w:rPr>
                  <w:rFonts w:ascii="Times New Roman" w:eastAsia="Times New Roman" w:hAnsi="Times New Roman" w:cs="Times New Roman"/>
                  <w:sz w:val="24"/>
                  <w:szCs w:val="24"/>
                  <w:u w:val="single"/>
                  <w:lang w:eastAsia="ru-RU"/>
                </w:rPr>
                <w:t>=</w:t>
              </w:r>
              <w:r w:rsidRPr="002F798B">
                <w:rPr>
                  <w:rFonts w:ascii="Times New Roman" w:eastAsia="Times New Roman" w:hAnsi="Times New Roman" w:cs="Times New Roman"/>
                  <w:sz w:val="24"/>
                  <w:szCs w:val="24"/>
                  <w:u w:val="single"/>
                  <w:lang w:val="ru-RU" w:eastAsia="ru-RU"/>
                </w:rPr>
                <w:t>ru</w:t>
              </w:r>
              <w:r w:rsidRPr="002F798B">
                <w:rPr>
                  <w:rFonts w:ascii="Times New Roman" w:eastAsia="Times New Roman" w:hAnsi="Times New Roman" w:cs="Times New Roman"/>
                  <w:sz w:val="24"/>
                  <w:szCs w:val="24"/>
                  <w:u w:val="single"/>
                  <w:lang w:eastAsia="ru-RU"/>
                </w:rPr>
                <w:t>&amp;</w:t>
              </w:r>
              <w:r w:rsidRPr="002F798B">
                <w:rPr>
                  <w:rFonts w:ascii="Times New Roman" w:eastAsia="Times New Roman" w:hAnsi="Times New Roman" w:cs="Times New Roman"/>
                  <w:sz w:val="24"/>
                  <w:szCs w:val="24"/>
                  <w:u w:val="single"/>
                  <w:lang w:val="ru-RU" w:eastAsia="ru-RU"/>
                </w:rPr>
                <w:t>user</w:t>
              </w:r>
              <w:r w:rsidRPr="002F798B">
                <w:rPr>
                  <w:rFonts w:ascii="Times New Roman" w:eastAsia="Times New Roman" w:hAnsi="Times New Roman" w:cs="Times New Roman"/>
                  <w:sz w:val="24"/>
                  <w:szCs w:val="24"/>
                  <w:u w:val="single"/>
                  <w:lang w:eastAsia="ru-RU"/>
                </w:rPr>
                <w:t>=4_</w:t>
              </w:r>
              <w:r w:rsidRPr="002F798B">
                <w:rPr>
                  <w:rFonts w:ascii="Times New Roman" w:eastAsia="Times New Roman" w:hAnsi="Times New Roman" w:cs="Times New Roman"/>
                  <w:sz w:val="24"/>
                  <w:szCs w:val="24"/>
                  <w:u w:val="single"/>
                  <w:lang w:val="ru-RU" w:eastAsia="ru-RU"/>
                </w:rPr>
                <w:t>Ejh</w:t>
              </w:r>
              <w:r w:rsidRPr="002F798B">
                <w:rPr>
                  <w:rFonts w:ascii="Times New Roman" w:eastAsia="Times New Roman" w:hAnsi="Times New Roman" w:cs="Times New Roman"/>
                  <w:sz w:val="24"/>
                  <w:szCs w:val="24"/>
                  <w:u w:val="single"/>
                  <w:lang w:eastAsia="ru-RU"/>
                </w:rPr>
                <w:t>5</w:t>
              </w:r>
              <w:r w:rsidRPr="002F798B">
                <w:rPr>
                  <w:rFonts w:ascii="Times New Roman" w:eastAsia="Times New Roman" w:hAnsi="Times New Roman" w:cs="Times New Roman"/>
                  <w:sz w:val="24"/>
                  <w:szCs w:val="24"/>
                  <w:u w:val="single"/>
                  <w:lang w:val="ru-RU" w:eastAsia="ru-RU"/>
                </w:rPr>
                <w:t>gAAAAJ</w:t>
              </w:r>
              <w:r w:rsidRPr="002F798B">
                <w:rPr>
                  <w:rFonts w:ascii="Times New Roman" w:eastAsia="Times New Roman" w:hAnsi="Times New Roman" w:cs="Times New Roman"/>
                  <w:sz w:val="24"/>
                  <w:szCs w:val="24"/>
                  <w:u w:val="single"/>
                  <w:lang w:eastAsia="ru-RU"/>
                </w:rPr>
                <w:t>&amp;</w:t>
              </w:r>
              <w:r w:rsidRPr="002F798B">
                <w:rPr>
                  <w:rFonts w:ascii="Times New Roman" w:eastAsia="Times New Roman" w:hAnsi="Times New Roman" w:cs="Times New Roman"/>
                  <w:sz w:val="24"/>
                  <w:szCs w:val="24"/>
                  <w:u w:val="single"/>
                  <w:lang w:val="ru-RU" w:eastAsia="ru-RU"/>
                </w:rPr>
                <w:t>view</w:t>
              </w:r>
              <w:r w:rsidRPr="002F798B">
                <w:rPr>
                  <w:rFonts w:ascii="Times New Roman" w:eastAsia="Times New Roman" w:hAnsi="Times New Roman" w:cs="Times New Roman"/>
                  <w:sz w:val="24"/>
                  <w:szCs w:val="24"/>
                  <w:u w:val="single"/>
                  <w:lang w:eastAsia="ru-RU"/>
                </w:rPr>
                <w:t>_</w:t>
              </w:r>
              <w:r w:rsidRPr="002F798B">
                <w:rPr>
                  <w:rFonts w:ascii="Times New Roman" w:eastAsia="Times New Roman" w:hAnsi="Times New Roman" w:cs="Times New Roman"/>
                  <w:sz w:val="24"/>
                  <w:szCs w:val="24"/>
                  <w:u w:val="single"/>
                  <w:lang w:val="ru-RU" w:eastAsia="ru-RU"/>
                </w:rPr>
                <w:t>op</w:t>
              </w:r>
              <w:r w:rsidRPr="002F798B">
                <w:rPr>
                  <w:rFonts w:ascii="Times New Roman" w:eastAsia="Times New Roman" w:hAnsi="Times New Roman" w:cs="Times New Roman"/>
                  <w:sz w:val="24"/>
                  <w:szCs w:val="24"/>
                  <w:u w:val="single"/>
                  <w:lang w:eastAsia="ru-RU"/>
                </w:rPr>
                <w:t>=</w:t>
              </w:r>
              <w:r w:rsidRPr="002F798B">
                <w:rPr>
                  <w:rFonts w:ascii="Times New Roman" w:eastAsia="Times New Roman" w:hAnsi="Times New Roman" w:cs="Times New Roman"/>
                  <w:sz w:val="24"/>
                  <w:szCs w:val="24"/>
                  <w:u w:val="single"/>
                  <w:lang w:val="ru-RU" w:eastAsia="ru-RU"/>
                </w:rPr>
                <w:t>list</w:t>
              </w:r>
              <w:r w:rsidRPr="002F798B">
                <w:rPr>
                  <w:rFonts w:ascii="Times New Roman" w:eastAsia="Times New Roman" w:hAnsi="Times New Roman" w:cs="Times New Roman"/>
                  <w:sz w:val="24"/>
                  <w:szCs w:val="24"/>
                  <w:u w:val="single"/>
                  <w:lang w:eastAsia="ru-RU"/>
                </w:rPr>
                <w:t>_</w:t>
              </w:r>
              <w:proofErr w:type="spellStart"/>
              <w:r w:rsidRPr="002F798B">
                <w:rPr>
                  <w:rFonts w:ascii="Times New Roman" w:eastAsia="Times New Roman" w:hAnsi="Times New Roman" w:cs="Times New Roman"/>
                  <w:sz w:val="24"/>
                  <w:szCs w:val="24"/>
                  <w:u w:val="single"/>
                  <w:lang w:val="ru-RU" w:eastAsia="ru-RU"/>
                </w:rPr>
                <w:t>works</w:t>
              </w:r>
              <w:proofErr w:type="spellEnd"/>
            </w:hyperlink>
            <w:r w:rsidRPr="002F798B">
              <w:rPr>
                <w:rFonts w:ascii="Times New Roman" w:eastAsia="Times New Roman" w:hAnsi="Times New Roman" w:cs="Times New Roman"/>
                <w:sz w:val="24"/>
                <w:szCs w:val="24"/>
                <w:lang w:eastAsia="ru-RU"/>
              </w:rPr>
              <w:t xml:space="preserve">   </w:t>
            </w:r>
          </w:p>
        </w:tc>
      </w:tr>
      <w:tr w:rsidR="002F798B" w:rsidRPr="002F798B" w14:paraId="44C8695E" w14:textId="77777777" w:rsidTr="003F6EBB">
        <w:trPr>
          <w:trHeight w:val="342"/>
        </w:trPr>
        <w:tc>
          <w:tcPr>
            <w:tcW w:w="10461" w:type="dxa"/>
            <w:gridSpan w:val="2"/>
          </w:tcPr>
          <w:p w14:paraId="6ED38CAB" w14:textId="77777777" w:rsidR="002F798B" w:rsidRPr="002F798B" w:rsidRDefault="002F798B" w:rsidP="002F798B">
            <w:pPr>
              <w:widowControl w:val="0"/>
              <w:pBdr>
                <w:top w:val="nil"/>
                <w:left w:val="nil"/>
                <w:bottom w:val="nil"/>
                <w:right w:val="nil"/>
                <w:between w:val="nil"/>
              </w:pBdr>
              <w:suppressAutoHyphens/>
              <w:spacing w:after="0" w:line="240" w:lineRule="auto"/>
              <w:jc w:val="center"/>
              <w:rPr>
                <w:rFonts w:ascii="Times New Roman" w:eastAsia="Times New Roman" w:hAnsi="Times New Roman" w:cs="Times New Roman"/>
                <w:b/>
                <w:bCs/>
                <w:sz w:val="24"/>
                <w:szCs w:val="24"/>
                <w:lang w:eastAsia="ru-RU"/>
              </w:rPr>
            </w:pPr>
            <w:r w:rsidRPr="002F798B">
              <w:rPr>
                <w:rFonts w:ascii="Times New Roman" w:eastAsia="Times New Roman" w:hAnsi="Times New Roman" w:cs="Times New Roman"/>
                <w:b/>
                <w:bCs/>
                <w:sz w:val="24"/>
                <w:szCs w:val="24"/>
                <w:lang w:eastAsia="ru-RU"/>
              </w:rPr>
              <w:t>Контактна інформація викладача:</w:t>
            </w:r>
          </w:p>
        </w:tc>
      </w:tr>
      <w:tr w:rsidR="002F798B" w:rsidRPr="002F798B" w14:paraId="45C311B4" w14:textId="77777777" w:rsidTr="003F6EBB">
        <w:trPr>
          <w:trHeight w:val="329"/>
        </w:trPr>
        <w:tc>
          <w:tcPr>
            <w:tcW w:w="4453" w:type="dxa"/>
          </w:tcPr>
          <w:p w14:paraId="577F0EB1"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E-</w:t>
            </w:r>
            <w:proofErr w:type="spellStart"/>
            <w:r w:rsidRPr="002F798B">
              <w:rPr>
                <w:rFonts w:ascii="Times New Roman" w:eastAsia="Times New Roman" w:hAnsi="Times New Roman" w:cs="Times New Roman"/>
                <w:sz w:val="24"/>
                <w:szCs w:val="24"/>
                <w:lang w:eastAsia="ru-RU"/>
              </w:rPr>
              <w:t>mail</w:t>
            </w:r>
            <w:proofErr w:type="spellEnd"/>
            <w:r w:rsidRPr="002F798B">
              <w:rPr>
                <w:rFonts w:ascii="Times New Roman" w:eastAsia="Times New Roman" w:hAnsi="Times New Roman" w:cs="Times New Roman"/>
                <w:sz w:val="24"/>
                <w:szCs w:val="24"/>
                <w:lang w:eastAsia="ru-RU"/>
              </w:rPr>
              <w:t>:</w:t>
            </w:r>
          </w:p>
        </w:tc>
        <w:tc>
          <w:tcPr>
            <w:tcW w:w="6007" w:type="dxa"/>
          </w:tcPr>
          <w:p w14:paraId="40638A72"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bCs/>
                <w:color w:val="343840"/>
                <w:sz w:val="24"/>
                <w:szCs w:val="24"/>
                <w:shd w:val="clear" w:color="auto" w:fill="FFFFFF"/>
                <w:lang w:val="en-US" w:eastAsia="ru-RU"/>
              </w:rPr>
              <w:t>Viktoria</w:t>
            </w:r>
            <w:r w:rsidRPr="002F798B">
              <w:rPr>
                <w:rFonts w:ascii="Times New Roman" w:eastAsia="Times New Roman" w:hAnsi="Times New Roman" w:cs="Times New Roman"/>
                <w:bCs/>
                <w:color w:val="343840"/>
                <w:sz w:val="24"/>
                <w:szCs w:val="24"/>
                <w:shd w:val="clear" w:color="auto" w:fill="FFFFFF"/>
                <w:lang w:val="ru-RU" w:eastAsia="ru-RU"/>
              </w:rPr>
              <w:t>.</w:t>
            </w:r>
            <w:proofErr w:type="spellStart"/>
            <w:r w:rsidRPr="002F798B">
              <w:rPr>
                <w:rFonts w:ascii="Times New Roman" w:eastAsia="Times New Roman" w:hAnsi="Times New Roman" w:cs="Times New Roman"/>
                <w:bCs/>
                <w:color w:val="343840"/>
                <w:sz w:val="24"/>
                <w:szCs w:val="24"/>
                <w:shd w:val="clear" w:color="auto" w:fill="FFFFFF"/>
                <w:lang w:val="en-US" w:eastAsia="ru-RU"/>
              </w:rPr>
              <w:t>maup</w:t>
            </w:r>
            <w:proofErr w:type="spellEnd"/>
            <w:r w:rsidRPr="002F798B">
              <w:rPr>
                <w:rFonts w:ascii="Times New Roman" w:eastAsia="Times New Roman" w:hAnsi="Times New Roman" w:cs="Times New Roman"/>
                <w:bCs/>
                <w:color w:val="343840"/>
                <w:sz w:val="24"/>
                <w:szCs w:val="24"/>
                <w:shd w:val="clear" w:color="auto" w:fill="FFFFFF"/>
                <w:lang w:eastAsia="ru-RU"/>
              </w:rPr>
              <w:t>@gmail.com</w:t>
            </w:r>
          </w:p>
        </w:tc>
      </w:tr>
      <w:tr w:rsidR="002F798B" w:rsidRPr="002F798B" w14:paraId="70D43B15" w14:textId="77777777" w:rsidTr="003F6EBB">
        <w:trPr>
          <w:trHeight w:val="342"/>
        </w:trPr>
        <w:tc>
          <w:tcPr>
            <w:tcW w:w="4453" w:type="dxa"/>
          </w:tcPr>
          <w:p w14:paraId="678AFB82"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 xml:space="preserve">Контактний </w:t>
            </w:r>
            <w:proofErr w:type="spellStart"/>
            <w:r w:rsidRPr="002F798B">
              <w:rPr>
                <w:rFonts w:ascii="Times New Roman" w:eastAsia="Times New Roman" w:hAnsi="Times New Roman" w:cs="Times New Roman"/>
                <w:sz w:val="24"/>
                <w:szCs w:val="24"/>
                <w:lang w:eastAsia="ru-RU"/>
              </w:rPr>
              <w:t>тел</w:t>
            </w:r>
            <w:proofErr w:type="spellEnd"/>
            <w:r w:rsidRPr="002F798B">
              <w:rPr>
                <w:rFonts w:ascii="Times New Roman" w:eastAsia="Times New Roman" w:hAnsi="Times New Roman" w:cs="Times New Roman"/>
                <w:sz w:val="24"/>
                <w:szCs w:val="24"/>
                <w:lang w:eastAsia="ru-RU"/>
              </w:rPr>
              <w:t>.</w:t>
            </w:r>
          </w:p>
        </w:tc>
        <w:tc>
          <w:tcPr>
            <w:tcW w:w="6007" w:type="dxa"/>
          </w:tcPr>
          <w:p w14:paraId="59DF9140"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+380932615011</w:t>
            </w:r>
          </w:p>
        </w:tc>
      </w:tr>
      <w:tr w:rsidR="002F798B" w:rsidRPr="002F798B" w14:paraId="1F28E865" w14:textId="77777777" w:rsidTr="003F6EBB">
        <w:trPr>
          <w:trHeight w:val="1013"/>
        </w:trPr>
        <w:tc>
          <w:tcPr>
            <w:tcW w:w="4453" w:type="dxa"/>
          </w:tcPr>
          <w:p w14:paraId="18EB97FB" w14:textId="77777777" w:rsidR="002F798B" w:rsidRPr="002F798B" w:rsidRDefault="002F798B" w:rsidP="002F798B">
            <w:pPr>
              <w:suppressAutoHyphens/>
              <w:spacing w:after="0" w:line="240" w:lineRule="auto"/>
              <w:rPr>
                <w:rFonts w:ascii="Times New Roman" w:eastAsia="Times New Roman" w:hAnsi="Times New Roman" w:cs="Times New Roman"/>
                <w:sz w:val="24"/>
                <w:szCs w:val="24"/>
                <w:lang w:eastAsia="ru-RU"/>
              </w:rPr>
            </w:pPr>
            <w:r w:rsidRPr="002F798B">
              <w:rPr>
                <w:rFonts w:ascii="Times New Roman" w:eastAsia="Times New Roman" w:hAnsi="Times New Roman" w:cs="Times New Roman"/>
                <w:sz w:val="24"/>
                <w:szCs w:val="24"/>
                <w:lang w:eastAsia="ru-RU"/>
              </w:rPr>
              <w:t>Портфоліо викладача на сайті кафедри</w:t>
            </w:r>
          </w:p>
        </w:tc>
        <w:tc>
          <w:tcPr>
            <w:tcW w:w="6007" w:type="dxa"/>
          </w:tcPr>
          <w:p w14:paraId="21323BB2" w14:textId="77777777" w:rsidR="002F798B" w:rsidRPr="002F798B" w:rsidRDefault="002F798B" w:rsidP="002F798B">
            <w:pPr>
              <w:widowControl w:val="0"/>
              <w:pBdr>
                <w:top w:val="nil"/>
                <w:left w:val="nil"/>
                <w:bottom w:val="nil"/>
                <w:right w:val="nil"/>
                <w:between w:val="nil"/>
              </w:pBdr>
              <w:suppressAutoHyphens/>
              <w:spacing w:after="0" w:line="240" w:lineRule="auto"/>
              <w:rPr>
                <w:rFonts w:ascii="Times New Roman" w:eastAsia="Times New Roman" w:hAnsi="Times New Roman" w:cs="Times New Roman"/>
                <w:sz w:val="24"/>
                <w:szCs w:val="24"/>
                <w:lang w:eastAsia="ru-RU"/>
              </w:rPr>
            </w:pPr>
            <w:hyperlink r:id="rId8" w:history="1">
              <w:r w:rsidRPr="002F798B">
                <w:rPr>
                  <w:rFonts w:ascii="Times New Roman" w:eastAsia="Times New Roman" w:hAnsi="Times New Roman" w:cs="Times New Roman"/>
                  <w:sz w:val="24"/>
                  <w:szCs w:val="24"/>
                  <w:u w:val="single"/>
                  <w:lang w:eastAsia="ru-RU"/>
                </w:rPr>
                <w:t>https://chern.maup.com.ua/wp-content/uploads/2024/02/2024_boldireva-v.m.-portfolio.pdf</w:t>
              </w:r>
            </w:hyperlink>
            <w:r w:rsidRPr="002F798B">
              <w:rPr>
                <w:rFonts w:ascii="Times New Roman" w:eastAsia="Times New Roman" w:hAnsi="Times New Roman" w:cs="Times New Roman"/>
                <w:sz w:val="24"/>
                <w:szCs w:val="24"/>
                <w:lang w:eastAsia="ru-RU"/>
              </w:rPr>
              <w:t xml:space="preserve">   </w:t>
            </w:r>
          </w:p>
        </w:tc>
      </w:tr>
    </w:tbl>
    <w:p w14:paraId="4DF8E384" w14:textId="77777777" w:rsidR="00B33DCA" w:rsidRDefault="00B33DCA">
      <w:pPr>
        <w:rPr>
          <w:rFonts w:ascii="Times New Roman" w:hAnsi="Times New Roman" w:cs="Times New Roman"/>
        </w:rPr>
      </w:pPr>
    </w:p>
    <w:p w14:paraId="603D21A2" w14:textId="77777777" w:rsidR="00B33DCA" w:rsidRDefault="00B33DCA">
      <w:pPr>
        <w:rPr>
          <w:rFonts w:ascii="Times New Roman" w:hAnsi="Times New Roman" w:cs="Times New Roman"/>
        </w:rPr>
      </w:pPr>
    </w:p>
    <w:p w14:paraId="24402629" w14:textId="77777777" w:rsidR="00B33DCA" w:rsidRDefault="00B33DCA">
      <w:pPr>
        <w:rPr>
          <w:rFonts w:ascii="Times New Roman" w:hAnsi="Times New Roman" w:cs="Times New Roman"/>
        </w:rPr>
      </w:pPr>
    </w:p>
    <w:p w14:paraId="4C04B25C" w14:textId="77777777" w:rsidR="00B33DCA" w:rsidRDefault="00B33DCA">
      <w:pPr>
        <w:rPr>
          <w:rFonts w:ascii="Times New Roman" w:hAnsi="Times New Roman" w:cs="Times New Roman"/>
        </w:rPr>
      </w:pPr>
    </w:p>
    <w:p w14:paraId="6B3B477D" w14:textId="77777777" w:rsidR="00B33DCA" w:rsidRDefault="00000000">
      <w:pPr>
        <w:keepNext/>
        <w:keepLines/>
        <w:widowControl w:val="0"/>
        <w:spacing w:after="0" w:line="240" w:lineRule="auto"/>
        <w:ind w:firstLine="709"/>
        <w:jc w:val="both"/>
        <w:outlineLvl w:val="1"/>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b/>
          <w:bCs/>
          <w:color w:val="000000"/>
          <w:sz w:val="24"/>
          <w:szCs w:val="24"/>
          <w:lang w:eastAsia="uk-UA" w:bidi="uk-UA"/>
        </w:rPr>
        <w:lastRenderedPageBreak/>
        <w:t xml:space="preserve">Анотація </w:t>
      </w:r>
      <w:r>
        <w:rPr>
          <w:rFonts w:ascii="Times New Roman" w:eastAsia="Times New Roman" w:hAnsi="Times New Roman" w:cs="Times New Roman"/>
          <w:b/>
          <w:bCs/>
          <w:color w:val="000000"/>
          <w:sz w:val="24"/>
          <w:szCs w:val="24"/>
          <w:lang w:eastAsia="ru-RU" w:bidi="ru-RU"/>
        </w:rPr>
        <w:t>курсу.</w:t>
      </w:r>
      <w:r>
        <w:rPr>
          <w:rFonts w:ascii="Times New Roman" w:eastAsia="Times New Roman" w:hAnsi="Times New Roman" w:cs="Times New Roman"/>
          <w:b/>
          <w:bCs/>
          <w:color w:val="000000"/>
          <w:sz w:val="24"/>
          <w:szCs w:val="24"/>
          <w:lang w:eastAsia="uk-UA" w:bidi="uk-UA"/>
        </w:rPr>
        <w:t xml:space="preserve"> </w:t>
      </w:r>
      <w:r>
        <w:rPr>
          <w:rFonts w:ascii="Times New Roman" w:eastAsia="Times New Roman" w:hAnsi="Times New Roman" w:cs="Times New Roman"/>
          <w:color w:val="000000"/>
          <w:sz w:val="24"/>
          <w:szCs w:val="24"/>
          <w:lang w:eastAsia="ru-RU" w:bidi="ru-RU"/>
        </w:rPr>
        <w:t xml:space="preserve">Навчальна </w:t>
      </w:r>
      <w:r>
        <w:rPr>
          <w:rFonts w:ascii="Times New Roman" w:eastAsia="Times New Roman" w:hAnsi="Times New Roman" w:cs="Times New Roman"/>
          <w:color w:val="000000"/>
          <w:sz w:val="24"/>
          <w:szCs w:val="24"/>
          <w:lang w:eastAsia="uk-UA" w:bidi="uk-UA"/>
        </w:rPr>
        <w:t xml:space="preserve">дисципліна «Іноземна </w:t>
      </w:r>
      <w:r>
        <w:rPr>
          <w:rFonts w:ascii="Times New Roman" w:eastAsia="Times New Roman" w:hAnsi="Times New Roman" w:cs="Times New Roman"/>
          <w:color w:val="000000"/>
          <w:sz w:val="24"/>
          <w:szCs w:val="24"/>
          <w:lang w:eastAsia="ru-RU" w:bidi="ru-RU"/>
        </w:rPr>
        <w:t xml:space="preserve">мова у </w:t>
      </w:r>
      <w:r>
        <w:rPr>
          <w:rFonts w:ascii="Times New Roman" w:eastAsia="Times New Roman" w:hAnsi="Times New Roman" w:cs="Times New Roman"/>
          <w:color w:val="000000"/>
          <w:sz w:val="24"/>
          <w:szCs w:val="24"/>
          <w:lang w:eastAsia="uk-UA" w:bidi="uk-UA"/>
        </w:rPr>
        <w:t xml:space="preserve">професійній діяльності» </w:t>
      </w:r>
      <w:r>
        <w:rPr>
          <w:rFonts w:ascii="Times New Roman" w:eastAsia="Times New Roman" w:hAnsi="Times New Roman" w:cs="Times New Roman"/>
          <w:color w:val="000000"/>
          <w:sz w:val="24"/>
          <w:szCs w:val="24"/>
          <w:lang w:eastAsia="ru-RU" w:bidi="ru-RU"/>
        </w:rPr>
        <w:t xml:space="preserve">належить до основних </w:t>
      </w:r>
      <w:r>
        <w:rPr>
          <w:rFonts w:ascii="Times New Roman" w:eastAsia="Times New Roman" w:hAnsi="Times New Roman" w:cs="Times New Roman"/>
          <w:color w:val="000000"/>
          <w:sz w:val="24"/>
          <w:szCs w:val="24"/>
          <w:lang w:eastAsia="uk-UA" w:bidi="uk-UA"/>
        </w:rPr>
        <w:t xml:space="preserve">дисциплін </w:t>
      </w:r>
      <w:r>
        <w:rPr>
          <w:rFonts w:ascii="Times New Roman" w:eastAsia="Times New Roman" w:hAnsi="Times New Roman" w:cs="Times New Roman"/>
          <w:color w:val="000000"/>
          <w:sz w:val="24"/>
          <w:szCs w:val="24"/>
          <w:lang w:eastAsia="ru-RU" w:bidi="ru-RU"/>
        </w:rPr>
        <w:t xml:space="preserve">циклу </w:t>
      </w:r>
      <w:r>
        <w:rPr>
          <w:rFonts w:ascii="Times New Roman" w:eastAsia="Times New Roman" w:hAnsi="Times New Roman" w:cs="Times New Roman"/>
          <w:color w:val="000000"/>
          <w:sz w:val="24"/>
          <w:szCs w:val="24"/>
          <w:lang w:eastAsia="uk-UA" w:bidi="uk-UA"/>
        </w:rPr>
        <w:t xml:space="preserve">професійної підготовки, </w:t>
      </w:r>
      <w:r>
        <w:rPr>
          <w:rFonts w:ascii="Times New Roman" w:eastAsia="Times New Roman" w:hAnsi="Times New Roman" w:cs="Times New Roman"/>
          <w:color w:val="000000"/>
          <w:sz w:val="24"/>
          <w:szCs w:val="24"/>
          <w:lang w:eastAsia="ru-RU" w:bidi="ru-RU"/>
        </w:rPr>
        <w:t xml:space="preserve">вивчення </w:t>
      </w:r>
      <w:r>
        <w:rPr>
          <w:rFonts w:ascii="Times New Roman" w:eastAsia="Times New Roman" w:hAnsi="Times New Roman" w:cs="Times New Roman"/>
          <w:color w:val="000000"/>
          <w:sz w:val="24"/>
          <w:szCs w:val="24"/>
          <w:lang w:eastAsia="uk-UA" w:bidi="uk-UA"/>
        </w:rPr>
        <w:t xml:space="preserve">якої </w:t>
      </w:r>
      <w:r>
        <w:rPr>
          <w:rFonts w:ascii="Times New Roman" w:eastAsia="Times New Roman" w:hAnsi="Times New Roman" w:cs="Times New Roman"/>
          <w:color w:val="000000"/>
          <w:sz w:val="24"/>
          <w:szCs w:val="24"/>
          <w:lang w:eastAsia="ru-RU" w:bidi="ru-RU"/>
        </w:rPr>
        <w:t xml:space="preserve">передбачено за </w:t>
      </w:r>
      <w:r>
        <w:rPr>
          <w:rFonts w:ascii="Times New Roman" w:eastAsia="Times New Roman" w:hAnsi="Times New Roman" w:cs="Times New Roman"/>
          <w:color w:val="000000"/>
          <w:sz w:val="24"/>
          <w:szCs w:val="24"/>
          <w:lang w:eastAsia="uk-UA" w:bidi="uk-UA"/>
        </w:rPr>
        <w:t>освітньо-професійною програмою підготовки фахівців другого освітнього ступеня - магістр. Метою вивчення навчальної дисципліни "Іноземна мова у професійній діяльності" є формування у студентів необхідної комунікативної спроможності у сферах професійного та ситуативного спілкування в усній та письмовій формах, навичок практичного володіння іноземною мовою в різних видах мовленнєвої діяльності в обсязі тематики, що обумовлена професійними потребами, оволодіння новітньою фаховою інформацією через іноземні джерела.</w:t>
      </w:r>
    </w:p>
    <w:p w14:paraId="5C327EF8" w14:textId="77777777" w:rsidR="00B33DCA" w:rsidRDefault="00000000">
      <w:pPr>
        <w:keepNext/>
        <w:keepLines/>
        <w:widowControl w:val="0"/>
        <w:spacing w:after="0" w:line="240" w:lineRule="auto"/>
        <w:ind w:firstLine="709"/>
        <w:jc w:val="both"/>
        <w:outlineLvl w:val="1"/>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b/>
          <w:bCs/>
          <w:color w:val="000000"/>
          <w:sz w:val="24"/>
          <w:szCs w:val="24"/>
          <w:lang w:eastAsia="uk-UA" w:bidi="uk-UA"/>
        </w:rPr>
        <w:t>Предметом вивчення навчальної дисципліни</w:t>
      </w:r>
      <w:r>
        <w:rPr>
          <w:rFonts w:ascii="Times New Roman" w:eastAsia="Times New Roman" w:hAnsi="Times New Roman" w:cs="Times New Roman"/>
          <w:bCs/>
          <w:color w:val="000000"/>
          <w:sz w:val="24"/>
          <w:szCs w:val="24"/>
          <w:lang w:eastAsia="uk-UA" w:bidi="uk-UA"/>
        </w:rPr>
        <w:t xml:space="preserve"> є актуальні питання використання іноземної мови як інструменту професійної комунікації, що мають прикладне значення для реалізації фахових завдань, міжкультурної взаємодії та професійного розвитку здобувачів вищої освіти. Особлива увага приділяється функціональному призначенню іноземної мови як засобу інтеграції у міжнародне професійне середовище, розвитку </w:t>
      </w:r>
      <w:proofErr w:type="spellStart"/>
      <w:r>
        <w:rPr>
          <w:rFonts w:ascii="Times New Roman" w:eastAsia="Times New Roman" w:hAnsi="Times New Roman" w:cs="Times New Roman"/>
          <w:bCs/>
          <w:color w:val="000000"/>
          <w:sz w:val="24"/>
          <w:szCs w:val="24"/>
          <w:lang w:eastAsia="uk-UA" w:bidi="uk-UA"/>
        </w:rPr>
        <w:t>мовної</w:t>
      </w:r>
      <w:proofErr w:type="spellEnd"/>
      <w:r>
        <w:rPr>
          <w:rFonts w:ascii="Times New Roman" w:eastAsia="Times New Roman" w:hAnsi="Times New Roman" w:cs="Times New Roman"/>
          <w:bCs/>
          <w:color w:val="000000"/>
          <w:sz w:val="24"/>
          <w:szCs w:val="24"/>
          <w:lang w:eastAsia="uk-UA" w:bidi="uk-UA"/>
        </w:rPr>
        <w:t xml:space="preserve"> компетентності, що відповідає вимогам сучасного ринку праці.</w:t>
      </w:r>
    </w:p>
    <w:p w14:paraId="183DD3FA" w14:textId="77777777" w:rsidR="00B33DCA" w:rsidRDefault="00000000">
      <w:pPr>
        <w:keepNext/>
        <w:keepLines/>
        <w:widowControl w:val="0"/>
        <w:spacing w:after="0" w:line="240" w:lineRule="auto"/>
        <w:ind w:firstLine="709"/>
        <w:jc w:val="both"/>
        <w:outlineLvl w:val="1"/>
        <w:rPr>
          <w:rFonts w:ascii="Times New Roman" w:eastAsia="Times New Roman" w:hAnsi="Times New Roman" w:cs="Times New Roman"/>
          <w:bCs/>
          <w:color w:val="000000"/>
          <w:sz w:val="24"/>
          <w:szCs w:val="24"/>
          <w:lang w:eastAsia="uk-UA" w:bidi="uk-UA"/>
        </w:rPr>
      </w:pPr>
      <w:r>
        <w:rPr>
          <w:rFonts w:ascii="Times New Roman" w:eastAsia="Times New Roman" w:hAnsi="Times New Roman" w:cs="Times New Roman"/>
          <w:bCs/>
          <w:color w:val="000000"/>
          <w:sz w:val="24"/>
          <w:szCs w:val="24"/>
          <w:lang w:eastAsia="uk-UA" w:bidi="uk-UA"/>
        </w:rPr>
        <w:t xml:space="preserve">У межах дисципліни досліджуються проблеми адаптації </w:t>
      </w:r>
      <w:proofErr w:type="spellStart"/>
      <w:r>
        <w:rPr>
          <w:rFonts w:ascii="Times New Roman" w:eastAsia="Times New Roman" w:hAnsi="Times New Roman" w:cs="Times New Roman"/>
          <w:bCs/>
          <w:color w:val="000000"/>
          <w:sz w:val="24"/>
          <w:szCs w:val="24"/>
          <w:lang w:eastAsia="uk-UA" w:bidi="uk-UA"/>
        </w:rPr>
        <w:t>мовних</w:t>
      </w:r>
      <w:proofErr w:type="spellEnd"/>
      <w:r>
        <w:rPr>
          <w:rFonts w:ascii="Times New Roman" w:eastAsia="Times New Roman" w:hAnsi="Times New Roman" w:cs="Times New Roman"/>
          <w:bCs/>
          <w:color w:val="000000"/>
          <w:sz w:val="24"/>
          <w:szCs w:val="24"/>
          <w:lang w:eastAsia="uk-UA" w:bidi="uk-UA"/>
        </w:rPr>
        <w:t xml:space="preserve"> засобів до професійних контекстів, оновлення </w:t>
      </w:r>
      <w:proofErr w:type="spellStart"/>
      <w:r>
        <w:rPr>
          <w:rFonts w:ascii="Times New Roman" w:eastAsia="Times New Roman" w:hAnsi="Times New Roman" w:cs="Times New Roman"/>
          <w:bCs/>
          <w:color w:val="000000"/>
          <w:sz w:val="24"/>
          <w:szCs w:val="24"/>
          <w:lang w:eastAsia="uk-UA" w:bidi="uk-UA"/>
        </w:rPr>
        <w:t>мовних</w:t>
      </w:r>
      <w:proofErr w:type="spellEnd"/>
      <w:r>
        <w:rPr>
          <w:rFonts w:ascii="Times New Roman" w:eastAsia="Times New Roman" w:hAnsi="Times New Roman" w:cs="Times New Roman"/>
          <w:bCs/>
          <w:color w:val="000000"/>
          <w:sz w:val="24"/>
          <w:szCs w:val="24"/>
          <w:lang w:eastAsia="uk-UA" w:bidi="uk-UA"/>
        </w:rPr>
        <w:t xml:space="preserve"> стратегій з урахуванням сучасної лінгвістичної практики, зарубіжного досвіду, цифрових технологій та глобалізаційних процесів. Актуальними є також питання вдосконалення </w:t>
      </w:r>
      <w:proofErr w:type="spellStart"/>
      <w:r>
        <w:rPr>
          <w:rFonts w:ascii="Times New Roman" w:eastAsia="Times New Roman" w:hAnsi="Times New Roman" w:cs="Times New Roman"/>
          <w:bCs/>
          <w:color w:val="000000"/>
          <w:sz w:val="24"/>
          <w:szCs w:val="24"/>
          <w:lang w:eastAsia="uk-UA" w:bidi="uk-UA"/>
        </w:rPr>
        <w:t>мовної</w:t>
      </w:r>
      <w:proofErr w:type="spellEnd"/>
      <w:r>
        <w:rPr>
          <w:rFonts w:ascii="Times New Roman" w:eastAsia="Times New Roman" w:hAnsi="Times New Roman" w:cs="Times New Roman"/>
          <w:bCs/>
          <w:color w:val="000000"/>
          <w:sz w:val="24"/>
          <w:szCs w:val="24"/>
          <w:lang w:eastAsia="uk-UA" w:bidi="uk-UA"/>
        </w:rPr>
        <w:t xml:space="preserve"> підготовки як чинника професійної мобільності, академічної та наукової комунікації, а також ефективної участі у міжнародних проєктах і професійних дискурсах.</w:t>
      </w:r>
    </w:p>
    <w:p w14:paraId="16F9D62B" w14:textId="77777777" w:rsidR="00B33DCA" w:rsidRDefault="00000000">
      <w:pPr>
        <w:keepNext/>
        <w:keepLines/>
        <w:widowControl w:val="0"/>
        <w:spacing w:after="0" w:line="240" w:lineRule="auto"/>
        <w:ind w:firstLine="709"/>
        <w:jc w:val="both"/>
        <w:outlineLvl w:val="1"/>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b/>
          <w:color w:val="000000"/>
          <w:sz w:val="24"/>
          <w:szCs w:val="24"/>
          <w:lang w:eastAsia="uk-UA" w:bidi="uk-UA"/>
        </w:rPr>
        <w:t>Метою курсу:</w:t>
      </w:r>
      <w:r>
        <w:rPr>
          <w:rFonts w:ascii="Times New Roman" w:eastAsia="Times New Roman" w:hAnsi="Times New Roman" w:cs="Times New Roman"/>
          <w:color w:val="000000"/>
          <w:sz w:val="24"/>
          <w:szCs w:val="24"/>
          <w:lang w:eastAsia="uk-UA" w:bidi="uk-UA"/>
        </w:rPr>
        <w:t xml:space="preserve"> є формування та розвиток іншомовної комунікативної компетентності здобувачів вищої освіти в контексті їхньої професійної діяльності, забезпечення здатності ефективно використовувати іноземну мову для вирішення фахових завдань, ведення ділового спілкування, участі в міжнародних проєктах, науковій комунікації та професійній мобільності.</w:t>
      </w:r>
    </w:p>
    <w:p w14:paraId="0999F9E1" w14:textId="77777777" w:rsidR="00B33DCA" w:rsidRDefault="00000000">
      <w:pPr>
        <w:keepNext/>
        <w:keepLines/>
        <w:widowControl w:val="0"/>
        <w:spacing w:after="0" w:line="240" w:lineRule="auto"/>
        <w:ind w:firstLine="709"/>
        <w:jc w:val="both"/>
        <w:outlineLvl w:val="1"/>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Курс спрямований на розвиток навичок використання іноземної мови у сфері менеджменту та корпоративній комунікації. Особлива увага приділяється міжкультурній взаємодії, аналітичному мисленню та здатності адаптувати </w:t>
      </w:r>
      <w:proofErr w:type="spellStart"/>
      <w:r>
        <w:rPr>
          <w:rFonts w:ascii="Times New Roman" w:eastAsia="Times New Roman" w:hAnsi="Times New Roman" w:cs="Times New Roman"/>
          <w:color w:val="000000"/>
          <w:sz w:val="24"/>
          <w:szCs w:val="24"/>
          <w:lang w:eastAsia="uk-UA" w:bidi="uk-UA"/>
        </w:rPr>
        <w:t>мовні</w:t>
      </w:r>
      <w:proofErr w:type="spellEnd"/>
      <w:r>
        <w:rPr>
          <w:rFonts w:ascii="Times New Roman" w:eastAsia="Times New Roman" w:hAnsi="Times New Roman" w:cs="Times New Roman"/>
          <w:color w:val="000000"/>
          <w:sz w:val="24"/>
          <w:szCs w:val="24"/>
          <w:lang w:eastAsia="uk-UA" w:bidi="uk-UA"/>
        </w:rPr>
        <w:t xml:space="preserve"> засоби до конкретних управлінських ситуацій. </w:t>
      </w:r>
    </w:p>
    <w:p w14:paraId="7313E070" w14:textId="77777777" w:rsidR="00B33DCA" w:rsidRDefault="00000000">
      <w:pPr>
        <w:widowControl w:val="0"/>
        <w:spacing w:after="0" w:line="240" w:lineRule="auto"/>
        <w:ind w:firstLine="709"/>
        <w:jc w:val="both"/>
        <w:rPr>
          <w:rFonts w:ascii="Times New Roman" w:eastAsia="Times New Roman" w:hAnsi="Times New Roman" w:cs="Times New Roman"/>
          <w:color w:val="000000"/>
          <w:sz w:val="24"/>
          <w:szCs w:val="24"/>
          <w:lang w:eastAsia="uk-UA" w:bidi="uk-UA"/>
        </w:rPr>
      </w:pPr>
      <w:r>
        <w:rPr>
          <w:rFonts w:ascii="Times New Roman" w:hAnsi="Times New Roman" w:cs="Times New Roman"/>
          <w:b/>
          <w:sz w:val="24"/>
          <w:szCs w:val="24"/>
        </w:rPr>
        <w:t>Завдання навчальної дисципліни:</w:t>
      </w:r>
      <w:r>
        <w:rPr>
          <w:bCs/>
          <w:sz w:val="24"/>
          <w:szCs w:val="24"/>
        </w:rPr>
        <w:t xml:space="preserve"> </w:t>
      </w:r>
      <w:r>
        <w:rPr>
          <w:rFonts w:ascii="Times New Roman" w:eastAsia="Times New Roman" w:hAnsi="Times New Roman" w:cs="Times New Roman"/>
          <w:color w:val="000000"/>
          <w:sz w:val="24"/>
          <w:szCs w:val="24"/>
          <w:lang w:eastAsia="uk-UA" w:bidi="uk-UA"/>
        </w:rPr>
        <w:t xml:space="preserve">“Іноземна мова у професійній діяльності” є - удосконалення знань про фонетичну будову та інтонаційний лад англійської мови, основні граматичні категорії та конструкції; засвоєння термінології та </w:t>
      </w:r>
      <w:proofErr w:type="spellStart"/>
      <w:r>
        <w:rPr>
          <w:rFonts w:ascii="Times New Roman" w:eastAsia="Times New Roman" w:hAnsi="Times New Roman" w:cs="Times New Roman"/>
          <w:color w:val="000000"/>
          <w:sz w:val="24"/>
          <w:szCs w:val="24"/>
          <w:lang w:eastAsia="uk-UA" w:bidi="uk-UA"/>
        </w:rPr>
        <w:t>мовних</w:t>
      </w:r>
      <w:proofErr w:type="spellEnd"/>
      <w:r>
        <w:rPr>
          <w:rFonts w:ascii="Times New Roman" w:eastAsia="Times New Roman" w:hAnsi="Times New Roman" w:cs="Times New Roman"/>
          <w:color w:val="000000"/>
          <w:sz w:val="24"/>
          <w:szCs w:val="24"/>
          <w:lang w:eastAsia="uk-UA" w:bidi="uk-UA"/>
        </w:rPr>
        <w:t xml:space="preserve"> реалій з фаху магістра, загальнонаукової лексики та </w:t>
      </w:r>
      <w:proofErr w:type="spellStart"/>
      <w:r>
        <w:rPr>
          <w:rFonts w:ascii="Times New Roman" w:eastAsia="Times New Roman" w:hAnsi="Times New Roman" w:cs="Times New Roman"/>
          <w:color w:val="000000"/>
          <w:sz w:val="24"/>
          <w:szCs w:val="24"/>
          <w:lang w:eastAsia="uk-UA" w:bidi="uk-UA"/>
        </w:rPr>
        <w:t>мовних</w:t>
      </w:r>
      <w:proofErr w:type="spellEnd"/>
      <w:r>
        <w:rPr>
          <w:rFonts w:ascii="Times New Roman" w:eastAsia="Times New Roman" w:hAnsi="Times New Roman" w:cs="Times New Roman"/>
          <w:color w:val="000000"/>
          <w:sz w:val="24"/>
          <w:szCs w:val="24"/>
          <w:lang w:eastAsia="uk-UA" w:bidi="uk-UA"/>
        </w:rPr>
        <w:t xml:space="preserve"> одиниць, які використовуються у галузі менеджменту; формування навичок і вмінь усного та писемного мовлення у сфері менеджменту, що передбачає дотримання стилістичних норм під час оформлення реквізитів, укладання та редагування документації різного рівня; формування вмінь та навичок реферування фахової оригінальної літератури з метою одержання необхідної інформації, читання текстів; формування навичок роботи зі словником та іншими довідковими джерелами, що є необхідним для самостійної роботи з фаховою літературою.</w:t>
      </w:r>
    </w:p>
    <w:p w14:paraId="5C960F43" w14:textId="77777777" w:rsidR="00B33DCA" w:rsidRDefault="00000000">
      <w:pPr>
        <w:suppressAutoHyphens/>
        <w:spacing w:after="0" w:line="240" w:lineRule="auto"/>
        <w:ind w:firstLine="709"/>
        <w:jc w:val="both"/>
        <w:rPr>
          <w:rFonts w:ascii="Times New Roman" w:eastAsia="Times New Roman" w:hAnsi="Times New Roman" w:cs="Times New Roman"/>
          <w:sz w:val="24"/>
          <w:szCs w:val="24"/>
          <w:lang w:val="en-US" w:eastAsia="ru-RU"/>
        </w:rPr>
      </w:pPr>
      <w:proofErr w:type="spellStart"/>
      <w:r>
        <w:rPr>
          <w:rFonts w:ascii="Times New Roman" w:eastAsia="Times New Roman" w:hAnsi="Times New Roman" w:cs="Times New Roman"/>
          <w:b/>
          <w:sz w:val="24"/>
          <w:szCs w:val="24"/>
          <w:lang w:eastAsia="ru-RU"/>
        </w:rPr>
        <w:t>Пререквізити</w:t>
      </w:r>
      <w:proofErr w:type="spellEnd"/>
      <w:r>
        <w:rPr>
          <w:rFonts w:ascii="Times New Roman" w:eastAsia="Times New Roman" w:hAnsi="Times New Roman" w:cs="Times New Roman"/>
          <w:b/>
          <w:sz w:val="24"/>
          <w:szCs w:val="24"/>
          <w:lang w:eastAsia="ru-RU"/>
        </w:rPr>
        <w:t xml:space="preserve"> навчальної дисципліни. </w:t>
      </w:r>
      <w:r>
        <w:rPr>
          <w:rFonts w:ascii="Times New Roman" w:eastAsia="Times New Roman" w:hAnsi="Times New Roman" w:cs="Times New Roman"/>
          <w:sz w:val="24"/>
          <w:szCs w:val="24"/>
          <w:lang w:eastAsia="ru-RU"/>
        </w:rPr>
        <w:t>Вивчення  навчальної дисципліни «</w:t>
      </w:r>
      <w:r>
        <w:rPr>
          <w:rFonts w:ascii="Times New Roman" w:eastAsia="Times New Roman" w:hAnsi="Times New Roman" w:cs="Times New Roman"/>
          <w:color w:val="000000"/>
          <w:sz w:val="24"/>
          <w:szCs w:val="24"/>
          <w:lang w:eastAsia="uk-UA" w:bidi="uk-UA"/>
        </w:rPr>
        <w:t>Іноземна мова у професійній діяльності</w:t>
      </w:r>
      <w:r>
        <w:rPr>
          <w:rFonts w:ascii="Times New Roman" w:eastAsia="Times New Roman" w:hAnsi="Times New Roman" w:cs="Times New Roman"/>
          <w:sz w:val="24"/>
          <w:szCs w:val="24"/>
          <w:lang w:eastAsia="ru-RU"/>
        </w:rPr>
        <w:t>» базується на знаннях та уміннях, отриманих при вивченні таких дисциплін: «Іноземна мова» та «Ділова іноземна мова».</w:t>
      </w:r>
    </w:p>
    <w:p w14:paraId="03D470CF" w14:textId="77777777" w:rsidR="00B33DCA" w:rsidRDefault="00000000">
      <w:pPr>
        <w:suppressAutoHyphens/>
        <w:spacing w:after="0" w:line="240" w:lineRule="auto"/>
        <w:ind w:firstLine="341"/>
        <w:jc w:val="both"/>
        <w:rPr>
          <w:rFonts w:ascii="Times New Roman" w:eastAsia="Times New Roman" w:hAnsi="Times New Roman" w:cs="Times New Roman"/>
          <w:i/>
          <w:iCs/>
          <w:sz w:val="24"/>
          <w:szCs w:val="24"/>
          <w:lang w:val="en-US" w:eastAsia="ru-RU"/>
        </w:rPr>
      </w:pPr>
      <w:r>
        <w:rPr>
          <w:rFonts w:ascii="Times New Roman" w:eastAsia="Times New Roman" w:hAnsi="Times New Roman" w:cs="Times New Roman"/>
          <w:b/>
          <w:sz w:val="24"/>
          <w:szCs w:val="24"/>
          <w:lang w:eastAsia="ru-RU"/>
        </w:rPr>
        <w:t>Програмні компетентності</w:t>
      </w:r>
    </w:p>
    <w:tbl>
      <w:tblPr>
        <w:tblpPr w:leftFromText="180" w:rightFromText="180" w:vertAnchor="text" w:tblpX="30" w:tblpY="50"/>
        <w:tblOverlap w:val="never"/>
        <w:tblW w:w="4935" w:type="pct"/>
        <w:tblLayout w:type="fixed"/>
        <w:tblLook w:val="04A0" w:firstRow="1" w:lastRow="0" w:firstColumn="1" w:lastColumn="0" w:noHBand="0" w:noVBand="1"/>
      </w:tblPr>
      <w:tblGrid>
        <w:gridCol w:w="2126"/>
        <w:gridCol w:w="7378"/>
      </w:tblGrid>
      <w:tr w:rsidR="00B33DCA" w14:paraId="384C04D8" w14:textId="77777777">
        <w:trPr>
          <w:trHeight w:val="840"/>
        </w:trPr>
        <w:tc>
          <w:tcPr>
            <w:tcW w:w="2126" w:type="dxa"/>
            <w:tcBorders>
              <w:top w:val="single" w:sz="4" w:space="0" w:color="000000"/>
              <w:left w:val="single" w:sz="4" w:space="0" w:color="000000"/>
              <w:bottom w:val="single" w:sz="4" w:space="0" w:color="000000"/>
              <w:right w:val="single" w:sz="4" w:space="0" w:color="000000"/>
            </w:tcBorders>
          </w:tcPr>
          <w:p w14:paraId="07F86528" w14:textId="77777777" w:rsidR="00B33DCA" w:rsidRDefault="00000000">
            <w:pPr>
              <w:suppressAutoHyphens/>
              <w:spacing w:after="0" w:line="240" w:lineRule="auto"/>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Загальні компетентності</w:t>
            </w:r>
          </w:p>
        </w:tc>
        <w:tc>
          <w:tcPr>
            <w:tcW w:w="7378" w:type="dxa"/>
            <w:tcBorders>
              <w:top w:val="single" w:sz="4" w:space="0" w:color="000000"/>
              <w:left w:val="single" w:sz="4" w:space="0" w:color="000000"/>
              <w:bottom w:val="single" w:sz="4" w:space="0" w:color="000000"/>
              <w:right w:val="single" w:sz="4" w:space="0" w:color="000000"/>
            </w:tcBorders>
          </w:tcPr>
          <w:p w14:paraId="5F4D6C99" w14:textId="77777777" w:rsidR="00B33DCA" w:rsidRDefault="00000000">
            <w:pPr>
              <w:widowControl w:val="0"/>
              <w:spacing w:after="0" w:line="240" w:lineRule="auto"/>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ЗК2. Здатність до спілкуватися з представниками інших професійних груп різного рівня (з експертами з інших галузей знань/видів економічної діяльності).</w:t>
            </w:r>
          </w:p>
        </w:tc>
      </w:tr>
      <w:tr w:rsidR="00B33DCA" w14:paraId="7303A08F" w14:textId="77777777">
        <w:trPr>
          <w:trHeight w:val="90"/>
        </w:trPr>
        <w:tc>
          <w:tcPr>
            <w:tcW w:w="2126" w:type="dxa"/>
            <w:tcBorders>
              <w:top w:val="single" w:sz="4" w:space="0" w:color="000000"/>
              <w:left w:val="single" w:sz="4" w:space="0" w:color="000000"/>
              <w:bottom w:val="single" w:sz="4" w:space="0" w:color="000000"/>
              <w:right w:val="single" w:sz="4" w:space="0" w:color="000000"/>
            </w:tcBorders>
          </w:tcPr>
          <w:p w14:paraId="5762B573" w14:textId="77777777" w:rsidR="00B33DCA" w:rsidRDefault="00000000">
            <w:pPr>
              <w:suppressAutoHyphens/>
              <w:spacing w:after="0" w:line="240" w:lineRule="auto"/>
              <w:jc w:val="both"/>
              <w:rPr>
                <w:rFonts w:ascii="Times New Roman" w:eastAsia="Times New Roman" w:hAnsi="Times New Roman" w:cs="Times New Roman"/>
                <w:b/>
                <w:sz w:val="24"/>
                <w:szCs w:val="24"/>
                <w:highlight w:val="yellow"/>
                <w:lang w:eastAsia="ru-RU"/>
              </w:rPr>
            </w:pPr>
            <w:r>
              <w:rPr>
                <w:rFonts w:ascii="Times New Roman" w:eastAsia="Times New Roman" w:hAnsi="Times New Roman" w:cs="Times New Roman"/>
                <w:b/>
                <w:sz w:val="24"/>
                <w:szCs w:val="24"/>
                <w:lang w:eastAsia="ru-RU"/>
              </w:rPr>
              <w:t>Спеціальні компетентності</w:t>
            </w:r>
          </w:p>
        </w:tc>
        <w:tc>
          <w:tcPr>
            <w:tcW w:w="7378" w:type="dxa"/>
            <w:tcBorders>
              <w:top w:val="single" w:sz="4" w:space="0" w:color="000000"/>
              <w:left w:val="single" w:sz="4" w:space="0" w:color="000000"/>
              <w:bottom w:val="single" w:sz="4" w:space="0" w:color="000000"/>
              <w:right w:val="single" w:sz="4" w:space="0" w:color="000000"/>
            </w:tcBorders>
          </w:tcPr>
          <w:p w14:paraId="00D7D499" w14:textId="77777777" w:rsidR="00B33DCA" w:rsidRDefault="00000000">
            <w:pPr>
              <w:widowControl w:val="0"/>
              <w:spacing w:after="0" w:line="240" w:lineRule="auto"/>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color w:val="000000"/>
                <w:sz w:val="24"/>
                <w:szCs w:val="24"/>
                <w:lang w:eastAsia="uk-UA" w:bidi="uk-UA"/>
              </w:rPr>
              <w:t xml:space="preserve">СК3. Здатність до саморозвитку, навчання впродовж життя та ефективного </w:t>
            </w:r>
            <w:proofErr w:type="spellStart"/>
            <w:r>
              <w:rPr>
                <w:rFonts w:ascii="Times New Roman" w:eastAsia="Times New Roman" w:hAnsi="Times New Roman" w:cs="Times New Roman"/>
                <w:color w:val="000000"/>
                <w:sz w:val="24"/>
                <w:szCs w:val="24"/>
                <w:lang w:eastAsia="uk-UA" w:bidi="uk-UA"/>
              </w:rPr>
              <w:t>самоменеджменту</w:t>
            </w:r>
            <w:proofErr w:type="spellEnd"/>
            <w:r>
              <w:rPr>
                <w:rFonts w:ascii="Times New Roman" w:eastAsia="Times New Roman" w:hAnsi="Times New Roman" w:cs="Times New Roman"/>
                <w:color w:val="000000"/>
                <w:sz w:val="24"/>
                <w:szCs w:val="24"/>
                <w:lang w:eastAsia="uk-UA" w:bidi="uk-UA"/>
              </w:rPr>
              <w:t>.</w:t>
            </w:r>
          </w:p>
        </w:tc>
      </w:tr>
      <w:tr w:rsidR="00B33DCA" w14:paraId="765EA27D" w14:textId="77777777">
        <w:trPr>
          <w:trHeight w:val="90"/>
        </w:trPr>
        <w:tc>
          <w:tcPr>
            <w:tcW w:w="2126" w:type="dxa"/>
            <w:tcBorders>
              <w:top w:val="single" w:sz="4" w:space="0" w:color="000000"/>
              <w:left w:val="single" w:sz="4" w:space="0" w:color="000000"/>
              <w:bottom w:val="single" w:sz="4" w:space="0" w:color="000000"/>
              <w:right w:val="single" w:sz="4" w:space="0" w:color="000000"/>
            </w:tcBorders>
          </w:tcPr>
          <w:p w14:paraId="6D3389E1" w14:textId="77777777" w:rsidR="00B33DCA" w:rsidRDefault="00000000">
            <w:pPr>
              <w:suppressAutoHyphens/>
              <w:spacing w:after="0" w:line="240" w:lineRule="auto"/>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b/>
                <w:sz w:val="24"/>
                <w:szCs w:val="24"/>
                <w:lang w:eastAsia="ru-RU"/>
              </w:rPr>
              <w:t>Результати навчання</w:t>
            </w:r>
          </w:p>
          <w:p w14:paraId="6D3D72BF" w14:textId="77777777" w:rsidR="00B33DCA" w:rsidRDefault="00B33DCA">
            <w:pPr>
              <w:suppressAutoHyphens/>
              <w:spacing w:after="0" w:line="240" w:lineRule="auto"/>
              <w:jc w:val="both"/>
              <w:rPr>
                <w:rFonts w:ascii="Times New Roman" w:eastAsia="Times New Roman" w:hAnsi="Times New Roman" w:cs="Times New Roman"/>
                <w:sz w:val="24"/>
                <w:szCs w:val="24"/>
                <w:lang w:eastAsia="ru-RU"/>
              </w:rPr>
            </w:pPr>
          </w:p>
        </w:tc>
        <w:tc>
          <w:tcPr>
            <w:tcW w:w="7378" w:type="dxa"/>
            <w:tcBorders>
              <w:top w:val="single" w:sz="4" w:space="0" w:color="000000"/>
              <w:left w:val="single" w:sz="4" w:space="0" w:color="000000"/>
              <w:bottom w:val="single" w:sz="4" w:space="0" w:color="000000"/>
              <w:right w:val="single" w:sz="4" w:space="0" w:color="000000"/>
            </w:tcBorders>
          </w:tcPr>
          <w:p w14:paraId="69680CE2" w14:textId="77777777" w:rsidR="00B33DCA" w:rsidRDefault="00000000">
            <w:pPr>
              <w:widowControl w:val="0"/>
              <w:spacing w:after="0" w:line="240" w:lineRule="auto"/>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РН7</w:t>
            </w:r>
            <w:r>
              <w:rPr>
                <w:rFonts w:ascii="Times New Roman" w:eastAsia="Times New Roman" w:hAnsi="Times New Roman" w:cs="Times New Roman"/>
                <w:b/>
                <w:color w:val="000000"/>
                <w:sz w:val="24"/>
                <w:szCs w:val="24"/>
                <w:lang w:eastAsia="uk-UA" w:bidi="uk-UA"/>
              </w:rPr>
              <w:t>.</w:t>
            </w:r>
            <w:r>
              <w:rPr>
                <w:rFonts w:ascii="Times New Roman" w:eastAsia="Times New Roman" w:hAnsi="Times New Roman" w:cs="Times New Roman"/>
                <w:color w:val="000000"/>
                <w:sz w:val="24"/>
                <w:szCs w:val="24"/>
                <w:lang w:eastAsia="uk-UA" w:bidi="uk-UA"/>
              </w:rPr>
              <w:t xml:space="preserve"> Організовувати та здійснювати ефективні комунікації всередині колективу, з представниками різних професійних груп та в міжнародному контексті.</w:t>
            </w:r>
          </w:p>
          <w:p w14:paraId="57C331E9" w14:textId="77777777" w:rsidR="00B33DCA" w:rsidRDefault="00000000">
            <w:pPr>
              <w:suppressAutoHyphens/>
              <w:spacing w:after="0" w:line="240" w:lineRule="auto"/>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color w:val="000000"/>
                <w:sz w:val="24"/>
                <w:szCs w:val="24"/>
                <w:lang w:eastAsia="uk-UA" w:bidi="uk-UA"/>
              </w:rPr>
              <w:t>РН9. Вміти спілкуватись в професійних і наукових колах державною та іноземною мовами</w:t>
            </w:r>
          </w:p>
        </w:tc>
      </w:tr>
    </w:tbl>
    <w:p w14:paraId="278C965D" w14:textId="77777777" w:rsidR="00B33DCA" w:rsidRDefault="00B33DCA">
      <w:pPr>
        <w:suppressAutoHyphens/>
        <w:spacing w:after="0" w:line="240" w:lineRule="auto"/>
        <w:ind w:firstLine="450"/>
        <w:jc w:val="both"/>
        <w:rPr>
          <w:rFonts w:ascii="Times New Roman" w:eastAsia="Times New Roman" w:hAnsi="Times New Roman" w:cs="Times New Roman"/>
          <w:bCs/>
          <w:sz w:val="24"/>
          <w:szCs w:val="24"/>
          <w:lang w:eastAsia="ru-RU"/>
        </w:rPr>
      </w:pPr>
    </w:p>
    <w:p w14:paraId="5771387D" w14:textId="77777777" w:rsidR="00B33DCA" w:rsidRDefault="00000000">
      <w:pPr>
        <w:pStyle w:val="ad"/>
        <w:ind w:left="0" w:firstLine="709"/>
        <w:jc w:val="both"/>
        <w:rPr>
          <w:rFonts w:ascii="Times New Roman" w:hAnsi="Times New Roman" w:cs="Times New Roman"/>
          <w:b/>
          <w:sz w:val="24"/>
          <w:szCs w:val="24"/>
        </w:rPr>
      </w:pPr>
      <w:r>
        <w:rPr>
          <w:rFonts w:ascii="Times New Roman" w:hAnsi="Times New Roman" w:cs="Times New Roman"/>
          <w:b/>
          <w:sz w:val="24"/>
          <w:szCs w:val="24"/>
        </w:rPr>
        <w:t>Зміст навчальної дисципліни</w:t>
      </w:r>
    </w:p>
    <w:tbl>
      <w:tblPr>
        <w:tblW w:w="9781" w:type="dxa"/>
        <w:tblCellSpacing w:w="0" w:type="dxa"/>
        <w:tblInd w:w="-150" w:type="dxa"/>
        <w:tblBorders>
          <w:top w:val="outset" w:sz="6" w:space="0" w:color="000000"/>
          <w:left w:val="outset" w:sz="6" w:space="0" w:color="000000"/>
          <w:bottom w:val="outset" w:sz="6" w:space="0" w:color="000000"/>
          <w:right w:val="outset" w:sz="6" w:space="0" w:color="000000"/>
        </w:tblBorders>
        <w:tblLayout w:type="fixed"/>
        <w:tblCellMar>
          <w:top w:w="70" w:type="dxa"/>
          <w:left w:w="70" w:type="dxa"/>
          <w:bottom w:w="70" w:type="dxa"/>
          <w:right w:w="70" w:type="dxa"/>
        </w:tblCellMar>
        <w:tblLook w:val="04A0" w:firstRow="1" w:lastRow="0" w:firstColumn="1" w:lastColumn="0" w:noHBand="0" w:noVBand="1"/>
      </w:tblPr>
      <w:tblGrid>
        <w:gridCol w:w="993"/>
        <w:gridCol w:w="4536"/>
        <w:gridCol w:w="425"/>
        <w:gridCol w:w="709"/>
        <w:gridCol w:w="992"/>
        <w:gridCol w:w="2126"/>
      </w:tblGrid>
      <w:tr w:rsidR="00B33DCA" w14:paraId="57D8478A" w14:textId="77777777">
        <w:trPr>
          <w:tblCellSpacing w:w="0" w:type="dxa"/>
        </w:trPr>
        <w:tc>
          <w:tcPr>
            <w:tcW w:w="993" w:type="dxa"/>
            <w:vMerge w:val="restart"/>
            <w:tcBorders>
              <w:top w:val="outset" w:sz="6" w:space="0" w:color="000000"/>
              <w:left w:val="outset" w:sz="6" w:space="0" w:color="000000"/>
              <w:bottom w:val="outset" w:sz="6" w:space="0" w:color="000000"/>
              <w:right w:val="outset" w:sz="6" w:space="0" w:color="000000"/>
            </w:tcBorders>
          </w:tcPr>
          <w:p w14:paraId="2D90F0EC" w14:textId="77777777" w:rsidR="00B33DCA" w:rsidRDefault="00B33DCA">
            <w:pPr>
              <w:spacing w:before="100" w:beforeAutospacing="1" w:after="0" w:line="240" w:lineRule="auto"/>
              <w:jc w:val="center"/>
              <w:rPr>
                <w:rFonts w:ascii="Times New Roman" w:eastAsia="Times New Roman" w:hAnsi="Times New Roman" w:cs="Times New Roman"/>
                <w:sz w:val="24"/>
                <w:szCs w:val="24"/>
                <w:lang w:val="ru-RU" w:eastAsia="ru-RU"/>
              </w:rPr>
            </w:pPr>
          </w:p>
          <w:p w14:paraId="2C775B96"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w:t>
            </w:r>
          </w:p>
        </w:tc>
        <w:tc>
          <w:tcPr>
            <w:tcW w:w="4536" w:type="dxa"/>
            <w:vMerge w:val="restart"/>
            <w:tcBorders>
              <w:top w:val="outset" w:sz="6" w:space="0" w:color="000000"/>
              <w:left w:val="outset" w:sz="6" w:space="0" w:color="000000"/>
              <w:bottom w:val="outset" w:sz="6" w:space="0" w:color="000000"/>
              <w:right w:val="outset" w:sz="6" w:space="0" w:color="000000"/>
            </w:tcBorders>
          </w:tcPr>
          <w:p w14:paraId="7A0158C3" w14:textId="77777777" w:rsidR="00B33DCA" w:rsidRDefault="00B33DCA">
            <w:pPr>
              <w:spacing w:before="100" w:beforeAutospacing="1" w:after="115" w:line="240" w:lineRule="auto"/>
              <w:jc w:val="center"/>
              <w:rPr>
                <w:rFonts w:ascii="Times New Roman" w:hAnsi="Times New Roman" w:cs="Times New Roman"/>
                <w:b/>
                <w:bCs/>
              </w:rPr>
            </w:pPr>
          </w:p>
          <w:p w14:paraId="20B737CA"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ru-RU" w:eastAsia="ru-RU"/>
              </w:rPr>
            </w:pPr>
            <w:r>
              <w:rPr>
                <w:rFonts w:ascii="Times New Roman" w:hAnsi="Times New Roman" w:cs="Times New Roman"/>
                <w:b/>
                <w:bCs/>
              </w:rPr>
              <w:t>Назва теми</w:t>
            </w:r>
          </w:p>
        </w:tc>
        <w:tc>
          <w:tcPr>
            <w:tcW w:w="4252" w:type="dxa"/>
            <w:gridSpan w:val="4"/>
            <w:tcBorders>
              <w:top w:val="outset" w:sz="6" w:space="0" w:color="000000"/>
              <w:left w:val="outset" w:sz="6" w:space="0" w:color="000000"/>
              <w:bottom w:val="outset" w:sz="6" w:space="0" w:color="000000"/>
              <w:right w:val="outset" w:sz="6" w:space="0" w:color="000000"/>
            </w:tcBorders>
          </w:tcPr>
          <w:p w14:paraId="2FE3F91B"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b/>
                <w:bCs/>
                <w:color w:val="000000"/>
                <w:sz w:val="24"/>
                <w:szCs w:val="24"/>
                <w:lang w:val="ru-RU" w:eastAsia="ru-RU"/>
              </w:rPr>
              <w:t>К-</w:t>
            </w:r>
            <w:proofErr w:type="spellStart"/>
            <w:r>
              <w:rPr>
                <w:rFonts w:ascii="Times New Roman" w:eastAsia="Times New Roman" w:hAnsi="Times New Roman" w:cs="Times New Roman"/>
                <w:b/>
                <w:bCs/>
                <w:color w:val="000000"/>
                <w:sz w:val="24"/>
                <w:szCs w:val="24"/>
                <w:lang w:val="ru-RU" w:eastAsia="ru-RU"/>
              </w:rPr>
              <w:t>сть</w:t>
            </w:r>
            <w:proofErr w:type="spellEnd"/>
            <w:r>
              <w:rPr>
                <w:rFonts w:ascii="Times New Roman" w:eastAsia="Times New Roman" w:hAnsi="Times New Roman" w:cs="Times New Roman"/>
                <w:b/>
                <w:bCs/>
                <w:color w:val="000000"/>
                <w:sz w:val="24"/>
                <w:szCs w:val="24"/>
                <w:lang w:val="ru-RU" w:eastAsia="ru-RU"/>
              </w:rPr>
              <w:t xml:space="preserve"> годин, з них:</w:t>
            </w:r>
          </w:p>
        </w:tc>
      </w:tr>
      <w:tr w:rsidR="00B33DCA" w14:paraId="770BAEA2" w14:textId="77777777">
        <w:trPr>
          <w:cantSplit/>
          <w:trHeight w:val="1134"/>
          <w:tblCellSpacing w:w="0" w:type="dxa"/>
        </w:trPr>
        <w:tc>
          <w:tcPr>
            <w:tcW w:w="993" w:type="dxa"/>
            <w:vMerge/>
            <w:tcBorders>
              <w:top w:val="outset" w:sz="6" w:space="0" w:color="000000"/>
              <w:left w:val="outset" w:sz="6" w:space="0" w:color="000000"/>
              <w:bottom w:val="outset" w:sz="6" w:space="0" w:color="000000"/>
              <w:right w:val="outset" w:sz="6" w:space="0" w:color="000000"/>
            </w:tcBorders>
            <w:vAlign w:val="center"/>
          </w:tcPr>
          <w:p w14:paraId="1F3D64F5" w14:textId="77777777" w:rsidR="00B33DCA" w:rsidRDefault="00B33DCA">
            <w:pPr>
              <w:spacing w:after="0" w:line="240" w:lineRule="auto"/>
              <w:rPr>
                <w:rFonts w:ascii="Times New Roman" w:eastAsia="Times New Roman" w:hAnsi="Times New Roman" w:cs="Times New Roman"/>
                <w:sz w:val="24"/>
                <w:szCs w:val="24"/>
                <w:lang w:val="ru-RU" w:eastAsia="ru-RU"/>
              </w:rPr>
            </w:pPr>
          </w:p>
        </w:tc>
        <w:tc>
          <w:tcPr>
            <w:tcW w:w="4536" w:type="dxa"/>
            <w:vMerge/>
            <w:tcBorders>
              <w:top w:val="outset" w:sz="6" w:space="0" w:color="000000"/>
              <w:left w:val="outset" w:sz="6" w:space="0" w:color="000000"/>
              <w:bottom w:val="outset" w:sz="6" w:space="0" w:color="000000"/>
              <w:right w:val="outset" w:sz="6" w:space="0" w:color="000000"/>
            </w:tcBorders>
            <w:vAlign w:val="center"/>
          </w:tcPr>
          <w:p w14:paraId="1156CD18" w14:textId="77777777" w:rsidR="00B33DCA" w:rsidRDefault="00B33DCA">
            <w:pPr>
              <w:spacing w:after="0" w:line="240" w:lineRule="auto"/>
              <w:rPr>
                <w:rFonts w:ascii="Times New Roman" w:eastAsia="Times New Roman" w:hAnsi="Times New Roman" w:cs="Times New Roman"/>
                <w:sz w:val="24"/>
                <w:szCs w:val="24"/>
                <w:lang w:val="ru-RU" w:eastAsia="ru-RU"/>
              </w:rPr>
            </w:pPr>
          </w:p>
        </w:tc>
        <w:tc>
          <w:tcPr>
            <w:tcW w:w="425" w:type="dxa"/>
            <w:tcBorders>
              <w:top w:val="outset" w:sz="6" w:space="0" w:color="000000"/>
              <w:left w:val="outset" w:sz="6" w:space="0" w:color="000000"/>
              <w:bottom w:val="outset" w:sz="6" w:space="0" w:color="000000"/>
              <w:right w:val="outset" w:sz="6" w:space="0" w:color="000000"/>
            </w:tcBorders>
            <w:textDirection w:val="btLr"/>
            <w:vAlign w:val="center"/>
          </w:tcPr>
          <w:p w14:paraId="4A06CD23" w14:textId="77777777" w:rsidR="00B33DCA" w:rsidRDefault="00000000">
            <w:pPr>
              <w:spacing w:after="0" w:line="240" w:lineRule="auto"/>
              <w:rPr>
                <w:rFonts w:ascii="Times New Roman" w:eastAsia="Times New Roman" w:hAnsi="Times New Roman" w:cs="Times New Roman"/>
                <w:b/>
                <w:sz w:val="24"/>
                <w:szCs w:val="24"/>
                <w:lang w:val="ru-RU" w:eastAsia="ru-RU"/>
              </w:rPr>
            </w:pPr>
            <w:proofErr w:type="spellStart"/>
            <w:r>
              <w:rPr>
                <w:rFonts w:ascii="Times New Roman" w:eastAsia="Times New Roman" w:hAnsi="Times New Roman" w:cs="Times New Roman"/>
                <w:b/>
                <w:sz w:val="24"/>
                <w:szCs w:val="24"/>
                <w:lang w:val="ru-RU" w:eastAsia="ru-RU"/>
              </w:rPr>
              <w:t>Лекції</w:t>
            </w:r>
            <w:proofErr w:type="spellEnd"/>
          </w:p>
        </w:tc>
        <w:tc>
          <w:tcPr>
            <w:tcW w:w="709" w:type="dxa"/>
            <w:tcBorders>
              <w:top w:val="outset" w:sz="6" w:space="0" w:color="000000"/>
              <w:left w:val="outset" w:sz="6" w:space="0" w:color="000000"/>
              <w:bottom w:val="outset" w:sz="6" w:space="0" w:color="000000"/>
              <w:right w:val="outset" w:sz="6" w:space="0" w:color="000000"/>
            </w:tcBorders>
            <w:textDirection w:val="btLr"/>
            <w:vAlign w:val="center"/>
          </w:tcPr>
          <w:p w14:paraId="01F89322" w14:textId="77777777" w:rsidR="00B33DCA" w:rsidRDefault="00000000">
            <w:pPr>
              <w:spacing w:after="0" w:line="240" w:lineRule="auto"/>
              <w:rPr>
                <w:rFonts w:ascii="Times New Roman" w:eastAsia="Times New Roman" w:hAnsi="Times New Roman" w:cs="Times New Roman"/>
                <w:b/>
                <w:sz w:val="24"/>
                <w:szCs w:val="24"/>
                <w:lang w:val="ru-RU" w:eastAsia="ru-RU"/>
              </w:rPr>
            </w:pPr>
            <w:proofErr w:type="spellStart"/>
            <w:r>
              <w:rPr>
                <w:rFonts w:ascii="Times New Roman" w:eastAsia="Times New Roman" w:hAnsi="Times New Roman" w:cs="Times New Roman"/>
                <w:b/>
                <w:sz w:val="24"/>
                <w:szCs w:val="24"/>
                <w:lang w:val="ru-RU" w:eastAsia="ru-RU"/>
              </w:rPr>
              <w:t>Семінарські</w:t>
            </w:r>
            <w:proofErr w:type="spellEnd"/>
            <w:r>
              <w:rPr>
                <w:rFonts w:ascii="Times New Roman" w:eastAsia="Times New Roman" w:hAnsi="Times New Roman" w:cs="Times New Roman"/>
                <w:b/>
                <w:sz w:val="24"/>
                <w:szCs w:val="24"/>
                <w:lang w:val="ru-RU" w:eastAsia="ru-RU"/>
              </w:rPr>
              <w:t xml:space="preserve"> </w:t>
            </w:r>
            <w:proofErr w:type="spellStart"/>
            <w:r>
              <w:rPr>
                <w:rFonts w:ascii="Times New Roman" w:eastAsia="Times New Roman" w:hAnsi="Times New Roman" w:cs="Times New Roman"/>
                <w:b/>
                <w:sz w:val="24"/>
                <w:szCs w:val="24"/>
                <w:lang w:val="ru-RU" w:eastAsia="ru-RU"/>
              </w:rPr>
              <w:t>зан</w:t>
            </w:r>
            <w:proofErr w:type="spellEnd"/>
            <w:r>
              <w:rPr>
                <w:rFonts w:ascii="Times New Roman" w:eastAsia="Times New Roman" w:hAnsi="Times New Roman" w:cs="Times New Roman"/>
                <w:b/>
                <w:sz w:val="24"/>
                <w:szCs w:val="24"/>
                <w:lang w:val="ru-RU" w:eastAsia="ru-RU"/>
              </w:rPr>
              <w:t>.</w:t>
            </w:r>
          </w:p>
        </w:tc>
        <w:tc>
          <w:tcPr>
            <w:tcW w:w="992" w:type="dxa"/>
            <w:tcBorders>
              <w:top w:val="outset" w:sz="6" w:space="0" w:color="000000"/>
              <w:left w:val="outset" w:sz="6" w:space="0" w:color="000000"/>
              <w:bottom w:val="outset" w:sz="6" w:space="0" w:color="000000"/>
              <w:right w:val="outset" w:sz="6" w:space="0" w:color="000000"/>
            </w:tcBorders>
            <w:textDirection w:val="btLr"/>
            <w:vAlign w:val="center"/>
          </w:tcPr>
          <w:p w14:paraId="3831238B" w14:textId="77777777" w:rsidR="00B33DCA" w:rsidRDefault="00000000">
            <w:pPr>
              <w:spacing w:after="200" w:line="240" w:lineRule="auto"/>
              <w:ind w:left="113" w:right="113"/>
              <w:jc w:val="both"/>
              <w:rPr>
                <w:rFonts w:ascii="Times New Roman" w:eastAsia="Times New Roman" w:hAnsi="Times New Roman" w:cs="Times New Roman"/>
                <w:b/>
                <w:sz w:val="24"/>
                <w:szCs w:val="24"/>
                <w:lang w:val="ru-RU" w:eastAsia="ru-RU"/>
              </w:rPr>
            </w:pPr>
            <w:proofErr w:type="spellStart"/>
            <w:r>
              <w:rPr>
                <w:rFonts w:ascii="Times New Roman" w:eastAsia="Times New Roman" w:hAnsi="Times New Roman" w:cs="Times New Roman"/>
                <w:b/>
                <w:sz w:val="24"/>
                <w:szCs w:val="24"/>
                <w:lang w:val="ru-RU" w:eastAsia="ru-RU"/>
              </w:rPr>
              <w:t>Самостійна</w:t>
            </w:r>
            <w:proofErr w:type="spellEnd"/>
            <w:r>
              <w:rPr>
                <w:rFonts w:ascii="Times New Roman" w:eastAsia="Times New Roman" w:hAnsi="Times New Roman" w:cs="Times New Roman"/>
                <w:b/>
                <w:sz w:val="24"/>
                <w:szCs w:val="24"/>
                <w:lang w:val="ru-RU" w:eastAsia="ru-RU"/>
              </w:rPr>
              <w:t xml:space="preserve"> робота</w:t>
            </w:r>
          </w:p>
        </w:tc>
        <w:tc>
          <w:tcPr>
            <w:tcW w:w="2126" w:type="dxa"/>
            <w:tcBorders>
              <w:top w:val="outset" w:sz="6" w:space="0" w:color="000000"/>
              <w:left w:val="outset" w:sz="6" w:space="0" w:color="000000"/>
              <w:bottom w:val="outset" w:sz="6" w:space="0" w:color="000000"/>
              <w:right w:val="outset" w:sz="6" w:space="0" w:color="000000"/>
            </w:tcBorders>
            <w:vAlign w:val="center"/>
          </w:tcPr>
          <w:p w14:paraId="502D5B12" w14:textId="77777777" w:rsidR="00B33DCA" w:rsidRDefault="00000000">
            <w:pPr>
              <w:spacing w:after="200" w:line="276" w:lineRule="auto"/>
              <w:rPr>
                <w:rFonts w:ascii="Times New Roman" w:eastAsia="Times New Roman" w:hAnsi="Times New Roman" w:cs="Times New Roman"/>
                <w:b/>
                <w:sz w:val="24"/>
                <w:szCs w:val="24"/>
                <w:lang w:val="ru-RU" w:eastAsia="ru-RU"/>
              </w:rPr>
            </w:pPr>
            <w:proofErr w:type="spellStart"/>
            <w:r>
              <w:rPr>
                <w:rFonts w:ascii="Times New Roman" w:eastAsia="Times New Roman" w:hAnsi="Times New Roman" w:cs="Times New Roman"/>
                <w:b/>
                <w:sz w:val="24"/>
                <w:szCs w:val="24"/>
                <w:lang w:val="ru-RU" w:eastAsia="ru-RU"/>
              </w:rPr>
              <w:t>Методи</w:t>
            </w:r>
            <w:proofErr w:type="spellEnd"/>
            <w:r>
              <w:rPr>
                <w:rFonts w:ascii="Times New Roman" w:eastAsia="Times New Roman" w:hAnsi="Times New Roman" w:cs="Times New Roman"/>
                <w:b/>
                <w:sz w:val="24"/>
                <w:szCs w:val="24"/>
                <w:lang w:val="ru-RU" w:eastAsia="ru-RU"/>
              </w:rPr>
              <w:t xml:space="preserve"> </w:t>
            </w:r>
            <w:proofErr w:type="spellStart"/>
            <w:r>
              <w:rPr>
                <w:rFonts w:ascii="Times New Roman" w:eastAsia="Times New Roman" w:hAnsi="Times New Roman" w:cs="Times New Roman"/>
                <w:b/>
                <w:sz w:val="24"/>
                <w:szCs w:val="24"/>
                <w:lang w:val="ru-RU" w:eastAsia="ru-RU"/>
              </w:rPr>
              <w:t>навчання</w:t>
            </w:r>
            <w:proofErr w:type="spellEnd"/>
            <w:r>
              <w:rPr>
                <w:rFonts w:ascii="Times New Roman" w:eastAsia="Times New Roman" w:hAnsi="Times New Roman" w:cs="Times New Roman"/>
                <w:b/>
                <w:sz w:val="24"/>
                <w:szCs w:val="24"/>
                <w:lang w:val="ru-RU" w:eastAsia="ru-RU"/>
              </w:rPr>
              <w:t>/</w:t>
            </w:r>
            <w:proofErr w:type="spellStart"/>
            <w:r>
              <w:rPr>
                <w:rFonts w:ascii="Times New Roman" w:eastAsia="Times New Roman" w:hAnsi="Times New Roman" w:cs="Times New Roman"/>
                <w:b/>
                <w:sz w:val="24"/>
                <w:szCs w:val="24"/>
                <w:lang w:val="ru-RU" w:eastAsia="ru-RU"/>
              </w:rPr>
              <w:t>методи</w:t>
            </w:r>
            <w:proofErr w:type="spellEnd"/>
            <w:r>
              <w:rPr>
                <w:rFonts w:ascii="Times New Roman" w:eastAsia="Times New Roman" w:hAnsi="Times New Roman" w:cs="Times New Roman"/>
                <w:b/>
                <w:sz w:val="24"/>
                <w:szCs w:val="24"/>
                <w:lang w:val="ru-RU" w:eastAsia="ru-RU"/>
              </w:rPr>
              <w:t xml:space="preserve"> </w:t>
            </w:r>
            <w:proofErr w:type="spellStart"/>
            <w:r>
              <w:rPr>
                <w:rFonts w:ascii="Times New Roman" w:eastAsia="Times New Roman" w:hAnsi="Times New Roman" w:cs="Times New Roman"/>
                <w:b/>
                <w:sz w:val="24"/>
                <w:szCs w:val="24"/>
                <w:lang w:val="ru-RU" w:eastAsia="ru-RU"/>
              </w:rPr>
              <w:t>оцінювання</w:t>
            </w:r>
            <w:proofErr w:type="spellEnd"/>
          </w:p>
        </w:tc>
      </w:tr>
      <w:tr w:rsidR="00B33DCA" w14:paraId="275D707A" w14:textId="77777777">
        <w:trPr>
          <w:trHeight w:val="339"/>
          <w:tblCellSpacing w:w="0" w:type="dxa"/>
        </w:trPr>
        <w:tc>
          <w:tcPr>
            <w:tcW w:w="9781" w:type="dxa"/>
            <w:gridSpan w:val="6"/>
            <w:tcBorders>
              <w:top w:val="outset" w:sz="6" w:space="0" w:color="000000"/>
              <w:left w:val="outset" w:sz="6" w:space="0" w:color="000000"/>
              <w:right w:val="outset" w:sz="6" w:space="0" w:color="000000"/>
            </w:tcBorders>
          </w:tcPr>
          <w:p w14:paraId="163768AD" w14:textId="77777777" w:rsidR="00B33DCA" w:rsidRDefault="00000000">
            <w:pPr>
              <w:widowControl w:val="0"/>
              <w:spacing w:after="0" w:line="240" w:lineRule="auto"/>
              <w:ind w:firstLine="709"/>
              <w:jc w:val="center"/>
              <w:rPr>
                <w:rFonts w:ascii="Times New Roman" w:eastAsia="Times New Roman" w:hAnsi="Times New Roman" w:cs="Times New Roman"/>
                <w:b/>
                <w:bCs/>
                <w:sz w:val="24"/>
                <w:szCs w:val="24"/>
                <w:lang w:val="ru-RU" w:eastAsia="ru-RU"/>
              </w:rPr>
            </w:pPr>
            <w:r>
              <w:rPr>
                <w:rFonts w:ascii="Times New Roman" w:eastAsia="Times New Roman" w:hAnsi="Times New Roman" w:cs="Times New Roman"/>
                <w:b/>
                <w:bCs/>
                <w:sz w:val="24"/>
                <w:szCs w:val="24"/>
                <w:lang w:val="ru-RU" w:eastAsia="ru-RU"/>
              </w:rPr>
              <w:t>1 семестр</w:t>
            </w:r>
          </w:p>
          <w:p w14:paraId="66B77702" w14:textId="77777777" w:rsidR="00B33DCA" w:rsidRDefault="00000000">
            <w:pPr>
              <w:widowControl w:val="0"/>
              <w:spacing w:after="0" w:line="240" w:lineRule="auto"/>
              <w:ind w:firstLine="709"/>
              <w:jc w:val="center"/>
              <w:rPr>
                <w:rFonts w:ascii="Times New Roman" w:eastAsia="Times New Roman" w:hAnsi="Times New Roman" w:cs="Times New Roman"/>
                <w:b/>
                <w:bCs/>
                <w:sz w:val="24"/>
                <w:szCs w:val="24"/>
                <w:lang w:val="ru-RU" w:eastAsia="ru-RU"/>
              </w:rPr>
            </w:pPr>
            <w:proofErr w:type="spellStart"/>
            <w:r>
              <w:rPr>
                <w:rFonts w:ascii="Times New Roman" w:eastAsia="Times New Roman" w:hAnsi="Times New Roman" w:cs="Times New Roman"/>
                <w:b/>
                <w:bCs/>
                <w:sz w:val="24"/>
                <w:szCs w:val="24"/>
                <w:lang w:val="ru-RU" w:eastAsia="ru-RU"/>
              </w:rPr>
              <w:t>Змістовий</w:t>
            </w:r>
            <w:proofErr w:type="spellEnd"/>
            <w:r>
              <w:rPr>
                <w:rFonts w:ascii="Times New Roman" w:eastAsia="Times New Roman" w:hAnsi="Times New Roman" w:cs="Times New Roman"/>
                <w:b/>
                <w:bCs/>
                <w:sz w:val="24"/>
                <w:szCs w:val="24"/>
                <w:lang w:val="ru-RU" w:eastAsia="ru-RU"/>
              </w:rPr>
              <w:t xml:space="preserve"> модуль 1.</w:t>
            </w:r>
          </w:p>
        </w:tc>
      </w:tr>
      <w:tr w:rsidR="00B33DCA" w14:paraId="40576113"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46B0CF9D" w14:textId="77777777" w:rsidR="00B33DCA" w:rsidRDefault="00000000">
            <w:pPr>
              <w:spacing w:before="100" w:beforeAutospacing="1" w:after="115" w:line="180"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Тема 1.</w:t>
            </w:r>
          </w:p>
        </w:tc>
        <w:tc>
          <w:tcPr>
            <w:tcW w:w="4536" w:type="dxa"/>
            <w:tcBorders>
              <w:top w:val="outset" w:sz="6" w:space="0" w:color="000000"/>
              <w:left w:val="outset" w:sz="6" w:space="0" w:color="000000"/>
              <w:bottom w:val="outset" w:sz="6" w:space="0" w:color="000000"/>
              <w:right w:val="outset" w:sz="6" w:space="0" w:color="000000"/>
            </w:tcBorders>
          </w:tcPr>
          <w:p w14:paraId="081984F8"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1. Corporate culture.</w:t>
            </w:r>
          </w:p>
          <w:p w14:paraId="560EC3C8"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Reading: </w:t>
            </w:r>
            <w:r>
              <w:rPr>
                <w:rFonts w:ascii="Times New Roman" w:eastAsia="Times New Roman" w:hAnsi="Times New Roman" w:cs="Times New Roman"/>
                <w:sz w:val="24"/>
                <w:szCs w:val="24"/>
                <w:lang w:val="en-US" w:eastAsia="ru-RU"/>
              </w:rPr>
              <w:t>Who is responsible for corporate culture?</w:t>
            </w:r>
          </w:p>
          <w:p w14:paraId="0F79B783"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Listening: </w:t>
            </w:r>
            <w:proofErr w:type="spellStart"/>
            <w:r>
              <w:rPr>
                <w:rFonts w:ascii="Times New Roman" w:eastAsia="Times New Roman" w:hAnsi="Times New Roman" w:cs="Times New Roman"/>
                <w:sz w:val="24"/>
                <w:szCs w:val="24"/>
                <w:lang w:val="en-US" w:eastAsia="ru-RU"/>
              </w:rPr>
              <w:t>Му</w:t>
            </w:r>
            <w:proofErr w:type="spellEnd"/>
            <w:r>
              <w:rPr>
                <w:rFonts w:ascii="Times New Roman" w:eastAsia="Times New Roman" w:hAnsi="Times New Roman" w:cs="Times New Roman"/>
                <w:sz w:val="24"/>
                <w:szCs w:val="24"/>
                <w:lang w:val="en-US" w:eastAsia="ru-RU"/>
              </w:rPr>
              <w:t xml:space="preserve"> company's culture</w:t>
            </w:r>
          </w:p>
          <w:p w14:paraId="4B81C6A0"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Speaking: </w:t>
            </w:r>
            <w:r>
              <w:rPr>
                <w:rFonts w:ascii="Times New Roman" w:eastAsia="Times New Roman" w:hAnsi="Times New Roman" w:cs="Times New Roman"/>
                <w:sz w:val="24"/>
                <w:szCs w:val="24"/>
                <w:lang w:val="en-US" w:eastAsia="ru-RU"/>
              </w:rPr>
              <w:t xml:space="preserve">Describing company culture </w:t>
            </w:r>
          </w:p>
          <w:p w14:paraId="4CADBE24"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Why is it important to have а strong corporate culture?</w:t>
            </w:r>
          </w:p>
          <w:p w14:paraId="40645900"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Vocabulary: </w:t>
            </w:r>
            <w:r>
              <w:rPr>
                <w:rFonts w:ascii="Times New Roman" w:eastAsia="Times New Roman" w:hAnsi="Times New Roman" w:cs="Times New Roman"/>
                <w:sz w:val="24"/>
                <w:szCs w:val="24"/>
                <w:lang w:val="en-US" w:eastAsia="ru-RU"/>
              </w:rPr>
              <w:t>Company culture. Phrasal verbs. Board, bottom line, revenues, etc.</w:t>
            </w:r>
          </w:p>
          <w:p w14:paraId="64B71A62" w14:textId="77777777" w:rsidR="00B33DCA" w:rsidRDefault="0000000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val="en-US" w:eastAsia="ru-RU"/>
              </w:rPr>
              <w:t xml:space="preserve">Language work: </w:t>
            </w:r>
            <w:r>
              <w:rPr>
                <w:rFonts w:ascii="Times New Roman" w:eastAsia="Times New Roman" w:hAnsi="Times New Roman" w:cs="Times New Roman"/>
                <w:sz w:val="24"/>
                <w:szCs w:val="24"/>
                <w:lang w:val="en-US" w:eastAsia="ru-RU"/>
              </w:rPr>
              <w:t>Defining and non-defining relative clauses</w:t>
            </w:r>
          </w:p>
        </w:tc>
        <w:tc>
          <w:tcPr>
            <w:tcW w:w="425" w:type="dxa"/>
            <w:tcBorders>
              <w:top w:val="outset" w:sz="6" w:space="0" w:color="000000"/>
              <w:left w:val="outset" w:sz="6" w:space="0" w:color="000000"/>
              <w:bottom w:val="outset" w:sz="6" w:space="0" w:color="000000"/>
              <w:right w:val="outset" w:sz="6" w:space="0" w:color="000000"/>
            </w:tcBorders>
            <w:vAlign w:val="center"/>
          </w:tcPr>
          <w:p w14:paraId="5F7C0315" w14:textId="77777777" w:rsidR="00B33DCA" w:rsidRDefault="00000000">
            <w:pPr>
              <w:spacing w:before="100" w:beforeAutospacing="1" w:after="115"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338F2288" w14:textId="77777777" w:rsidR="00B33DCA" w:rsidRDefault="00000000">
            <w:pPr>
              <w:spacing w:after="200"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152C9672"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26" w:type="dxa"/>
            <w:vMerge w:val="restart"/>
            <w:tcBorders>
              <w:top w:val="outset" w:sz="6" w:space="0" w:color="000000"/>
              <w:left w:val="outset" w:sz="6" w:space="0" w:color="000000"/>
              <w:right w:val="outset" w:sz="6" w:space="0" w:color="000000"/>
            </w:tcBorders>
            <w:vAlign w:val="center"/>
          </w:tcPr>
          <w:p w14:paraId="6A94617D" w14:textId="77777777" w:rsidR="00B33DCA" w:rsidRDefault="00000000">
            <w:pPr>
              <w:spacing w:before="100" w:beforeAutospacing="1" w:after="115" w:line="240" w:lineRule="auto"/>
              <w:jc w:val="both"/>
              <w:rPr>
                <w:rFonts w:ascii="Times New Roman" w:hAnsi="Times New Roman" w:cs="Times New Roman"/>
                <w:bCs/>
              </w:rPr>
            </w:pPr>
            <w:r>
              <w:rPr>
                <w:rFonts w:ascii="Times New Roman" w:hAnsi="Times New Roman" w:cs="Times New Roman"/>
                <w:b/>
                <w:bCs/>
              </w:rPr>
              <w:t>Методи навчання:</w:t>
            </w:r>
            <w:r>
              <w:rPr>
                <w:rFonts w:ascii="Times New Roman" w:hAnsi="Times New Roman" w:cs="Times New Roman"/>
                <w:bCs/>
              </w:rPr>
              <w:t xml:space="preserve"> словесні (навчальна лекція; бесіда; навчальна дискусія); індуктивний метод; дедуктивний метод; </w:t>
            </w:r>
            <w:proofErr w:type="spellStart"/>
            <w:r>
              <w:rPr>
                <w:rFonts w:ascii="Times New Roman" w:hAnsi="Times New Roman" w:cs="Times New Roman"/>
                <w:bCs/>
              </w:rPr>
              <w:t>традуктивний</w:t>
            </w:r>
            <w:proofErr w:type="spellEnd"/>
            <w:r>
              <w:rPr>
                <w:rFonts w:ascii="Times New Roman" w:hAnsi="Times New Roman" w:cs="Times New Roman"/>
                <w:bCs/>
              </w:rPr>
              <w:t xml:space="preserve"> метод; аналітичний; синтетичний; практичний; </w:t>
            </w:r>
            <w:proofErr w:type="spellStart"/>
            <w:r>
              <w:rPr>
                <w:rFonts w:ascii="Times New Roman" w:hAnsi="Times New Roman" w:cs="Times New Roman"/>
                <w:bCs/>
              </w:rPr>
              <w:t>пояснювально</w:t>
            </w:r>
            <w:proofErr w:type="spellEnd"/>
            <w:r>
              <w:rPr>
                <w:rFonts w:ascii="Times New Roman" w:hAnsi="Times New Roman" w:cs="Times New Roman"/>
                <w:bCs/>
              </w:rPr>
              <w:t>-ілюстративний; репродуктивний; метод проблемного викладу; частково-пошуковий; дослідницький; інтерактивні методи (дискусії, дебати, полеміки; діалог, синтез думок; мозковий штурм; відпрацювання навичок; опрацювання дискусійних питань); моделювання професійної діяльності; інноваційні методи навчання (</w:t>
            </w:r>
            <w:proofErr w:type="spellStart"/>
            <w:r>
              <w:rPr>
                <w:rFonts w:ascii="Times New Roman" w:hAnsi="Times New Roman" w:cs="Times New Roman"/>
                <w:bCs/>
              </w:rPr>
              <w:t>компетентнісний</w:t>
            </w:r>
            <w:proofErr w:type="spellEnd"/>
            <w:r>
              <w:rPr>
                <w:rFonts w:ascii="Times New Roman" w:hAnsi="Times New Roman" w:cs="Times New Roman"/>
                <w:bCs/>
              </w:rPr>
              <w:t>; проєктно-дослідницький); кейс-метод.</w:t>
            </w:r>
          </w:p>
          <w:p w14:paraId="596CDC97" w14:textId="77777777" w:rsidR="00B33DCA" w:rsidRDefault="00000000">
            <w:pPr>
              <w:spacing w:before="100" w:beforeAutospacing="1" w:after="115" w:line="240" w:lineRule="auto"/>
              <w:jc w:val="both"/>
              <w:rPr>
                <w:rFonts w:ascii="Times New Roman" w:eastAsia="Times New Roman" w:hAnsi="Times New Roman" w:cs="Times New Roman"/>
                <w:b/>
                <w:sz w:val="24"/>
                <w:szCs w:val="24"/>
                <w:lang w:eastAsia="ru-RU"/>
              </w:rPr>
            </w:pPr>
            <w:r>
              <w:rPr>
                <w:rFonts w:ascii="Times New Roman" w:hAnsi="Times New Roman" w:cs="Times New Roman"/>
                <w:b/>
                <w:bCs/>
              </w:rPr>
              <w:t>Методи оцінювання:</w:t>
            </w:r>
            <w:r>
              <w:rPr>
                <w:rFonts w:ascii="Times New Roman" w:hAnsi="Times New Roman" w:cs="Times New Roman"/>
                <w:bCs/>
              </w:rPr>
              <w:t xml:space="preserve"> усний контроль (усне опитування, оцінювання участі у дискусіях, інших інтерактивних </w:t>
            </w:r>
            <w:r>
              <w:rPr>
                <w:rFonts w:ascii="Times New Roman" w:hAnsi="Times New Roman" w:cs="Times New Roman"/>
                <w:bCs/>
              </w:rPr>
              <w:lastRenderedPageBreak/>
              <w:t>методах навчання); письмовий контроль (контрольні, самостійні роботи);  тестовий контроль (тести закритої форми: тест-альтернатива, тест-відповідність); метод самоконтролю та самооцінки; оцінювання кейс-завдань.</w:t>
            </w:r>
          </w:p>
        </w:tc>
      </w:tr>
      <w:tr w:rsidR="00B33DCA" w14:paraId="6852FB69" w14:textId="77777777">
        <w:trPr>
          <w:trHeight w:val="424"/>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7333F608" w14:textId="77777777" w:rsidR="00B33DCA" w:rsidRDefault="00000000">
            <w:pPr>
              <w:spacing w:before="100" w:beforeAutospacing="1" w:after="115" w:line="180" w:lineRule="atLeast"/>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 xml:space="preserve">Тема </w:t>
            </w:r>
            <w:r>
              <w:rPr>
                <w:rFonts w:ascii="Times New Roman" w:eastAsia="Times New Roman" w:hAnsi="Times New Roman" w:cs="Times New Roman"/>
                <w:sz w:val="24"/>
                <w:szCs w:val="24"/>
                <w:lang w:val="en-US" w:eastAsia="ru-RU"/>
              </w:rPr>
              <w:t>2.</w:t>
            </w:r>
          </w:p>
        </w:tc>
        <w:tc>
          <w:tcPr>
            <w:tcW w:w="4536" w:type="dxa"/>
            <w:tcBorders>
              <w:top w:val="outset" w:sz="6" w:space="0" w:color="000000"/>
              <w:left w:val="outset" w:sz="6" w:space="0" w:color="000000"/>
              <w:bottom w:val="outset" w:sz="6" w:space="0" w:color="000000"/>
              <w:right w:val="outset" w:sz="6" w:space="0" w:color="000000"/>
            </w:tcBorders>
          </w:tcPr>
          <w:p w14:paraId="2B7292D5"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2.</w:t>
            </w:r>
            <w:r>
              <w:rPr>
                <w:rFonts w:ascii="Calibri" w:eastAsia="Times New Roman" w:hAnsi="Calibri" w:cs="Times New Roman"/>
                <w:b/>
                <w:lang w:val="en-US" w:eastAsia="ru-RU"/>
              </w:rPr>
              <w:t xml:space="preserve"> </w:t>
            </w:r>
            <w:r>
              <w:rPr>
                <w:rFonts w:ascii="Times New Roman" w:eastAsia="Times New Roman" w:hAnsi="Times New Roman" w:cs="Times New Roman"/>
                <w:b/>
                <w:sz w:val="24"/>
                <w:szCs w:val="24"/>
                <w:lang w:val="en-US" w:eastAsia="ru-RU"/>
              </w:rPr>
              <w:t>Leaders and managers.</w:t>
            </w:r>
          </w:p>
          <w:p w14:paraId="6577CE04"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Reading: </w:t>
            </w:r>
            <w:r>
              <w:rPr>
                <w:rFonts w:ascii="Times New Roman" w:eastAsia="Times New Roman" w:hAnsi="Times New Roman" w:cs="Times New Roman"/>
                <w:sz w:val="24"/>
                <w:szCs w:val="24"/>
                <w:lang w:val="en-US" w:eastAsia="ru-RU"/>
              </w:rPr>
              <w:t>Richard Branson, leader of Virgin</w:t>
            </w:r>
          </w:p>
          <w:p w14:paraId="40276B16"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Listening: </w:t>
            </w:r>
            <w:r>
              <w:rPr>
                <w:rFonts w:ascii="Times New Roman" w:eastAsia="Times New Roman" w:hAnsi="Times New Roman" w:cs="Times New Roman"/>
                <w:sz w:val="24"/>
                <w:szCs w:val="24"/>
                <w:lang w:val="en-US" w:eastAsia="ru-RU"/>
              </w:rPr>
              <w:t>Rachel Babington, Disney Channel, on leaders and managers Rachel Babington on empowerment</w:t>
            </w:r>
          </w:p>
          <w:p w14:paraId="4343F998"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Speaking: </w:t>
            </w:r>
            <w:r>
              <w:rPr>
                <w:rFonts w:ascii="Times New Roman" w:eastAsia="Times New Roman" w:hAnsi="Times New Roman" w:cs="Times New Roman"/>
                <w:sz w:val="24"/>
                <w:szCs w:val="24"/>
                <w:lang w:val="en-US" w:eastAsia="ru-RU"/>
              </w:rPr>
              <w:t>Talking about good leaders. Getting the most from staff. Producing а more effective workforce.</w:t>
            </w:r>
          </w:p>
          <w:p w14:paraId="21CB0474"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Vocabulary: </w:t>
            </w:r>
            <w:r>
              <w:rPr>
                <w:rFonts w:ascii="Times New Roman" w:eastAsia="Times New Roman" w:hAnsi="Times New Roman" w:cs="Times New Roman"/>
                <w:sz w:val="24"/>
                <w:szCs w:val="24"/>
                <w:lang w:val="en-US" w:eastAsia="ru-RU"/>
              </w:rPr>
              <w:t>Leadership skills: sounder, etc. Types of management</w:t>
            </w:r>
          </w:p>
          <w:p w14:paraId="04768D84" w14:textId="77777777" w:rsidR="00B33DCA" w:rsidRDefault="0000000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val="en-US" w:eastAsia="ru-RU"/>
              </w:rPr>
              <w:t xml:space="preserve">Language work: </w:t>
            </w:r>
            <w:r>
              <w:rPr>
                <w:rFonts w:ascii="Times New Roman" w:eastAsia="Times New Roman" w:hAnsi="Times New Roman" w:cs="Times New Roman"/>
                <w:sz w:val="24"/>
                <w:szCs w:val="24"/>
                <w:lang w:val="en-US" w:eastAsia="ru-RU"/>
              </w:rPr>
              <w:t>As or like?</w:t>
            </w:r>
          </w:p>
        </w:tc>
        <w:tc>
          <w:tcPr>
            <w:tcW w:w="425" w:type="dxa"/>
            <w:tcBorders>
              <w:top w:val="outset" w:sz="6" w:space="0" w:color="000000"/>
              <w:left w:val="outset" w:sz="6" w:space="0" w:color="000000"/>
              <w:bottom w:val="outset" w:sz="6" w:space="0" w:color="000000"/>
              <w:right w:val="outset" w:sz="6" w:space="0" w:color="000000"/>
            </w:tcBorders>
            <w:vAlign w:val="center"/>
          </w:tcPr>
          <w:p w14:paraId="531FBD58" w14:textId="77777777" w:rsidR="00B33DCA" w:rsidRDefault="00000000">
            <w:pPr>
              <w:spacing w:before="100" w:beforeAutospacing="1" w:after="115"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03AFC23F" w14:textId="77777777" w:rsidR="00B33DCA" w:rsidRDefault="00000000">
            <w:pPr>
              <w:spacing w:after="200"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08BBA63C"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26" w:type="dxa"/>
            <w:vMerge/>
            <w:tcBorders>
              <w:left w:val="outset" w:sz="6" w:space="0" w:color="000000"/>
              <w:right w:val="outset" w:sz="6" w:space="0" w:color="000000"/>
            </w:tcBorders>
            <w:vAlign w:val="center"/>
          </w:tcPr>
          <w:p w14:paraId="21E4F9E1"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093BDA5F"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5283E0B5" w14:textId="77777777" w:rsidR="00B33DCA" w:rsidRDefault="00000000">
            <w:pPr>
              <w:spacing w:before="100" w:beforeAutospacing="1" w:after="115" w:line="180"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Тема 3.</w:t>
            </w:r>
          </w:p>
        </w:tc>
        <w:tc>
          <w:tcPr>
            <w:tcW w:w="4536" w:type="dxa"/>
            <w:tcBorders>
              <w:top w:val="outset" w:sz="6" w:space="0" w:color="000000"/>
              <w:left w:val="outset" w:sz="6" w:space="0" w:color="000000"/>
              <w:bottom w:val="outset" w:sz="6" w:space="0" w:color="000000"/>
              <w:right w:val="outset" w:sz="6" w:space="0" w:color="000000"/>
            </w:tcBorders>
          </w:tcPr>
          <w:p w14:paraId="2850595F"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 3. Internal communications.</w:t>
            </w:r>
          </w:p>
          <w:p w14:paraId="2D814E48"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Reading: </w:t>
            </w:r>
            <w:r>
              <w:rPr>
                <w:rFonts w:ascii="Times New Roman" w:eastAsia="Times New Roman" w:hAnsi="Times New Roman" w:cs="Times New Roman"/>
                <w:sz w:val="24"/>
                <w:szCs w:val="24"/>
                <w:lang w:val="en-US" w:eastAsia="ru-RU"/>
              </w:rPr>
              <w:t>Internal messages (memo, e-mall, note, notice)</w:t>
            </w:r>
          </w:p>
          <w:p w14:paraId="54A4DF8B"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Listening: </w:t>
            </w:r>
            <w:r>
              <w:rPr>
                <w:rFonts w:ascii="Times New Roman" w:eastAsia="Times New Roman" w:hAnsi="Times New Roman" w:cs="Times New Roman"/>
                <w:sz w:val="24"/>
                <w:szCs w:val="24"/>
                <w:lang w:val="en-US" w:eastAsia="ru-RU"/>
              </w:rPr>
              <w:t>Advice for communicating effectively with colleagues</w:t>
            </w:r>
          </w:p>
          <w:p w14:paraId="5420CAF6"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Writing: </w:t>
            </w:r>
            <w:r>
              <w:rPr>
                <w:rFonts w:ascii="Times New Roman" w:eastAsia="Times New Roman" w:hAnsi="Times New Roman" w:cs="Times New Roman"/>
                <w:sz w:val="24"/>
                <w:szCs w:val="24"/>
                <w:lang w:val="en-US" w:eastAsia="ru-RU"/>
              </w:rPr>
              <w:t>Replying to messages. Writing and replying to а memo, email or notice</w:t>
            </w:r>
          </w:p>
          <w:p w14:paraId="091715B0"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Speaking: </w:t>
            </w:r>
            <w:proofErr w:type="spellStart"/>
            <w:r>
              <w:rPr>
                <w:rFonts w:ascii="Times New Roman" w:eastAsia="Times New Roman" w:hAnsi="Times New Roman" w:cs="Times New Roman"/>
                <w:sz w:val="24"/>
                <w:szCs w:val="24"/>
                <w:lang w:val="en-US" w:eastAsia="ru-RU"/>
              </w:rPr>
              <w:t>Тhе</w:t>
            </w:r>
            <w:proofErr w:type="spellEnd"/>
            <w:r>
              <w:rPr>
                <w:rFonts w:ascii="Times New Roman" w:eastAsia="Times New Roman" w:hAnsi="Times New Roman" w:cs="Times New Roman"/>
                <w:sz w:val="24"/>
                <w:szCs w:val="24"/>
                <w:lang w:val="en-US" w:eastAsia="ru-RU"/>
              </w:rPr>
              <w:t xml:space="preserve"> best way of communicating different things. Must а manager </w:t>
            </w:r>
            <w:proofErr w:type="spellStart"/>
            <w:r>
              <w:rPr>
                <w:rFonts w:ascii="Times New Roman" w:eastAsia="Times New Roman" w:hAnsi="Times New Roman" w:cs="Times New Roman"/>
                <w:sz w:val="24"/>
                <w:szCs w:val="24"/>
                <w:lang w:val="en-US" w:eastAsia="ru-RU"/>
              </w:rPr>
              <w:t>bе</w:t>
            </w:r>
            <w:proofErr w:type="spellEnd"/>
            <w:r>
              <w:rPr>
                <w:rFonts w:ascii="Times New Roman" w:eastAsia="Times New Roman" w:hAnsi="Times New Roman" w:cs="Times New Roman"/>
                <w:sz w:val="24"/>
                <w:szCs w:val="24"/>
                <w:lang w:val="en-US" w:eastAsia="ru-RU"/>
              </w:rPr>
              <w:t xml:space="preserve"> а good communicator?</w:t>
            </w:r>
          </w:p>
          <w:p w14:paraId="55A7BE01"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Vocabulary: </w:t>
            </w:r>
            <w:r>
              <w:rPr>
                <w:rFonts w:ascii="Times New Roman" w:eastAsia="Times New Roman" w:hAnsi="Times New Roman" w:cs="Times New Roman"/>
                <w:sz w:val="24"/>
                <w:szCs w:val="24"/>
                <w:lang w:val="en-US" w:eastAsia="ru-RU"/>
              </w:rPr>
              <w:t>Abbreviations</w:t>
            </w:r>
          </w:p>
          <w:p w14:paraId="1F3107A1" w14:textId="77777777" w:rsidR="00B33DCA" w:rsidRDefault="0000000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val="en-US" w:eastAsia="ru-RU"/>
              </w:rPr>
              <w:t xml:space="preserve">Language work: </w:t>
            </w:r>
            <w:r>
              <w:rPr>
                <w:rFonts w:ascii="Times New Roman" w:eastAsia="Times New Roman" w:hAnsi="Times New Roman" w:cs="Times New Roman"/>
                <w:sz w:val="24"/>
                <w:szCs w:val="24"/>
                <w:lang w:val="en-US" w:eastAsia="ru-RU"/>
              </w:rPr>
              <w:t>Future simple or future continuous?</w:t>
            </w:r>
          </w:p>
        </w:tc>
        <w:tc>
          <w:tcPr>
            <w:tcW w:w="425" w:type="dxa"/>
            <w:tcBorders>
              <w:top w:val="outset" w:sz="6" w:space="0" w:color="000000"/>
              <w:left w:val="outset" w:sz="6" w:space="0" w:color="000000"/>
              <w:bottom w:val="outset" w:sz="6" w:space="0" w:color="000000"/>
              <w:right w:val="outset" w:sz="6" w:space="0" w:color="000000"/>
            </w:tcBorders>
            <w:vAlign w:val="center"/>
          </w:tcPr>
          <w:p w14:paraId="36FE681B" w14:textId="77777777" w:rsidR="00B33DCA" w:rsidRDefault="00000000">
            <w:pPr>
              <w:spacing w:after="200"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58ECABA0" w14:textId="77777777" w:rsidR="00B33DCA" w:rsidRDefault="00000000">
            <w:pPr>
              <w:spacing w:after="200"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0A80EE79"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2126" w:type="dxa"/>
            <w:vMerge/>
            <w:tcBorders>
              <w:left w:val="outset" w:sz="6" w:space="0" w:color="000000"/>
              <w:right w:val="outset" w:sz="6" w:space="0" w:color="000000"/>
            </w:tcBorders>
            <w:vAlign w:val="center"/>
          </w:tcPr>
          <w:p w14:paraId="0F49472A"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614E65CC"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58352642" w14:textId="77777777" w:rsidR="00B33DCA" w:rsidRDefault="00000000">
            <w:pPr>
              <w:spacing w:before="100" w:beforeAutospacing="1" w:after="115" w:line="180"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Тема 4.</w:t>
            </w:r>
          </w:p>
        </w:tc>
        <w:tc>
          <w:tcPr>
            <w:tcW w:w="4536" w:type="dxa"/>
            <w:tcBorders>
              <w:top w:val="outset" w:sz="6" w:space="0" w:color="000000"/>
              <w:left w:val="outset" w:sz="6" w:space="0" w:color="000000"/>
              <w:bottom w:val="outset" w:sz="6" w:space="0" w:color="000000"/>
              <w:right w:val="outset" w:sz="6" w:space="0" w:color="000000"/>
            </w:tcBorders>
          </w:tcPr>
          <w:p w14:paraId="0A099137"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 4. Chairing meetings.</w:t>
            </w:r>
          </w:p>
          <w:p w14:paraId="2C14994A"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 xml:space="preserve">Reading: </w:t>
            </w:r>
            <w:r>
              <w:rPr>
                <w:rFonts w:ascii="Times New Roman" w:eastAsia="Times New Roman" w:hAnsi="Times New Roman" w:cs="Times New Roman"/>
                <w:sz w:val="24"/>
                <w:szCs w:val="24"/>
                <w:lang w:val="en-US" w:eastAsia="ru-RU"/>
              </w:rPr>
              <w:t>Advice for chairs Summary of action points</w:t>
            </w:r>
          </w:p>
          <w:p w14:paraId="2D49691A"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val="en-US" w:eastAsia="ru-RU"/>
              </w:rPr>
              <w:t>Кеу</w:t>
            </w:r>
            <w:proofErr w:type="spellEnd"/>
            <w:r>
              <w:rPr>
                <w:rFonts w:ascii="Times New Roman" w:eastAsia="Times New Roman" w:hAnsi="Times New Roman" w:cs="Times New Roman"/>
                <w:sz w:val="24"/>
                <w:szCs w:val="24"/>
                <w:lang w:val="en-US" w:eastAsia="ru-RU"/>
              </w:rPr>
              <w:t xml:space="preserve"> phrases for chairs</w:t>
            </w:r>
          </w:p>
          <w:p w14:paraId="7451CD47"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Writing:</w:t>
            </w:r>
            <w:r>
              <w:rPr>
                <w:rFonts w:ascii="Times New Roman" w:eastAsia="Times New Roman" w:hAnsi="Times New Roman" w:cs="Times New Roman"/>
                <w:sz w:val="24"/>
                <w:szCs w:val="24"/>
                <w:lang w:val="en-US" w:eastAsia="ru-RU"/>
              </w:rPr>
              <w:t xml:space="preserve"> А memo summarizing action points</w:t>
            </w:r>
          </w:p>
          <w:p w14:paraId="013D1DE6"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The function of the chair. Holding meetings</w:t>
            </w:r>
          </w:p>
          <w:p w14:paraId="20B0B2D5"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evaluating meetings.</w:t>
            </w:r>
          </w:p>
          <w:p w14:paraId="35C96AA6" w14:textId="77777777" w:rsidR="00B33DCA" w:rsidRDefault="00000000">
            <w:pPr>
              <w:spacing w:after="0" w:line="240" w:lineRule="auto"/>
              <w:rPr>
                <w:rFonts w:ascii="Times New Roman" w:eastAsia="Times New Roman" w:hAnsi="Times New Roman" w:cs="Times New Roman"/>
                <w:b/>
                <w:bCs/>
                <w:color w:val="000000"/>
                <w:sz w:val="24"/>
                <w:szCs w:val="24"/>
                <w:lang w:val="en-US"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Language functions for chairs</w:t>
            </w:r>
          </w:p>
        </w:tc>
        <w:tc>
          <w:tcPr>
            <w:tcW w:w="425" w:type="dxa"/>
            <w:tcBorders>
              <w:top w:val="outset" w:sz="6" w:space="0" w:color="000000"/>
              <w:left w:val="outset" w:sz="6" w:space="0" w:color="000000"/>
              <w:bottom w:val="outset" w:sz="6" w:space="0" w:color="000000"/>
              <w:right w:val="outset" w:sz="6" w:space="0" w:color="000000"/>
            </w:tcBorders>
            <w:vAlign w:val="center"/>
          </w:tcPr>
          <w:p w14:paraId="0B0D3C69" w14:textId="77777777" w:rsidR="00B33DCA" w:rsidRDefault="00000000">
            <w:pPr>
              <w:spacing w:after="200"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15D338B3" w14:textId="77777777" w:rsidR="00B33DCA" w:rsidRDefault="00000000">
            <w:pPr>
              <w:spacing w:after="200"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6332F97A"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2126" w:type="dxa"/>
            <w:vMerge/>
            <w:tcBorders>
              <w:left w:val="outset" w:sz="6" w:space="0" w:color="000000"/>
              <w:bottom w:val="outset" w:sz="6" w:space="0" w:color="000000"/>
              <w:right w:val="outset" w:sz="6" w:space="0" w:color="000000"/>
            </w:tcBorders>
            <w:vAlign w:val="center"/>
          </w:tcPr>
          <w:p w14:paraId="35999DFB"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0F30B9DB" w14:textId="77777777">
        <w:trPr>
          <w:trHeight w:val="100"/>
          <w:tblCellSpacing w:w="0" w:type="dxa"/>
        </w:trPr>
        <w:tc>
          <w:tcPr>
            <w:tcW w:w="9781" w:type="dxa"/>
            <w:gridSpan w:val="6"/>
            <w:tcBorders>
              <w:top w:val="outset" w:sz="6" w:space="0" w:color="000000"/>
              <w:left w:val="outset" w:sz="6" w:space="0" w:color="000000"/>
              <w:bottom w:val="outset" w:sz="6" w:space="0" w:color="000000"/>
              <w:right w:val="outset" w:sz="6" w:space="0" w:color="000000"/>
            </w:tcBorders>
          </w:tcPr>
          <w:p w14:paraId="17A4251E" w14:textId="77777777" w:rsidR="00B33DCA" w:rsidRDefault="00000000">
            <w:pPr>
              <w:spacing w:after="0" w:line="100" w:lineRule="atLeast"/>
              <w:jc w:val="center"/>
              <w:rPr>
                <w:rFonts w:ascii="Times New Roman" w:eastAsia="Times New Roman" w:hAnsi="Times New Roman" w:cs="Times New Roman"/>
                <w:b/>
                <w:bCs/>
                <w:sz w:val="24"/>
                <w:szCs w:val="24"/>
                <w:lang w:eastAsia="ru-RU"/>
              </w:rPr>
            </w:pPr>
            <w:proofErr w:type="spellStart"/>
            <w:r>
              <w:rPr>
                <w:rFonts w:ascii="Times New Roman" w:eastAsia="Times New Roman" w:hAnsi="Times New Roman" w:cs="Times New Roman"/>
                <w:b/>
                <w:bCs/>
                <w:sz w:val="24"/>
                <w:szCs w:val="24"/>
                <w:lang w:val="ru-RU" w:eastAsia="ru-RU"/>
              </w:rPr>
              <w:t>Змістовий</w:t>
            </w:r>
            <w:proofErr w:type="spellEnd"/>
            <w:r>
              <w:rPr>
                <w:rFonts w:ascii="Times New Roman" w:eastAsia="Times New Roman" w:hAnsi="Times New Roman" w:cs="Times New Roman"/>
                <w:b/>
                <w:bCs/>
                <w:sz w:val="24"/>
                <w:szCs w:val="24"/>
                <w:lang w:val="en-US" w:eastAsia="ru-RU"/>
              </w:rPr>
              <w:t xml:space="preserve"> </w:t>
            </w:r>
            <w:r>
              <w:rPr>
                <w:rFonts w:ascii="Times New Roman" w:eastAsia="Times New Roman" w:hAnsi="Times New Roman" w:cs="Times New Roman"/>
                <w:b/>
                <w:bCs/>
                <w:sz w:val="24"/>
                <w:szCs w:val="24"/>
                <w:lang w:val="ru-RU" w:eastAsia="ru-RU"/>
              </w:rPr>
              <w:t>модуль</w:t>
            </w:r>
            <w:r>
              <w:rPr>
                <w:rFonts w:ascii="Times New Roman" w:eastAsia="Times New Roman" w:hAnsi="Times New Roman" w:cs="Times New Roman"/>
                <w:b/>
                <w:bCs/>
                <w:sz w:val="24"/>
                <w:szCs w:val="24"/>
                <w:lang w:val="en-US" w:eastAsia="ru-RU"/>
              </w:rPr>
              <w:t xml:space="preserve"> 2. </w:t>
            </w:r>
            <w:r>
              <w:rPr>
                <w:rFonts w:ascii="Times New Roman" w:eastAsia="Times New Roman" w:hAnsi="Times New Roman" w:cs="Times New Roman"/>
                <w:b/>
                <w:bCs/>
                <w:sz w:val="24"/>
                <w:szCs w:val="24"/>
                <w:lang w:eastAsia="ru-RU"/>
              </w:rPr>
              <w:t xml:space="preserve"> </w:t>
            </w:r>
          </w:p>
        </w:tc>
      </w:tr>
      <w:tr w:rsidR="00B33DCA" w14:paraId="7D645E32"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5B56C4BF" w14:textId="77777777" w:rsidR="00B33DCA" w:rsidRDefault="00000000">
            <w:pPr>
              <w:spacing w:before="100" w:beforeAutospacing="1" w:after="115" w:line="180" w:lineRule="atLeast"/>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ru-RU" w:eastAsia="ru-RU"/>
              </w:rPr>
              <w:t>Тема 5</w:t>
            </w:r>
            <w:r>
              <w:rPr>
                <w:rFonts w:ascii="Times New Roman" w:eastAsia="Times New Roman" w:hAnsi="Times New Roman" w:cs="Times New Roman"/>
                <w:sz w:val="24"/>
                <w:szCs w:val="24"/>
                <w:lang w:val="en-US" w:eastAsia="ru-RU"/>
              </w:rPr>
              <w:t>.</w:t>
            </w:r>
          </w:p>
        </w:tc>
        <w:tc>
          <w:tcPr>
            <w:tcW w:w="4536" w:type="dxa"/>
            <w:tcBorders>
              <w:top w:val="outset" w:sz="6" w:space="0" w:color="000000"/>
              <w:left w:val="outset" w:sz="6" w:space="0" w:color="000000"/>
              <w:bottom w:val="outset" w:sz="6" w:space="0" w:color="000000"/>
              <w:right w:val="outset" w:sz="6" w:space="0" w:color="000000"/>
            </w:tcBorders>
            <w:shd w:val="clear" w:color="auto" w:fill="FFFFFF"/>
          </w:tcPr>
          <w:p w14:paraId="2AC6CA73"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Unit 5. Customer relationships. </w:t>
            </w:r>
          </w:p>
          <w:p w14:paraId="2751694F"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Times New Roman" w:eastAsia="Times New Roman" w:hAnsi="Times New Roman" w:cs="Times New Roman"/>
                <w:sz w:val="24"/>
                <w:szCs w:val="24"/>
                <w:lang w:val="en-US" w:eastAsia="ru-RU"/>
              </w:rPr>
              <w:t xml:space="preserve"> Giving people what they want Five articles on Customer Relationship Management</w:t>
            </w:r>
          </w:p>
          <w:p w14:paraId="7941B2C5"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Listening: </w:t>
            </w:r>
            <w:r>
              <w:rPr>
                <w:rFonts w:ascii="Times New Roman" w:eastAsia="Times New Roman" w:hAnsi="Times New Roman" w:cs="Times New Roman"/>
                <w:sz w:val="24"/>
                <w:szCs w:val="24"/>
                <w:lang w:val="en-US" w:eastAsia="ru-RU"/>
              </w:rPr>
              <w:t>Boris Shulov on Customer Relationship Management</w:t>
            </w:r>
          </w:p>
          <w:p w14:paraId="68741CCF"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Discussing customer-supplier relationships Discussing the 80-20 rule, etc. </w:t>
            </w:r>
          </w:p>
          <w:p w14:paraId="49822B1B"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The shortcomings of САМ, etc.; А САМ strategy</w:t>
            </w:r>
          </w:p>
          <w:p w14:paraId="21BC98F5" w14:textId="77777777" w:rsidR="00B33DCA" w:rsidRDefault="00000000">
            <w:pPr>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Helpdesk, etc.</w:t>
            </w:r>
          </w:p>
        </w:tc>
        <w:tc>
          <w:tcPr>
            <w:tcW w:w="425" w:type="dxa"/>
            <w:tcBorders>
              <w:top w:val="outset" w:sz="6" w:space="0" w:color="000000"/>
              <w:left w:val="outset" w:sz="6" w:space="0" w:color="000000"/>
              <w:bottom w:val="outset" w:sz="6" w:space="0" w:color="000000"/>
              <w:right w:val="outset" w:sz="6" w:space="0" w:color="000000"/>
            </w:tcBorders>
            <w:vAlign w:val="center"/>
          </w:tcPr>
          <w:p w14:paraId="5B44A2EE" w14:textId="77777777" w:rsidR="00B33DCA" w:rsidRDefault="00000000">
            <w:pPr>
              <w:spacing w:before="100" w:beforeAutospacing="1" w:after="115"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732B5994"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611869CA"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26" w:type="dxa"/>
            <w:vMerge w:val="restart"/>
            <w:tcBorders>
              <w:top w:val="outset" w:sz="6" w:space="0" w:color="000000"/>
              <w:left w:val="outset" w:sz="6" w:space="0" w:color="000000"/>
              <w:right w:val="outset" w:sz="6" w:space="0" w:color="000000"/>
            </w:tcBorders>
            <w:vAlign w:val="center"/>
          </w:tcPr>
          <w:p w14:paraId="009F614C" w14:textId="77777777" w:rsidR="00B33DCA" w:rsidRDefault="00B33DCA">
            <w:pPr>
              <w:spacing w:before="100" w:beforeAutospacing="1" w:after="115" w:line="240" w:lineRule="auto"/>
              <w:jc w:val="both"/>
              <w:rPr>
                <w:rFonts w:ascii="Times New Roman" w:eastAsia="Times New Roman" w:hAnsi="Times New Roman" w:cs="Times New Roman"/>
                <w:b/>
                <w:sz w:val="24"/>
                <w:szCs w:val="24"/>
                <w:lang w:eastAsia="ru-RU"/>
              </w:rPr>
            </w:pPr>
          </w:p>
        </w:tc>
      </w:tr>
      <w:tr w:rsidR="00B33DCA" w14:paraId="362FAC0D"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0E7EB036" w14:textId="77777777" w:rsidR="00B33DCA" w:rsidRDefault="00000000">
            <w:pPr>
              <w:spacing w:before="100" w:beforeAutospacing="1" w:after="115" w:line="180"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Тема 6.</w:t>
            </w:r>
          </w:p>
        </w:tc>
        <w:tc>
          <w:tcPr>
            <w:tcW w:w="4536" w:type="dxa"/>
            <w:tcBorders>
              <w:top w:val="outset" w:sz="6" w:space="0" w:color="000000"/>
              <w:left w:val="outset" w:sz="6" w:space="0" w:color="000000"/>
              <w:bottom w:val="outset" w:sz="6" w:space="0" w:color="000000"/>
              <w:right w:val="outset" w:sz="6" w:space="0" w:color="000000"/>
            </w:tcBorders>
            <w:shd w:val="clear" w:color="auto" w:fill="FFFFFF"/>
          </w:tcPr>
          <w:p w14:paraId="2D3AB301"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6. Competitive advantage.</w:t>
            </w:r>
          </w:p>
          <w:p w14:paraId="3FF1E75C"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Reading: </w:t>
            </w:r>
            <w:r>
              <w:rPr>
                <w:rFonts w:ascii="Times New Roman" w:eastAsia="Times New Roman" w:hAnsi="Times New Roman" w:cs="Times New Roman"/>
                <w:sz w:val="24"/>
                <w:szCs w:val="24"/>
                <w:lang w:val="en-US" w:eastAsia="ru-RU"/>
              </w:rPr>
              <w:t>How the JJ Group prepares tenders</w:t>
            </w:r>
          </w:p>
          <w:p w14:paraId="3E457E87"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Listening: </w:t>
            </w:r>
            <w:r>
              <w:rPr>
                <w:rFonts w:ascii="Times New Roman" w:eastAsia="Times New Roman" w:hAnsi="Times New Roman" w:cs="Times New Roman"/>
                <w:sz w:val="24"/>
                <w:szCs w:val="24"/>
                <w:lang w:val="en-US" w:eastAsia="ru-RU"/>
              </w:rPr>
              <w:t>William Brook-Hart, Gifford Engineering Consultancy, on competitive advantage; William Brook-Hart on winning contracts</w:t>
            </w:r>
          </w:p>
          <w:p w14:paraId="0B13CD2C"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How does your company achieve а competitive advantage? Pricing </w:t>
            </w: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Elements that give а company an advantage; Submitting tenders; Dedicated, resources, etc. Phrasal verbs; Verb-noun collocations</w:t>
            </w:r>
          </w:p>
          <w:p w14:paraId="11B2D971" w14:textId="77777777" w:rsidR="00B33DCA" w:rsidRDefault="0000000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Speaking hypothetically</w:t>
            </w:r>
          </w:p>
        </w:tc>
        <w:tc>
          <w:tcPr>
            <w:tcW w:w="425" w:type="dxa"/>
            <w:tcBorders>
              <w:top w:val="outset" w:sz="6" w:space="0" w:color="000000"/>
              <w:left w:val="outset" w:sz="6" w:space="0" w:color="000000"/>
              <w:bottom w:val="outset" w:sz="6" w:space="0" w:color="000000"/>
              <w:right w:val="outset" w:sz="6" w:space="0" w:color="000000"/>
            </w:tcBorders>
            <w:vAlign w:val="center"/>
          </w:tcPr>
          <w:p w14:paraId="154C9055" w14:textId="77777777" w:rsidR="00B33DCA" w:rsidRDefault="00000000">
            <w:pPr>
              <w:spacing w:before="100" w:beforeAutospacing="1" w:after="115"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3549BCE9"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68E0FAAD"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2126" w:type="dxa"/>
            <w:vMerge/>
            <w:tcBorders>
              <w:left w:val="outset" w:sz="6" w:space="0" w:color="000000"/>
              <w:right w:val="outset" w:sz="6" w:space="0" w:color="000000"/>
            </w:tcBorders>
            <w:vAlign w:val="center"/>
          </w:tcPr>
          <w:p w14:paraId="19FDBC5B"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4D939F17" w14:textId="77777777">
        <w:trPr>
          <w:trHeight w:val="356"/>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5DE84304" w14:textId="77777777" w:rsidR="00B33DCA" w:rsidRDefault="00000000">
            <w:pPr>
              <w:spacing w:before="100" w:beforeAutospacing="1" w:after="115" w:line="180"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Тема 7.</w:t>
            </w:r>
          </w:p>
        </w:tc>
        <w:tc>
          <w:tcPr>
            <w:tcW w:w="4536" w:type="dxa"/>
            <w:tcBorders>
              <w:top w:val="outset" w:sz="6" w:space="0" w:color="000000"/>
              <w:left w:val="outset" w:sz="6" w:space="0" w:color="000000"/>
              <w:bottom w:val="outset" w:sz="6" w:space="0" w:color="000000"/>
              <w:right w:val="outset" w:sz="6" w:space="0" w:color="000000"/>
            </w:tcBorders>
            <w:shd w:val="clear" w:color="auto" w:fill="FFFFFF"/>
          </w:tcPr>
          <w:p w14:paraId="325FD78E"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7. A proposal.</w:t>
            </w:r>
          </w:p>
          <w:p w14:paraId="21DD3A08"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Times New Roman" w:eastAsia="Times New Roman" w:hAnsi="Times New Roman" w:cs="Times New Roman"/>
                <w:sz w:val="24"/>
                <w:szCs w:val="24"/>
                <w:lang w:val="en-US" w:eastAsia="ru-RU"/>
              </w:rPr>
              <w:t xml:space="preserve"> Proposal for adding to our product range. An email requesting а proposal</w:t>
            </w:r>
          </w:p>
          <w:p w14:paraId="3F07F769"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Times New Roman" w:eastAsia="Times New Roman" w:hAnsi="Times New Roman" w:cs="Times New Roman"/>
                <w:sz w:val="24"/>
                <w:szCs w:val="24"/>
                <w:lang w:val="en-US" w:eastAsia="ru-RU"/>
              </w:rPr>
              <w:t xml:space="preserve"> Extending the product range</w:t>
            </w:r>
          </w:p>
          <w:p w14:paraId="2FAB3AF5"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Writing:</w:t>
            </w:r>
            <w:r>
              <w:rPr>
                <w:rFonts w:ascii="Times New Roman" w:eastAsia="Times New Roman" w:hAnsi="Times New Roman" w:cs="Times New Roman"/>
                <w:sz w:val="24"/>
                <w:szCs w:val="24"/>
                <w:lang w:val="en-US" w:eastAsia="ru-RU"/>
              </w:rPr>
              <w:t xml:space="preserve"> А proposal for investigating new markets</w:t>
            </w:r>
          </w:p>
          <w:p w14:paraId="57018B3D"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Linking words and phrases. Existing, identify, </w:t>
            </w:r>
            <w:proofErr w:type="spellStart"/>
            <w:r>
              <w:rPr>
                <w:rFonts w:ascii="Times New Roman" w:eastAsia="Times New Roman" w:hAnsi="Times New Roman" w:cs="Times New Roman"/>
                <w:sz w:val="24"/>
                <w:szCs w:val="24"/>
                <w:lang w:val="en-US" w:eastAsia="ru-RU"/>
              </w:rPr>
              <w:t>etc</w:t>
            </w:r>
            <w:proofErr w:type="spellEnd"/>
            <w:r>
              <w:rPr>
                <w:rFonts w:ascii="Times New Roman" w:eastAsia="Times New Roman" w:hAnsi="Times New Roman" w:cs="Times New Roman"/>
                <w:sz w:val="24"/>
                <w:szCs w:val="24"/>
                <w:lang w:val="en-US" w:eastAsia="ru-RU"/>
              </w:rPr>
              <w:t xml:space="preserve">,      </w:t>
            </w:r>
          </w:p>
          <w:p w14:paraId="714792E0" w14:textId="77777777" w:rsidR="00B33DCA" w:rsidRDefault="00000000">
            <w:pPr>
              <w:spacing w:after="0" w:line="240" w:lineRule="auto"/>
              <w:rPr>
                <w:rFonts w:ascii="Times New Roman" w:eastAsia="Times New Roman" w:hAnsi="Times New Roman" w:cs="Times New Roman"/>
                <w:iCs/>
                <w:color w:val="000000"/>
                <w:sz w:val="24"/>
                <w:szCs w:val="24"/>
                <w:lang w:eastAsia="ru-RU"/>
              </w:rPr>
            </w:pPr>
            <w:r>
              <w:rPr>
                <w:rFonts w:ascii="Times New Roman" w:eastAsia="Times New Roman" w:hAnsi="Times New Roman" w:cs="Times New Roman"/>
                <w:b/>
                <w:sz w:val="24"/>
                <w:szCs w:val="24"/>
                <w:lang w:val="en-US" w:eastAsia="ru-RU"/>
              </w:rPr>
              <w:lastRenderedPageBreak/>
              <w:t>Language work:</w:t>
            </w:r>
            <w:r>
              <w:rPr>
                <w:rFonts w:ascii="Times New Roman" w:eastAsia="Times New Roman" w:hAnsi="Times New Roman" w:cs="Times New Roman"/>
                <w:sz w:val="24"/>
                <w:szCs w:val="24"/>
                <w:lang w:val="en-US" w:eastAsia="ru-RU"/>
              </w:rPr>
              <w:t xml:space="preserve"> Compound nouns. The passive.</w:t>
            </w:r>
          </w:p>
        </w:tc>
        <w:tc>
          <w:tcPr>
            <w:tcW w:w="425" w:type="dxa"/>
            <w:tcBorders>
              <w:top w:val="outset" w:sz="6" w:space="0" w:color="000000"/>
              <w:left w:val="outset" w:sz="6" w:space="0" w:color="000000"/>
              <w:bottom w:val="outset" w:sz="6" w:space="0" w:color="000000"/>
              <w:right w:val="outset" w:sz="6" w:space="0" w:color="000000"/>
            </w:tcBorders>
            <w:vAlign w:val="center"/>
          </w:tcPr>
          <w:p w14:paraId="61DA94E8" w14:textId="77777777" w:rsidR="00B33DCA" w:rsidRDefault="00000000">
            <w:pPr>
              <w:spacing w:before="100" w:beforeAutospacing="1"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w:t>
            </w:r>
          </w:p>
        </w:tc>
        <w:tc>
          <w:tcPr>
            <w:tcW w:w="709" w:type="dxa"/>
            <w:tcBorders>
              <w:top w:val="outset" w:sz="6" w:space="0" w:color="000000"/>
              <w:left w:val="outset" w:sz="6" w:space="0" w:color="000000"/>
              <w:bottom w:val="outset" w:sz="6" w:space="0" w:color="000000"/>
              <w:right w:val="outset" w:sz="6" w:space="0" w:color="000000"/>
            </w:tcBorders>
            <w:vAlign w:val="center"/>
          </w:tcPr>
          <w:p w14:paraId="198F7A1A"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304BE78D"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2126" w:type="dxa"/>
            <w:vMerge/>
            <w:tcBorders>
              <w:left w:val="outset" w:sz="6" w:space="0" w:color="000000"/>
              <w:right w:val="outset" w:sz="6" w:space="0" w:color="000000"/>
            </w:tcBorders>
            <w:vAlign w:val="center"/>
          </w:tcPr>
          <w:p w14:paraId="6AFED739"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298A4946" w14:textId="77777777">
        <w:trPr>
          <w:trHeight w:val="312"/>
          <w:tblCellSpacing w:w="0" w:type="dxa"/>
        </w:trPr>
        <w:tc>
          <w:tcPr>
            <w:tcW w:w="993" w:type="dxa"/>
            <w:tcBorders>
              <w:top w:val="outset" w:sz="6" w:space="0" w:color="000000"/>
              <w:left w:val="outset" w:sz="6" w:space="0" w:color="000000"/>
              <w:bottom w:val="outset" w:sz="6" w:space="0" w:color="000000"/>
              <w:right w:val="outset" w:sz="6" w:space="0" w:color="000000"/>
            </w:tcBorders>
          </w:tcPr>
          <w:p w14:paraId="334B1916"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Тема 8.</w:t>
            </w:r>
          </w:p>
        </w:tc>
        <w:tc>
          <w:tcPr>
            <w:tcW w:w="4536" w:type="dxa"/>
            <w:tcBorders>
              <w:top w:val="outset" w:sz="6" w:space="0" w:color="000000"/>
              <w:left w:val="outset" w:sz="6" w:space="0" w:color="000000"/>
              <w:bottom w:val="outset" w:sz="6" w:space="0" w:color="000000"/>
              <w:right w:val="outset" w:sz="6" w:space="0" w:color="000000"/>
            </w:tcBorders>
          </w:tcPr>
          <w:p w14:paraId="630E31C3"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8. Presenting at meetings.</w:t>
            </w:r>
          </w:p>
          <w:p w14:paraId="3297FEB3"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Times New Roman" w:eastAsia="Times New Roman" w:hAnsi="Times New Roman" w:cs="Times New Roman"/>
                <w:sz w:val="24"/>
                <w:szCs w:val="24"/>
                <w:lang w:val="en-US" w:eastAsia="ru-RU"/>
              </w:rPr>
              <w:t xml:space="preserve"> Nestle in Thailand; The Philippine market; Nestle expands ice-cream lines in China</w:t>
            </w:r>
          </w:p>
          <w:p w14:paraId="0C12F258"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Times New Roman" w:eastAsia="Times New Roman" w:hAnsi="Times New Roman" w:cs="Times New Roman"/>
                <w:sz w:val="24"/>
                <w:szCs w:val="24"/>
                <w:lang w:val="en-US" w:eastAsia="ru-RU"/>
              </w:rPr>
              <w:t xml:space="preserve"> Presentation on the Chinese ice-cream market</w:t>
            </w:r>
          </w:p>
          <w:p w14:paraId="4DE7E13A"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Writing:</w:t>
            </w:r>
            <w:r>
              <w:rPr>
                <w:rFonts w:ascii="Times New Roman" w:eastAsia="Times New Roman" w:hAnsi="Times New Roman" w:cs="Times New Roman"/>
                <w:sz w:val="24"/>
                <w:szCs w:val="24"/>
                <w:lang w:val="en-US" w:eastAsia="ru-RU"/>
              </w:rPr>
              <w:t xml:space="preserve"> А proposal for breaking into the Chinese market</w:t>
            </w:r>
          </w:p>
          <w:p w14:paraId="53B83DF1"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val="en-US" w:eastAsia="ru-RU"/>
              </w:rPr>
              <w:t>Тhе</w:t>
            </w:r>
            <w:proofErr w:type="spellEnd"/>
            <w:r>
              <w:rPr>
                <w:rFonts w:ascii="Times New Roman" w:eastAsia="Times New Roman" w:hAnsi="Times New Roman" w:cs="Times New Roman"/>
                <w:sz w:val="24"/>
                <w:szCs w:val="24"/>
                <w:lang w:val="en-US" w:eastAsia="ru-RU"/>
              </w:rPr>
              <w:t xml:space="preserve"> ice-cream market in your country Presenting information from charts. Presenting from а text    </w:t>
            </w:r>
          </w:p>
          <w:p w14:paraId="5E2D3884" w14:textId="77777777" w:rsidR="00B33DCA" w:rsidRDefault="00000000">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embedded questions</w:t>
            </w:r>
          </w:p>
        </w:tc>
        <w:tc>
          <w:tcPr>
            <w:tcW w:w="425" w:type="dxa"/>
            <w:tcBorders>
              <w:top w:val="outset" w:sz="6" w:space="0" w:color="000000"/>
              <w:left w:val="outset" w:sz="6" w:space="0" w:color="000000"/>
              <w:bottom w:val="outset" w:sz="6" w:space="0" w:color="000000"/>
              <w:right w:val="outset" w:sz="6" w:space="0" w:color="000000"/>
            </w:tcBorders>
            <w:vAlign w:val="center"/>
          </w:tcPr>
          <w:p w14:paraId="07DE045C" w14:textId="77777777" w:rsidR="00B33DCA" w:rsidRDefault="00000000">
            <w:pPr>
              <w:spacing w:before="100" w:beforeAutospacing="1"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6B5A002E"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76C5DED7"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26" w:type="dxa"/>
            <w:vMerge/>
            <w:tcBorders>
              <w:left w:val="outset" w:sz="6" w:space="0" w:color="000000"/>
              <w:right w:val="outset" w:sz="6" w:space="0" w:color="000000"/>
            </w:tcBorders>
            <w:vAlign w:val="center"/>
          </w:tcPr>
          <w:p w14:paraId="2002E14F"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463A726D" w14:textId="77777777">
        <w:trPr>
          <w:trHeight w:val="312"/>
          <w:tblCellSpacing w:w="0" w:type="dxa"/>
        </w:trPr>
        <w:tc>
          <w:tcPr>
            <w:tcW w:w="993" w:type="dxa"/>
            <w:tcBorders>
              <w:top w:val="outset" w:sz="6" w:space="0" w:color="000000"/>
              <w:left w:val="outset" w:sz="6" w:space="0" w:color="000000"/>
              <w:bottom w:val="outset" w:sz="6" w:space="0" w:color="000000"/>
              <w:right w:val="outset" w:sz="6" w:space="0" w:color="000000"/>
            </w:tcBorders>
          </w:tcPr>
          <w:p w14:paraId="3929D766"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Тема 9.</w:t>
            </w:r>
          </w:p>
        </w:tc>
        <w:tc>
          <w:tcPr>
            <w:tcW w:w="4536" w:type="dxa"/>
            <w:tcBorders>
              <w:top w:val="outset" w:sz="6" w:space="0" w:color="000000"/>
              <w:left w:val="outset" w:sz="6" w:space="0" w:color="000000"/>
              <w:bottom w:val="outset" w:sz="6" w:space="0" w:color="000000"/>
              <w:right w:val="outset" w:sz="6" w:space="0" w:color="000000"/>
            </w:tcBorders>
          </w:tcPr>
          <w:p w14:paraId="15393D26"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9. Advertising and customers.</w:t>
            </w:r>
          </w:p>
          <w:p w14:paraId="4FEB8D28"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val="en-US" w:eastAsia="ru-RU"/>
              </w:rPr>
              <w:t>Тhе</w:t>
            </w:r>
            <w:proofErr w:type="spellEnd"/>
            <w:r>
              <w:rPr>
                <w:rFonts w:ascii="Times New Roman" w:eastAsia="Times New Roman" w:hAnsi="Times New Roman" w:cs="Times New Roman"/>
                <w:sz w:val="24"/>
                <w:szCs w:val="24"/>
                <w:lang w:val="en-US" w:eastAsia="ru-RU"/>
              </w:rPr>
              <w:t xml:space="preserve"> effectiveness of advertising Five extracts on measuring the effectiveness of advertising</w:t>
            </w:r>
          </w:p>
          <w:p w14:paraId="1A9313C5"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Times New Roman" w:eastAsia="Times New Roman" w:hAnsi="Times New Roman" w:cs="Times New Roman"/>
                <w:sz w:val="24"/>
                <w:szCs w:val="24"/>
                <w:lang w:val="en-US" w:eastAsia="ru-RU"/>
              </w:rPr>
              <w:t xml:space="preserve"> Neil Ivey, MediaCom, on the effectiveness of advertising</w:t>
            </w:r>
          </w:p>
          <w:p w14:paraId="176A370C"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How does your company advertise? Cost-effective advertising </w:t>
            </w:r>
          </w:p>
          <w:p w14:paraId="60CE8FF7"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How to advertise software</w:t>
            </w:r>
          </w:p>
          <w:p w14:paraId="6F75D0F1"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Brand-building, etc. Types of advertising Households, etc.</w:t>
            </w:r>
          </w:p>
          <w:p w14:paraId="15DDA211" w14:textId="77777777" w:rsidR="00B33DCA" w:rsidRDefault="00000000">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Language work: Adverbs</w:t>
            </w:r>
          </w:p>
        </w:tc>
        <w:tc>
          <w:tcPr>
            <w:tcW w:w="425" w:type="dxa"/>
            <w:tcBorders>
              <w:top w:val="outset" w:sz="6" w:space="0" w:color="000000"/>
              <w:left w:val="outset" w:sz="6" w:space="0" w:color="000000"/>
              <w:bottom w:val="outset" w:sz="6" w:space="0" w:color="000000"/>
              <w:right w:val="outset" w:sz="6" w:space="0" w:color="000000"/>
            </w:tcBorders>
            <w:vAlign w:val="center"/>
          </w:tcPr>
          <w:p w14:paraId="729F2B08" w14:textId="77777777" w:rsidR="00B33DCA" w:rsidRDefault="00000000">
            <w:pPr>
              <w:spacing w:before="100" w:beforeAutospacing="1"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5F42CF56"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2118F2C8"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2</w:t>
            </w:r>
          </w:p>
        </w:tc>
        <w:tc>
          <w:tcPr>
            <w:tcW w:w="2126" w:type="dxa"/>
            <w:vMerge/>
            <w:tcBorders>
              <w:left w:val="outset" w:sz="6" w:space="0" w:color="000000"/>
              <w:bottom w:val="outset" w:sz="6" w:space="0" w:color="000000"/>
              <w:right w:val="outset" w:sz="6" w:space="0" w:color="000000"/>
            </w:tcBorders>
            <w:vAlign w:val="center"/>
          </w:tcPr>
          <w:p w14:paraId="5526A2A5"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22070C21" w14:textId="77777777">
        <w:trPr>
          <w:trHeight w:val="413"/>
          <w:tblCellSpacing w:w="0" w:type="dxa"/>
        </w:trPr>
        <w:tc>
          <w:tcPr>
            <w:tcW w:w="9781" w:type="dxa"/>
            <w:gridSpan w:val="6"/>
            <w:tcBorders>
              <w:top w:val="outset" w:sz="6" w:space="0" w:color="000000"/>
              <w:left w:val="outset" w:sz="6" w:space="0" w:color="000000"/>
              <w:right w:val="outset" w:sz="6" w:space="0" w:color="000000"/>
            </w:tcBorders>
          </w:tcPr>
          <w:p w14:paraId="4B449B4F" w14:textId="77777777" w:rsidR="00B33DCA" w:rsidRDefault="00000000">
            <w:pPr>
              <w:spacing w:after="0" w:line="10" w:lineRule="atLeast"/>
              <w:jc w:val="center"/>
              <w:rPr>
                <w:rFonts w:ascii="Times New Roman" w:eastAsia="Times New Roman" w:hAnsi="Times New Roman" w:cs="Times New Roman"/>
                <w:b/>
                <w:bCs/>
                <w:sz w:val="24"/>
                <w:szCs w:val="24"/>
                <w:lang w:eastAsia="ru-RU"/>
              </w:rPr>
            </w:pPr>
            <w:proofErr w:type="spellStart"/>
            <w:r>
              <w:rPr>
                <w:rFonts w:ascii="Times New Roman" w:eastAsia="Times New Roman" w:hAnsi="Times New Roman" w:cs="Times New Roman"/>
                <w:b/>
                <w:bCs/>
                <w:sz w:val="24"/>
                <w:szCs w:val="24"/>
                <w:lang w:val="ru-RU" w:eastAsia="ru-RU"/>
              </w:rPr>
              <w:t>Змістовий</w:t>
            </w:r>
            <w:proofErr w:type="spellEnd"/>
            <w:r>
              <w:rPr>
                <w:rFonts w:ascii="Times New Roman" w:eastAsia="Times New Roman" w:hAnsi="Times New Roman" w:cs="Times New Roman"/>
                <w:b/>
                <w:bCs/>
                <w:sz w:val="24"/>
                <w:szCs w:val="24"/>
                <w:lang w:val="en-US" w:eastAsia="ru-RU"/>
              </w:rPr>
              <w:t xml:space="preserve"> </w:t>
            </w:r>
            <w:r>
              <w:rPr>
                <w:rFonts w:ascii="Times New Roman" w:eastAsia="Times New Roman" w:hAnsi="Times New Roman" w:cs="Times New Roman"/>
                <w:b/>
                <w:bCs/>
                <w:sz w:val="24"/>
                <w:szCs w:val="24"/>
                <w:lang w:val="ru-RU" w:eastAsia="ru-RU"/>
              </w:rPr>
              <w:t>модуль</w:t>
            </w:r>
            <w:r>
              <w:rPr>
                <w:rFonts w:ascii="Times New Roman" w:eastAsia="Times New Roman" w:hAnsi="Times New Roman" w:cs="Times New Roman"/>
                <w:b/>
                <w:bCs/>
                <w:sz w:val="24"/>
                <w:szCs w:val="24"/>
                <w:lang w:val="en-US" w:eastAsia="ru-RU"/>
              </w:rPr>
              <w:t xml:space="preserve"> </w:t>
            </w:r>
            <w:r>
              <w:rPr>
                <w:rFonts w:ascii="Times New Roman" w:eastAsia="Times New Roman" w:hAnsi="Times New Roman" w:cs="Times New Roman"/>
                <w:b/>
                <w:bCs/>
                <w:sz w:val="24"/>
                <w:szCs w:val="24"/>
                <w:lang w:val="ru-RU" w:eastAsia="ru-RU"/>
              </w:rPr>
              <w:t>3.</w:t>
            </w:r>
          </w:p>
        </w:tc>
      </w:tr>
      <w:tr w:rsidR="00B33DCA" w14:paraId="2959121B"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03690D15"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Тема 10</w:t>
            </w:r>
            <w:r>
              <w:rPr>
                <w:rFonts w:ascii="Times New Roman" w:eastAsia="Times New Roman" w:hAnsi="Times New Roman" w:cs="Times New Roman"/>
                <w:sz w:val="24"/>
                <w:szCs w:val="24"/>
                <w:lang w:val="en-US" w:eastAsia="ru-RU"/>
              </w:rPr>
              <w:t>.</w:t>
            </w:r>
          </w:p>
        </w:tc>
        <w:tc>
          <w:tcPr>
            <w:tcW w:w="4536" w:type="dxa"/>
            <w:tcBorders>
              <w:top w:val="outset" w:sz="6" w:space="0" w:color="000000"/>
              <w:left w:val="outset" w:sz="6" w:space="0" w:color="000000"/>
              <w:bottom w:val="outset" w:sz="6" w:space="0" w:color="000000"/>
              <w:right w:val="outset" w:sz="6" w:space="0" w:color="000000"/>
            </w:tcBorders>
            <w:shd w:val="clear" w:color="auto" w:fill="FFFFFF"/>
          </w:tcPr>
          <w:p w14:paraId="70278FDB"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10. Advertising and customers.</w:t>
            </w:r>
          </w:p>
          <w:p w14:paraId="38C6AB5C"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Times New Roman" w:eastAsia="Times New Roman" w:hAnsi="Times New Roman" w:cs="Times New Roman"/>
                <w:sz w:val="24"/>
                <w:szCs w:val="24"/>
                <w:lang w:val="en-US" w:eastAsia="ru-RU"/>
              </w:rPr>
              <w:t xml:space="preserve"> Motoring online</w:t>
            </w:r>
          </w:p>
          <w:p w14:paraId="38A8CA5B"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Times New Roman" w:eastAsia="Times New Roman" w:hAnsi="Times New Roman" w:cs="Times New Roman"/>
                <w:sz w:val="24"/>
                <w:szCs w:val="24"/>
                <w:lang w:val="en-US" w:eastAsia="ru-RU"/>
              </w:rPr>
              <w:t xml:space="preserve"> Internet sales. Neil Ivey, MediaCom, on advertising and the Internet</w:t>
            </w:r>
          </w:p>
          <w:p w14:paraId="3E67C80B"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Writing:</w:t>
            </w:r>
            <w:r>
              <w:rPr>
                <w:rFonts w:ascii="Times New Roman" w:eastAsia="Times New Roman" w:hAnsi="Times New Roman" w:cs="Times New Roman"/>
                <w:sz w:val="24"/>
                <w:szCs w:val="24"/>
                <w:lang w:val="en-US" w:eastAsia="ru-RU"/>
              </w:rPr>
              <w:t xml:space="preserve"> А report on advertisers and target audiences </w:t>
            </w:r>
          </w:p>
          <w:p w14:paraId="2E7236AC"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How you use the Internet to buy things. How could your company use the methods of the </w:t>
            </w:r>
            <w:proofErr w:type="spellStart"/>
            <w:r>
              <w:rPr>
                <w:rFonts w:ascii="Times New Roman" w:eastAsia="Times New Roman" w:hAnsi="Times New Roman" w:cs="Times New Roman"/>
                <w:sz w:val="24"/>
                <w:szCs w:val="24"/>
                <w:lang w:val="en-US" w:eastAsia="ru-RU"/>
              </w:rPr>
              <w:t>саr</w:t>
            </w:r>
            <w:proofErr w:type="spellEnd"/>
            <w:r>
              <w:rPr>
                <w:rFonts w:ascii="Times New Roman" w:eastAsia="Times New Roman" w:hAnsi="Times New Roman" w:cs="Times New Roman"/>
                <w:sz w:val="24"/>
                <w:szCs w:val="24"/>
                <w:lang w:val="en-US" w:eastAsia="ru-RU"/>
              </w:rPr>
              <w:t xml:space="preserve"> industry? Using the Internet for advertising  </w:t>
            </w:r>
          </w:p>
          <w:p w14:paraId="6EA834CE"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Straightforward, etc.</w:t>
            </w:r>
          </w:p>
          <w:p w14:paraId="45FEB840" w14:textId="77777777" w:rsidR="00B33DCA" w:rsidRDefault="0000000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Although, however, despite, etc.</w:t>
            </w:r>
          </w:p>
        </w:tc>
        <w:tc>
          <w:tcPr>
            <w:tcW w:w="425" w:type="dxa"/>
            <w:tcBorders>
              <w:top w:val="outset" w:sz="6" w:space="0" w:color="000000"/>
              <w:left w:val="outset" w:sz="6" w:space="0" w:color="000000"/>
              <w:bottom w:val="outset" w:sz="6" w:space="0" w:color="000000"/>
              <w:right w:val="outset" w:sz="6" w:space="0" w:color="000000"/>
            </w:tcBorders>
            <w:vAlign w:val="center"/>
          </w:tcPr>
          <w:p w14:paraId="57EF3B00" w14:textId="77777777" w:rsidR="00B33DCA" w:rsidRDefault="00000000">
            <w:pPr>
              <w:spacing w:before="100" w:beforeAutospacing="1" w:after="115"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0FB76158"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091E277E"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26" w:type="dxa"/>
            <w:tcBorders>
              <w:top w:val="outset" w:sz="6" w:space="0" w:color="000000"/>
              <w:left w:val="outset" w:sz="6" w:space="0" w:color="000000"/>
              <w:bottom w:val="outset" w:sz="6" w:space="0" w:color="000000"/>
              <w:right w:val="outset" w:sz="6" w:space="0" w:color="000000"/>
            </w:tcBorders>
            <w:vAlign w:val="center"/>
          </w:tcPr>
          <w:p w14:paraId="64DDBAED"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335529B7"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591860E3"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ru-RU" w:eastAsia="ru-RU"/>
              </w:rPr>
              <w:t>Тема 1</w:t>
            </w: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en-US" w:eastAsia="ru-RU"/>
              </w:rPr>
              <w:t>.</w:t>
            </w:r>
          </w:p>
        </w:tc>
        <w:tc>
          <w:tcPr>
            <w:tcW w:w="4536" w:type="dxa"/>
            <w:tcBorders>
              <w:top w:val="outset" w:sz="6" w:space="0" w:color="000000"/>
              <w:left w:val="outset" w:sz="6" w:space="0" w:color="000000"/>
              <w:bottom w:val="outset" w:sz="6" w:space="0" w:color="000000"/>
              <w:right w:val="outset" w:sz="6" w:space="0" w:color="000000"/>
            </w:tcBorders>
            <w:shd w:val="clear" w:color="auto" w:fill="FFFFFF"/>
          </w:tcPr>
          <w:p w14:paraId="1749BE75"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11. Sales reports.</w:t>
            </w:r>
          </w:p>
          <w:p w14:paraId="031C47C1"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Calibri" w:eastAsia="Times New Roman" w:hAnsi="Calibri" w:cs="Times New Roman"/>
                <w:lang w:val="en-US" w:eastAsia="ru-RU"/>
              </w:rPr>
              <w:t xml:space="preserve"> </w:t>
            </w:r>
            <w:r>
              <w:rPr>
                <w:rFonts w:ascii="Times New Roman" w:eastAsia="Times New Roman" w:hAnsi="Times New Roman" w:cs="Times New Roman"/>
                <w:sz w:val="24"/>
                <w:szCs w:val="24"/>
                <w:lang w:val="en-US" w:eastAsia="ru-RU"/>
              </w:rPr>
              <w:t>А brief sales report. Report on Seville Sales Event</w:t>
            </w:r>
          </w:p>
          <w:p w14:paraId="6EF961E5"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val="en-US" w:eastAsia="ru-RU"/>
              </w:rPr>
              <w:t>Mehtar</w:t>
            </w:r>
            <w:proofErr w:type="spellEnd"/>
            <w:r>
              <w:rPr>
                <w:rFonts w:ascii="Times New Roman" w:eastAsia="Times New Roman" w:hAnsi="Times New Roman" w:cs="Times New Roman"/>
                <w:sz w:val="24"/>
                <w:szCs w:val="24"/>
                <w:lang w:val="en-US" w:eastAsia="ru-RU"/>
              </w:rPr>
              <w:t xml:space="preserve"> Tilak </w:t>
            </w:r>
            <w:proofErr w:type="spellStart"/>
            <w:r>
              <w:rPr>
                <w:rFonts w:ascii="Times New Roman" w:eastAsia="Times New Roman" w:hAnsi="Times New Roman" w:cs="Times New Roman"/>
                <w:sz w:val="24"/>
                <w:szCs w:val="24"/>
                <w:lang w:val="en-US" w:eastAsia="ru-RU"/>
              </w:rPr>
              <w:t>оn</w:t>
            </w:r>
            <w:proofErr w:type="spellEnd"/>
            <w:r>
              <w:rPr>
                <w:rFonts w:ascii="Times New Roman" w:eastAsia="Times New Roman" w:hAnsi="Times New Roman" w:cs="Times New Roman"/>
                <w:sz w:val="24"/>
                <w:szCs w:val="24"/>
                <w:lang w:val="en-US" w:eastAsia="ru-RU"/>
              </w:rPr>
              <w:t xml:space="preserve"> sales activities</w:t>
            </w:r>
          </w:p>
          <w:p w14:paraId="702D8387"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lastRenderedPageBreak/>
              <w:t>Writing:</w:t>
            </w:r>
            <w:r>
              <w:rPr>
                <w:rFonts w:ascii="Calibri" w:eastAsia="Times New Roman" w:hAnsi="Calibri" w:cs="Times New Roman"/>
                <w:lang w:val="en-US" w:eastAsia="ru-RU"/>
              </w:rPr>
              <w:t xml:space="preserve"> </w:t>
            </w:r>
            <w:r>
              <w:rPr>
                <w:rFonts w:ascii="Times New Roman" w:eastAsia="Times New Roman" w:hAnsi="Times New Roman" w:cs="Times New Roman"/>
                <w:sz w:val="24"/>
                <w:szCs w:val="24"/>
                <w:lang w:val="en-US" w:eastAsia="ru-RU"/>
              </w:rPr>
              <w:t>А sales report based on а chart Report on а sales event for а product launch</w:t>
            </w:r>
          </w:p>
          <w:p w14:paraId="1D1BD432"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The best medium for selling different products and services </w:t>
            </w:r>
          </w:p>
          <w:p w14:paraId="4FA84945"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Structure of а report   </w:t>
            </w:r>
          </w:p>
          <w:p w14:paraId="060FC45F"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Synonyms for increase and decrease</w:t>
            </w:r>
          </w:p>
          <w:p w14:paraId="25ED1DFF" w14:textId="77777777" w:rsidR="00B33DCA" w:rsidRDefault="00000000">
            <w:pPr>
              <w:spacing w:after="0" w:line="240" w:lineRule="auto"/>
              <w:rPr>
                <w:rFonts w:ascii="Times New Roman" w:eastAsia="Times New Roman" w:hAnsi="Times New Roman" w:cs="Times New Roman"/>
                <w:iCs/>
                <w:color w:val="000000"/>
                <w:sz w:val="24"/>
                <w:szCs w:val="24"/>
                <w:lang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Present perfect simple or Continuous?</w:t>
            </w:r>
          </w:p>
        </w:tc>
        <w:tc>
          <w:tcPr>
            <w:tcW w:w="425" w:type="dxa"/>
            <w:tcBorders>
              <w:top w:val="outset" w:sz="6" w:space="0" w:color="000000"/>
              <w:left w:val="outset" w:sz="6" w:space="0" w:color="000000"/>
              <w:bottom w:val="outset" w:sz="6" w:space="0" w:color="000000"/>
              <w:right w:val="outset" w:sz="6" w:space="0" w:color="000000"/>
            </w:tcBorders>
            <w:vAlign w:val="center"/>
          </w:tcPr>
          <w:p w14:paraId="14A47CEE" w14:textId="77777777" w:rsidR="00B33DCA" w:rsidRDefault="00000000">
            <w:pPr>
              <w:spacing w:before="100" w:beforeAutospacing="1" w:after="115"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w:t>
            </w:r>
          </w:p>
        </w:tc>
        <w:tc>
          <w:tcPr>
            <w:tcW w:w="709" w:type="dxa"/>
            <w:tcBorders>
              <w:top w:val="outset" w:sz="6" w:space="0" w:color="000000"/>
              <w:left w:val="outset" w:sz="6" w:space="0" w:color="000000"/>
              <w:bottom w:val="outset" w:sz="6" w:space="0" w:color="000000"/>
              <w:right w:val="outset" w:sz="6" w:space="0" w:color="000000"/>
            </w:tcBorders>
            <w:vAlign w:val="center"/>
          </w:tcPr>
          <w:p w14:paraId="05598045"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559A8752"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26" w:type="dxa"/>
            <w:vMerge w:val="restart"/>
            <w:tcBorders>
              <w:top w:val="outset" w:sz="6" w:space="0" w:color="000000"/>
              <w:left w:val="outset" w:sz="6" w:space="0" w:color="000000"/>
              <w:right w:val="outset" w:sz="6" w:space="0" w:color="000000"/>
            </w:tcBorders>
            <w:vAlign w:val="center"/>
          </w:tcPr>
          <w:p w14:paraId="24462DBB"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3C7104D0"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652E0F98"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ru-RU" w:eastAsia="ru-RU"/>
              </w:rPr>
              <w:t>Тема 1</w:t>
            </w:r>
            <w:r>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val="en-US" w:eastAsia="ru-RU"/>
              </w:rPr>
              <w:t>.</w:t>
            </w:r>
          </w:p>
        </w:tc>
        <w:tc>
          <w:tcPr>
            <w:tcW w:w="4536" w:type="dxa"/>
            <w:tcBorders>
              <w:top w:val="outset" w:sz="6" w:space="0" w:color="000000"/>
              <w:left w:val="outset" w:sz="6" w:space="0" w:color="000000"/>
              <w:bottom w:val="outset" w:sz="6" w:space="0" w:color="000000"/>
              <w:right w:val="outset" w:sz="6" w:space="0" w:color="000000"/>
            </w:tcBorders>
          </w:tcPr>
          <w:p w14:paraId="33192A50"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12. The sales pitch.</w:t>
            </w:r>
          </w:p>
          <w:p w14:paraId="67790EB6"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Times New Roman" w:eastAsia="Times New Roman" w:hAnsi="Times New Roman" w:cs="Times New Roman"/>
                <w:sz w:val="24"/>
                <w:szCs w:val="24"/>
                <w:lang w:val="en-US" w:eastAsia="ru-RU"/>
              </w:rPr>
              <w:t xml:space="preserve"> Cracking the big company market</w:t>
            </w:r>
          </w:p>
          <w:p w14:paraId="2A36392E"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Times New Roman" w:eastAsia="Times New Roman" w:hAnsi="Times New Roman" w:cs="Times New Roman"/>
                <w:sz w:val="24"/>
                <w:szCs w:val="24"/>
                <w:lang w:val="en-US" w:eastAsia="ru-RU"/>
              </w:rPr>
              <w:t xml:space="preserve"> Rosa Levy, CSS Ltd, cold-calling а client; Rosa Levy making а sales pitch</w:t>
            </w:r>
          </w:p>
          <w:p w14:paraId="7D3C641C"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How do you react to а cold-call? Finding out about work problems; Role-play 1: Cold-calling; Advising on breaking into а new market; Role-play 2: Making а sales pitch</w:t>
            </w:r>
          </w:p>
          <w:p w14:paraId="10D9948A"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Solicit, risk-averse, etc.</w:t>
            </w:r>
          </w:p>
          <w:p w14:paraId="06242A1C" w14:textId="77777777" w:rsidR="00B33DCA" w:rsidRDefault="0000000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Cleft sentences.</w:t>
            </w:r>
          </w:p>
        </w:tc>
        <w:tc>
          <w:tcPr>
            <w:tcW w:w="425" w:type="dxa"/>
            <w:tcBorders>
              <w:top w:val="outset" w:sz="6" w:space="0" w:color="000000"/>
              <w:left w:val="outset" w:sz="6" w:space="0" w:color="000000"/>
              <w:bottom w:val="outset" w:sz="6" w:space="0" w:color="000000"/>
              <w:right w:val="outset" w:sz="6" w:space="0" w:color="000000"/>
            </w:tcBorders>
            <w:vAlign w:val="center"/>
          </w:tcPr>
          <w:p w14:paraId="34701B96"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4BDF11CC"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47BAA3D0"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26" w:type="dxa"/>
            <w:vMerge/>
            <w:tcBorders>
              <w:left w:val="outset" w:sz="6" w:space="0" w:color="000000"/>
              <w:right w:val="outset" w:sz="6" w:space="0" w:color="000000"/>
            </w:tcBorders>
            <w:vAlign w:val="center"/>
          </w:tcPr>
          <w:p w14:paraId="5E2B4132"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1742DA90"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56D27DBF"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Тема 1</w:t>
            </w:r>
            <w:r>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val="ru-RU" w:eastAsia="ru-RU"/>
              </w:rPr>
              <w:t>.</w:t>
            </w:r>
          </w:p>
        </w:tc>
        <w:tc>
          <w:tcPr>
            <w:tcW w:w="4536" w:type="dxa"/>
            <w:tcBorders>
              <w:top w:val="outset" w:sz="6" w:space="0" w:color="000000"/>
              <w:left w:val="outset" w:sz="6" w:space="0" w:color="000000"/>
              <w:bottom w:val="outset" w:sz="6" w:space="0" w:color="000000"/>
              <w:right w:val="outset" w:sz="6" w:space="0" w:color="000000"/>
            </w:tcBorders>
          </w:tcPr>
          <w:p w14:paraId="642EEE96"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13. Forecasts and results.</w:t>
            </w:r>
          </w:p>
          <w:p w14:paraId="7783E766"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Times New Roman" w:eastAsia="Times New Roman" w:hAnsi="Times New Roman" w:cs="Times New Roman"/>
                <w:sz w:val="24"/>
                <w:szCs w:val="24"/>
                <w:lang w:val="en-US" w:eastAsia="ru-RU"/>
              </w:rPr>
              <w:t xml:space="preserve"> Forecasting disaster</w:t>
            </w:r>
          </w:p>
          <w:p w14:paraId="1A513E60"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Times New Roman" w:eastAsia="Times New Roman" w:hAnsi="Times New Roman" w:cs="Times New Roman"/>
                <w:sz w:val="24"/>
                <w:szCs w:val="24"/>
                <w:lang w:val="en-US" w:eastAsia="ru-RU"/>
              </w:rPr>
              <w:t xml:space="preserve"> Forecasting sales</w:t>
            </w:r>
          </w:p>
          <w:p w14:paraId="39D2A857"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How different elements help to make forecasts. What makes forecasts inaccurate? How to prepare а sales forecast, etc. What type of forecaster do you think you are?  </w:t>
            </w:r>
          </w:p>
          <w:p w14:paraId="6190E5AC"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Phrasal verbs and expressions </w:t>
            </w:r>
            <w:r>
              <w:rPr>
                <w:rFonts w:ascii="Times New Roman" w:eastAsia="Times New Roman" w:hAnsi="Times New Roman" w:cs="Times New Roman"/>
                <w:i/>
                <w:sz w:val="24"/>
                <w:szCs w:val="24"/>
                <w:lang w:val="en-US" w:eastAsia="ru-RU"/>
              </w:rPr>
              <w:t>Go bust, stock price, etc</w:t>
            </w:r>
            <w:r>
              <w:rPr>
                <w:rFonts w:ascii="Times New Roman" w:eastAsia="Times New Roman" w:hAnsi="Times New Roman" w:cs="Times New Roman"/>
                <w:sz w:val="24"/>
                <w:szCs w:val="24"/>
                <w:lang w:val="en-US" w:eastAsia="ru-RU"/>
              </w:rPr>
              <w:t>. Vocabulary from profit-and-loss account and balance sheet</w:t>
            </w:r>
          </w:p>
          <w:p w14:paraId="0EC7F00C" w14:textId="77777777" w:rsidR="00B33DCA" w:rsidRDefault="00000000">
            <w:pPr>
              <w:spacing w:after="0" w:line="240" w:lineRule="auto"/>
              <w:rPr>
                <w:rFonts w:ascii="Times New Roman" w:eastAsia="Times New Roman" w:hAnsi="Times New Roman" w:cs="Times New Roman"/>
                <w:iCs/>
                <w:sz w:val="24"/>
                <w:szCs w:val="24"/>
                <w:lang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Conditional sentences</w:t>
            </w:r>
          </w:p>
        </w:tc>
        <w:tc>
          <w:tcPr>
            <w:tcW w:w="425" w:type="dxa"/>
            <w:tcBorders>
              <w:top w:val="outset" w:sz="6" w:space="0" w:color="000000"/>
              <w:left w:val="outset" w:sz="6" w:space="0" w:color="000000"/>
              <w:bottom w:val="outset" w:sz="6" w:space="0" w:color="000000"/>
              <w:right w:val="outset" w:sz="6" w:space="0" w:color="000000"/>
            </w:tcBorders>
            <w:vAlign w:val="center"/>
          </w:tcPr>
          <w:p w14:paraId="2750B9CD"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5EF4C536"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6F3E9D5A"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26" w:type="dxa"/>
            <w:vMerge/>
            <w:tcBorders>
              <w:left w:val="outset" w:sz="6" w:space="0" w:color="000000"/>
              <w:bottom w:val="outset" w:sz="6" w:space="0" w:color="000000"/>
              <w:right w:val="outset" w:sz="6" w:space="0" w:color="000000"/>
            </w:tcBorders>
            <w:vAlign w:val="center"/>
          </w:tcPr>
          <w:p w14:paraId="502785BF"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53CE5294" w14:textId="77777777">
        <w:trPr>
          <w:trHeight w:val="80"/>
          <w:tblCellSpacing w:w="0" w:type="dxa"/>
        </w:trPr>
        <w:tc>
          <w:tcPr>
            <w:tcW w:w="9781" w:type="dxa"/>
            <w:gridSpan w:val="6"/>
            <w:tcBorders>
              <w:top w:val="outset" w:sz="6" w:space="0" w:color="000000"/>
              <w:left w:val="outset" w:sz="6" w:space="0" w:color="000000"/>
              <w:bottom w:val="outset" w:sz="6" w:space="0" w:color="000000"/>
              <w:right w:val="outset" w:sz="6" w:space="0" w:color="000000"/>
            </w:tcBorders>
          </w:tcPr>
          <w:p w14:paraId="7AC7888C" w14:textId="77777777" w:rsidR="00B33DCA" w:rsidRDefault="00000000">
            <w:pPr>
              <w:spacing w:after="0" w:line="80" w:lineRule="atLeast"/>
              <w:jc w:val="center"/>
              <w:rPr>
                <w:rFonts w:ascii="Times New Roman" w:eastAsia="Times New Roman" w:hAnsi="Times New Roman" w:cs="Times New Roman"/>
                <w:b/>
                <w:bCs/>
                <w:sz w:val="24"/>
                <w:szCs w:val="24"/>
                <w:lang w:eastAsia="ru-RU"/>
              </w:rPr>
            </w:pPr>
            <w:proofErr w:type="spellStart"/>
            <w:r>
              <w:rPr>
                <w:rFonts w:ascii="Times New Roman" w:eastAsia="Times New Roman" w:hAnsi="Times New Roman" w:cs="Times New Roman"/>
                <w:b/>
                <w:bCs/>
                <w:sz w:val="24"/>
                <w:szCs w:val="24"/>
                <w:lang w:val="ru-RU" w:eastAsia="ru-RU"/>
              </w:rPr>
              <w:t>Змістовий</w:t>
            </w:r>
            <w:proofErr w:type="spellEnd"/>
            <w:r>
              <w:rPr>
                <w:rFonts w:ascii="Times New Roman" w:eastAsia="Times New Roman" w:hAnsi="Times New Roman" w:cs="Times New Roman"/>
                <w:b/>
                <w:bCs/>
                <w:sz w:val="24"/>
                <w:szCs w:val="24"/>
                <w:lang w:val="en-US" w:eastAsia="ru-RU"/>
              </w:rPr>
              <w:t xml:space="preserve"> </w:t>
            </w:r>
            <w:r>
              <w:rPr>
                <w:rFonts w:ascii="Times New Roman" w:eastAsia="Times New Roman" w:hAnsi="Times New Roman" w:cs="Times New Roman"/>
                <w:b/>
                <w:bCs/>
                <w:sz w:val="24"/>
                <w:szCs w:val="24"/>
                <w:lang w:val="ru-RU" w:eastAsia="ru-RU"/>
              </w:rPr>
              <w:t>модуль</w:t>
            </w:r>
            <w:r>
              <w:rPr>
                <w:rFonts w:ascii="Times New Roman" w:eastAsia="Times New Roman" w:hAnsi="Times New Roman" w:cs="Times New Roman"/>
                <w:b/>
                <w:bCs/>
                <w:sz w:val="24"/>
                <w:szCs w:val="24"/>
                <w:lang w:val="en-US" w:eastAsia="ru-RU"/>
              </w:rPr>
              <w:t xml:space="preserve"> 4. </w:t>
            </w:r>
            <w:r>
              <w:rPr>
                <w:rFonts w:ascii="Times New Roman" w:eastAsia="Times New Roman" w:hAnsi="Times New Roman" w:cs="Times New Roman"/>
                <w:b/>
                <w:bCs/>
                <w:sz w:val="24"/>
                <w:szCs w:val="24"/>
                <w:lang w:eastAsia="ru-RU"/>
              </w:rPr>
              <w:t xml:space="preserve"> </w:t>
            </w:r>
          </w:p>
        </w:tc>
      </w:tr>
      <w:tr w:rsidR="00B33DCA" w14:paraId="1DCDA58D"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2D42CB03"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 xml:space="preserve">Тема </w:t>
            </w:r>
            <w:r>
              <w:rPr>
                <w:rFonts w:ascii="Times New Roman" w:eastAsia="Times New Roman" w:hAnsi="Times New Roman" w:cs="Times New Roman"/>
                <w:sz w:val="24"/>
                <w:szCs w:val="24"/>
                <w:lang w:val="en-US" w:eastAsia="ru-RU"/>
              </w:rPr>
              <w:t>1</w:t>
            </w:r>
            <w:r>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val="en-US" w:eastAsia="ru-RU"/>
              </w:rPr>
              <w:t>.</w:t>
            </w:r>
          </w:p>
        </w:tc>
        <w:tc>
          <w:tcPr>
            <w:tcW w:w="4536" w:type="dxa"/>
            <w:tcBorders>
              <w:top w:val="outset" w:sz="6" w:space="0" w:color="000000"/>
              <w:left w:val="outset" w:sz="6" w:space="0" w:color="000000"/>
              <w:bottom w:val="outset" w:sz="6" w:space="0" w:color="000000"/>
              <w:right w:val="outset" w:sz="6" w:space="0" w:color="000000"/>
            </w:tcBorders>
            <w:shd w:val="clear" w:color="auto" w:fill="FFFFFF"/>
          </w:tcPr>
          <w:p w14:paraId="7673045C"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Unit 14. Financing the arts. </w:t>
            </w:r>
          </w:p>
          <w:p w14:paraId="357B2832"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Times New Roman" w:eastAsia="Times New Roman" w:hAnsi="Times New Roman" w:cs="Times New Roman"/>
                <w:sz w:val="24"/>
                <w:szCs w:val="24"/>
                <w:lang w:val="en-US" w:eastAsia="ru-RU"/>
              </w:rPr>
              <w:t xml:space="preserve"> А proposal for festival sponsorship</w:t>
            </w:r>
          </w:p>
          <w:p w14:paraId="50C1D9DC"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Times New Roman" w:eastAsia="Times New Roman" w:hAnsi="Times New Roman" w:cs="Times New Roman"/>
                <w:sz w:val="24"/>
                <w:szCs w:val="24"/>
                <w:lang w:val="en-US" w:eastAsia="ru-RU"/>
              </w:rPr>
              <w:t xml:space="preserve"> Philip Franks </w:t>
            </w:r>
            <w:proofErr w:type="spellStart"/>
            <w:r>
              <w:rPr>
                <w:rFonts w:ascii="Times New Roman" w:eastAsia="Times New Roman" w:hAnsi="Times New Roman" w:cs="Times New Roman"/>
                <w:sz w:val="24"/>
                <w:szCs w:val="24"/>
                <w:lang w:val="en-US" w:eastAsia="ru-RU"/>
              </w:rPr>
              <w:t>оn</w:t>
            </w:r>
            <w:proofErr w:type="spellEnd"/>
            <w:r>
              <w:rPr>
                <w:rFonts w:ascii="Times New Roman" w:eastAsia="Times New Roman" w:hAnsi="Times New Roman" w:cs="Times New Roman"/>
                <w:sz w:val="24"/>
                <w:szCs w:val="24"/>
                <w:lang w:val="en-US" w:eastAsia="ru-RU"/>
              </w:rPr>
              <w:t xml:space="preserve"> the theatre business. Paul Keene </w:t>
            </w:r>
            <w:proofErr w:type="spellStart"/>
            <w:r>
              <w:rPr>
                <w:rFonts w:ascii="Times New Roman" w:eastAsia="Times New Roman" w:hAnsi="Times New Roman" w:cs="Times New Roman"/>
                <w:sz w:val="24"/>
                <w:szCs w:val="24"/>
                <w:lang w:val="en-US" w:eastAsia="ru-RU"/>
              </w:rPr>
              <w:t>оn</w:t>
            </w:r>
            <w:proofErr w:type="spellEnd"/>
            <w:r>
              <w:rPr>
                <w:rFonts w:ascii="Times New Roman" w:eastAsia="Times New Roman" w:hAnsi="Times New Roman" w:cs="Times New Roman"/>
                <w:sz w:val="24"/>
                <w:szCs w:val="24"/>
                <w:lang w:val="en-US" w:eastAsia="ru-RU"/>
              </w:rPr>
              <w:t xml:space="preserve"> arts sponsorship</w:t>
            </w:r>
          </w:p>
          <w:p w14:paraId="37CFA2A4"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Writing:</w:t>
            </w:r>
            <w:r>
              <w:rPr>
                <w:rFonts w:ascii="Times New Roman" w:eastAsia="Times New Roman" w:hAnsi="Times New Roman" w:cs="Times New Roman"/>
                <w:sz w:val="24"/>
                <w:szCs w:val="24"/>
                <w:lang w:val="en-US" w:eastAsia="ru-RU"/>
              </w:rPr>
              <w:t xml:space="preserve"> А proposal for sponsoring an arts or sports event</w:t>
            </w:r>
          </w:p>
          <w:p w14:paraId="339F3FA0"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Should the arts be subsidized? How sponsorship </w:t>
            </w:r>
            <w:proofErr w:type="spellStart"/>
            <w:r>
              <w:rPr>
                <w:rFonts w:ascii="Times New Roman" w:eastAsia="Times New Roman" w:hAnsi="Times New Roman" w:cs="Times New Roman"/>
                <w:sz w:val="24"/>
                <w:szCs w:val="24"/>
                <w:lang w:val="en-US" w:eastAsia="ru-RU"/>
              </w:rPr>
              <w:t>саn</w:t>
            </w:r>
            <w:proofErr w:type="spellEnd"/>
            <w:r>
              <w:rPr>
                <w:rFonts w:ascii="Times New Roman" w:eastAsia="Times New Roman" w:hAnsi="Times New Roman" w:cs="Times New Roman"/>
                <w:sz w:val="24"/>
                <w:szCs w:val="24"/>
                <w:lang w:val="en-US" w:eastAsia="ru-RU"/>
              </w:rPr>
              <w:t xml:space="preserve"> promote а company's image, etc. Role-play: Continental 8ank and Tate Modern </w:t>
            </w:r>
          </w:p>
          <w:p w14:paraId="7F58B2FD"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Theatre vocabulary. </w:t>
            </w:r>
            <w:r>
              <w:rPr>
                <w:rFonts w:ascii="Times New Roman" w:eastAsia="Times New Roman" w:hAnsi="Times New Roman" w:cs="Times New Roman"/>
                <w:sz w:val="24"/>
                <w:szCs w:val="24"/>
                <w:lang w:val="en-US" w:eastAsia="ru-RU"/>
              </w:rPr>
              <w:lastRenderedPageBreak/>
              <w:t>Breakdown, running costs, etc.</w:t>
            </w:r>
          </w:p>
          <w:p w14:paraId="08D79A43" w14:textId="77777777" w:rsidR="00B33DCA" w:rsidRDefault="00000000">
            <w:pPr>
              <w:spacing w:after="0" w:line="180" w:lineRule="atLeast"/>
              <w:rPr>
                <w:rFonts w:ascii="Times New Roman" w:eastAsia="Times New Roman" w:hAnsi="Times New Roman" w:cs="Times New Roman"/>
                <w:iCs/>
                <w:sz w:val="24"/>
                <w:szCs w:val="24"/>
                <w:lang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Infinitive and verb + -</w:t>
            </w:r>
            <w:proofErr w:type="spellStart"/>
            <w:r>
              <w:rPr>
                <w:rFonts w:ascii="Times New Roman" w:eastAsia="Times New Roman" w:hAnsi="Times New Roman" w:cs="Times New Roman"/>
                <w:sz w:val="24"/>
                <w:szCs w:val="24"/>
                <w:lang w:val="en-US" w:eastAsia="ru-RU"/>
              </w:rPr>
              <w:t>ing</w:t>
            </w:r>
            <w:proofErr w:type="spellEnd"/>
          </w:p>
        </w:tc>
        <w:tc>
          <w:tcPr>
            <w:tcW w:w="425" w:type="dxa"/>
            <w:tcBorders>
              <w:top w:val="outset" w:sz="6" w:space="0" w:color="000000"/>
              <w:left w:val="outset" w:sz="6" w:space="0" w:color="000000"/>
              <w:bottom w:val="outset" w:sz="6" w:space="0" w:color="000000"/>
              <w:right w:val="outset" w:sz="6" w:space="0" w:color="000000"/>
            </w:tcBorders>
            <w:vAlign w:val="center"/>
          </w:tcPr>
          <w:p w14:paraId="5245A3AD" w14:textId="77777777" w:rsidR="00B33DCA" w:rsidRDefault="00000000">
            <w:pPr>
              <w:spacing w:before="100" w:beforeAutospacing="1" w:after="115"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w:t>
            </w:r>
          </w:p>
        </w:tc>
        <w:tc>
          <w:tcPr>
            <w:tcW w:w="709" w:type="dxa"/>
            <w:tcBorders>
              <w:top w:val="outset" w:sz="6" w:space="0" w:color="000000"/>
              <w:left w:val="outset" w:sz="6" w:space="0" w:color="000000"/>
              <w:bottom w:val="outset" w:sz="6" w:space="0" w:color="000000"/>
              <w:right w:val="outset" w:sz="6" w:space="0" w:color="000000"/>
            </w:tcBorders>
            <w:vAlign w:val="center"/>
          </w:tcPr>
          <w:p w14:paraId="54A50B8C"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5AB8E2AF"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4</w:t>
            </w:r>
          </w:p>
        </w:tc>
        <w:tc>
          <w:tcPr>
            <w:tcW w:w="2126" w:type="dxa"/>
            <w:vMerge w:val="restart"/>
            <w:tcBorders>
              <w:top w:val="outset" w:sz="6" w:space="0" w:color="000000"/>
              <w:left w:val="outset" w:sz="6" w:space="0" w:color="000000"/>
              <w:right w:val="outset" w:sz="6" w:space="0" w:color="000000"/>
            </w:tcBorders>
            <w:vAlign w:val="center"/>
          </w:tcPr>
          <w:p w14:paraId="01DD31D7"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2D1C7225"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7554DEA6"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 xml:space="preserve">Тема </w:t>
            </w:r>
            <w:r>
              <w:rPr>
                <w:rFonts w:ascii="Times New Roman" w:eastAsia="Times New Roman" w:hAnsi="Times New Roman" w:cs="Times New Roman"/>
                <w:sz w:val="24"/>
                <w:szCs w:val="24"/>
                <w:lang w:val="en-US" w:eastAsia="ru-RU"/>
              </w:rPr>
              <w:t>1</w:t>
            </w:r>
            <w:r>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val="en-US" w:eastAsia="ru-RU"/>
              </w:rPr>
              <w:t>.</w:t>
            </w:r>
          </w:p>
        </w:tc>
        <w:tc>
          <w:tcPr>
            <w:tcW w:w="4536" w:type="dxa"/>
            <w:tcBorders>
              <w:top w:val="outset" w:sz="6" w:space="0" w:color="000000"/>
              <w:left w:val="outset" w:sz="6" w:space="0" w:color="000000"/>
              <w:bottom w:val="outset" w:sz="6" w:space="0" w:color="000000"/>
              <w:right w:val="outset" w:sz="6" w:space="0" w:color="000000"/>
            </w:tcBorders>
          </w:tcPr>
          <w:p w14:paraId="53EE81A3"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15. Late payers.</w:t>
            </w:r>
          </w:p>
          <w:p w14:paraId="7FF02373"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Times New Roman" w:eastAsia="Times New Roman" w:hAnsi="Times New Roman" w:cs="Times New Roman"/>
                <w:sz w:val="24"/>
                <w:szCs w:val="24"/>
                <w:lang w:val="en-US" w:eastAsia="ru-RU"/>
              </w:rPr>
              <w:t xml:space="preserve"> The impact of late payments </w:t>
            </w:r>
            <w:proofErr w:type="spellStart"/>
            <w:r>
              <w:rPr>
                <w:rFonts w:ascii="Times New Roman" w:eastAsia="Times New Roman" w:hAnsi="Times New Roman" w:cs="Times New Roman"/>
                <w:sz w:val="24"/>
                <w:szCs w:val="24"/>
                <w:lang w:val="en-US" w:eastAsia="ru-RU"/>
              </w:rPr>
              <w:t>оn</w:t>
            </w:r>
            <w:proofErr w:type="spellEnd"/>
            <w:r>
              <w:rPr>
                <w:rFonts w:ascii="Times New Roman" w:eastAsia="Times New Roman" w:hAnsi="Times New Roman" w:cs="Times New Roman"/>
                <w:sz w:val="24"/>
                <w:szCs w:val="24"/>
                <w:lang w:val="en-US" w:eastAsia="ru-RU"/>
              </w:rPr>
              <w:t xml:space="preserve"> small businesses</w:t>
            </w:r>
          </w:p>
          <w:p w14:paraId="3A8CFFCB"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Calibri" w:eastAsia="Times New Roman" w:hAnsi="Calibri" w:cs="Times New Roman"/>
                <w:lang w:val="en-US" w:eastAsia="ru-RU"/>
              </w:rPr>
              <w:t xml:space="preserve"> </w:t>
            </w:r>
            <w:r>
              <w:rPr>
                <w:rFonts w:ascii="Times New Roman" w:eastAsia="Times New Roman" w:hAnsi="Times New Roman" w:cs="Times New Roman"/>
                <w:sz w:val="24"/>
                <w:szCs w:val="24"/>
                <w:lang w:val="en-US" w:eastAsia="ru-RU"/>
              </w:rPr>
              <w:t xml:space="preserve">Conversation with а late payer William Brook-Hart </w:t>
            </w:r>
            <w:proofErr w:type="spellStart"/>
            <w:r>
              <w:rPr>
                <w:rFonts w:ascii="Times New Roman" w:eastAsia="Times New Roman" w:hAnsi="Times New Roman" w:cs="Times New Roman"/>
                <w:sz w:val="24"/>
                <w:szCs w:val="24"/>
                <w:lang w:val="en-US" w:eastAsia="ru-RU"/>
              </w:rPr>
              <w:t>оn</w:t>
            </w:r>
            <w:proofErr w:type="spellEnd"/>
            <w:r>
              <w:rPr>
                <w:rFonts w:ascii="Times New Roman" w:eastAsia="Times New Roman" w:hAnsi="Times New Roman" w:cs="Times New Roman"/>
                <w:sz w:val="24"/>
                <w:szCs w:val="24"/>
                <w:lang w:val="en-US" w:eastAsia="ru-RU"/>
              </w:rPr>
              <w:t xml:space="preserve"> late payers at Gifford Engineering Consultancy</w:t>
            </w:r>
          </w:p>
          <w:p w14:paraId="4E3DE2E4"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Writing:</w:t>
            </w:r>
            <w:r>
              <w:rPr>
                <w:rFonts w:ascii="Calibri" w:eastAsia="Times New Roman" w:hAnsi="Calibri" w:cs="Times New Roman"/>
                <w:lang w:val="en-US" w:eastAsia="ru-RU"/>
              </w:rPr>
              <w:t xml:space="preserve"> </w:t>
            </w:r>
            <w:r>
              <w:rPr>
                <w:rFonts w:ascii="Times New Roman" w:eastAsia="Times New Roman" w:hAnsi="Times New Roman" w:cs="Times New Roman"/>
                <w:sz w:val="24"/>
                <w:szCs w:val="24"/>
                <w:lang w:val="en-US" w:eastAsia="ru-RU"/>
              </w:rPr>
              <w:t>Letter complaining about late payment</w:t>
            </w:r>
          </w:p>
          <w:p w14:paraId="37361DFE"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How late payers affect а business. Discussion: How should you deal with late payers? Presentation: How to deal with late payers, etc.</w:t>
            </w:r>
          </w:p>
          <w:p w14:paraId="322978F5"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val="en-US" w:eastAsia="ru-RU"/>
              </w:rPr>
              <w:t>Ваnk</w:t>
            </w:r>
            <w:proofErr w:type="spellEnd"/>
            <w:r>
              <w:rPr>
                <w:rFonts w:ascii="Times New Roman" w:eastAsia="Times New Roman" w:hAnsi="Times New Roman" w:cs="Times New Roman"/>
                <w:sz w:val="24"/>
                <w:szCs w:val="24"/>
                <w:lang w:val="en-US" w:eastAsia="ru-RU"/>
              </w:rPr>
              <w:t xml:space="preserve"> charges, bookkeeping, etc. Formal expressions</w:t>
            </w:r>
          </w:p>
          <w:p w14:paraId="7C12271E" w14:textId="77777777" w:rsidR="00B33DCA" w:rsidRDefault="0000000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Complex sentences</w:t>
            </w:r>
          </w:p>
        </w:tc>
        <w:tc>
          <w:tcPr>
            <w:tcW w:w="425" w:type="dxa"/>
            <w:tcBorders>
              <w:top w:val="outset" w:sz="6" w:space="0" w:color="000000"/>
              <w:left w:val="outset" w:sz="6" w:space="0" w:color="000000"/>
              <w:bottom w:val="outset" w:sz="6" w:space="0" w:color="000000"/>
              <w:right w:val="outset" w:sz="6" w:space="0" w:color="000000"/>
            </w:tcBorders>
            <w:vAlign w:val="center"/>
          </w:tcPr>
          <w:p w14:paraId="5F739B1D" w14:textId="77777777" w:rsidR="00B33DCA" w:rsidRDefault="00000000">
            <w:pPr>
              <w:spacing w:before="100" w:beforeAutospacing="1" w:after="115"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7112930E"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70A07306"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2</w:t>
            </w:r>
          </w:p>
        </w:tc>
        <w:tc>
          <w:tcPr>
            <w:tcW w:w="2126" w:type="dxa"/>
            <w:vMerge/>
            <w:tcBorders>
              <w:left w:val="outset" w:sz="6" w:space="0" w:color="000000"/>
              <w:bottom w:val="outset" w:sz="6" w:space="0" w:color="000000"/>
              <w:right w:val="outset" w:sz="6" w:space="0" w:color="000000"/>
            </w:tcBorders>
            <w:vAlign w:val="center"/>
          </w:tcPr>
          <w:p w14:paraId="56699F98"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5DF000F0"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3753CCCF"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 xml:space="preserve">Тема </w:t>
            </w:r>
            <w:r>
              <w:rPr>
                <w:rFonts w:ascii="Times New Roman" w:eastAsia="Times New Roman" w:hAnsi="Times New Roman" w:cs="Times New Roman"/>
                <w:sz w:val="24"/>
                <w:szCs w:val="24"/>
                <w:lang w:val="en-US" w:eastAsia="ru-RU"/>
              </w:rPr>
              <w:t>1</w:t>
            </w:r>
            <w:r>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val="en-US" w:eastAsia="ru-RU"/>
              </w:rPr>
              <w:t>.</w:t>
            </w:r>
          </w:p>
        </w:tc>
        <w:tc>
          <w:tcPr>
            <w:tcW w:w="4536" w:type="dxa"/>
            <w:tcBorders>
              <w:top w:val="outset" w:sz="6" w:space="0" w:color="000000"/>
              <w:left w:val="outset" w:sz="6" w:space="0" w:color="000000"/>
              <w:bottom w:val="outset" w:sz="6" w:space="0" w:color="000000"/>
              <w:right w:val="outset" w:sz="6" w:space="0" w:color="000000"/>
            </w:tcBorders>
          </w:tcPr>
          <w:p w14:paraId="24E4F319"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16.  Negotiating а lease.</w:t>
            </w:r>
          </w:p>
          <w:p w14:paraId="7E4ECE02"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Reading: </w:t>
            </w:r>
            <w:r>
              <w:rPr>
                <w:rFonts w:ascii="Times New Roman" w:eastAsia="Times New Roman" w:hAnsi="Times New Roman" w:cs="Times New Roman"/>
                <w:sz w:val="24"/>
                <w:szCs w:val="24"/>
                <w:lang w:val="en-US" w:eastAsia="ru-RU"/>
              </w:rPr>
              <w:t>Negotiating your office lease</w:t>
            </w:r>
          </w:p>
          <w:p w14:paraId="30423151"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Listening:</w:t>
            </w:r>
            <w:r>
              <w:rPr>
                <w:rFonts w:ascii="Calibri" w:eastAsia="Times New Roman" w:hAnsi="Calibri" w:cs="Times New Roman"/>
                <w:lang w:val="en-US" w:eastAsia="ru-RU"/>
              </w:rPr>
              <w:t xml:space="preserve"> </w:t>
            </w:r>
            <w:r>
              <w:rPr>
                <w:rFonts w:ascii="Times New Roman" w:eastAsia="Times New Roman" w:hAnsi="Times New Roman" w:cs="Times New Roman"/>
                <w:sz w:val="24"/>
                <w:szCs w:val="24"/>
                <w:lang w:val="en-US" w:eastAsia="ru-RU"/>
              </w:rPr>
              <w:t>Negotiating business agreements. Conditions for leasing office space</w:t>
            </w:r>
          </w:p>
          <w:p w14:paraId="766ABD60"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Writing: </w:t>
            </w:r>
            <w:r>
              <w:rPr>
                <w:rFonts w:ascii="Times New Roman" w:eastAsia="Times New Roman" w:hAnsi="Times New Roman" w:cs="Times New Roman"/>
                <w:sz w:val="24"/>
                <w:szCs w:val="24"/>
                <w:lang w:val="en-US" w:eastAsia="ru-RU"/>
              </w:rPr>
              <w:t>Email summarizing results of negotiation</w:t>
            </w:r>
          </w:p>
          <w:p w14:paraId="77EFFA9E"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What you need to know before negotiating. Negotiation, problems and advice. Role-play: Negotiating an office lease       </w:t>
            </w:r>
          </w:p>
          <w:p w14:paraId="4C6E6B38"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Compromise, the bottom line, etc.</w:t>
            </w:r>
          </w:p>
          <w:p w14:paraId="43142BDE" w14:textId="77777777" w:rsidR="00B33DCA" w:rsidRDefault="0000000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Conditional sentences: alternatives to </w:t>
            </w:r>
            <w:r>
              <w:rPr>
                <w:rFonts w:ascii="Times New Roman" w:eastAsia="Times New Roman" w:hAnsi="Times New Roman" w:cs="Times New Roman"/>
                <w:i/>
                <w:sz w:val="24"/>
                <w:szCs w:val="24"/>
                <w:lang w:val="en-US" w:eastAsia="ru-RU"/>
              </w:rPr>
              <w:t>if</w:t>
            </w:r>
          </w:p>
        </w:tc>
        <w:tc>
          <w:tcPr>
            <w:tcW w:w="425" w:type="dxa"/>
            <w:tcBorders>
              <w:top w:val="outset" w:sz="6" w:space="0" w:color="000000"/>
              <w:left w:val="outset" w:sz="6" w:space="0" w:color="000000"/>
              <w:bottom w:val="outset" w:sz="6" w:space="0" w:color="000000"/>
              <w:right w:val="outset" w:sz="6" w:space="0" w:color="000000"/>
            </w:tcBorders>
            <w:vAlign w:val="center"/>
          </w:tcPr>
          <w:p w14:paraId="77E3CC65" w14:textId="77777777" w:rsidR="00B33DCA" w:rsidRDefault="00000000">
            <w:pPr>
              <w:spacing w:before="100" w:beforeAutospacing="1" w:after="115"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79253C58"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2488ED56"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26" w:type="dxa"/>
            <w:tcBorders>
              <w:top w:val="outset" w:sz="6" w:space="0" w:color="000000"/>
              <w:left w:val="outset" w:sz="6" w:space="0" w:color="000000"/>
              <w:bottom w:val="outset" w:sz="6" w:space="0" w:color="000000"/>
              <w:right w:val="outset" w:sz="6" w:space="0" w:color="000000"/>
            </w:tcBorders>
            <w:vAlign w:val="center"/>
          </w:tcPr>
          <w:p w14:paraId="3405CF57"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03CF6D27" w14:textId="77777777">
        <w:trPr>
          <w:trHeight w:val="18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5B60EA33" w14:textId="77777777" w:rsidR="00B33DCA" w:rsidRDefault="00000000">
            <w:pPr>
              <w:spacing w:before="100" w:beforeAutospacing="1" w:after="115"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Тема 17.</w:t>
            </w:r>
          </w:p>
        </w:tc>
        <w:tc>
          <w:tcPr>
            <w:tcW w:w="4536" w:type="dxa"/>
            <w:tcBorders>
              <w:top w:val="outset" w:sz="6" w:space="0" w:color="000000"/>
              <w:left w:val="outset" w:sz="6" w:space="0" w:color="000000"/>
              <w:bottom w:val="outset" w:sz="6" w:space="0" w:color="000000"/>
              <w:right w:val="outset" w:sz="6" w:space="0" w:color="000000"/>
            </w:tcBorders>
          </w:tcPr>
          <w:p w14:paraId="30059FC3" w14:textId="77777777" w:rsidR="00B33DCA" w:rsidRDefault="00000000">
            <w:pPr>
              <w:spacing w:after="0" w:line="276"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Unit 17. Workplace atmosphere.</w:t>
            </w:r>
          </w:p>
          <w:p w14:paraId="62CED1A2"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Reading:</w:t>
            </w:r>
            <w:r>
              <w:rPr>
                <w:rFonts w:ascii="Times New Roman" w:eastAsia="Times New Roman" w:hAnsi="Times New Roman" w:cs="Times New Roman"/>
                <w:sz w:val="24"/>
                <w:szCs w:val="24"/>
                <w:lang w:val="en-US" w:eastAsia="ru-RU"/>
              </w:rPr>
              <w:t xml:space="preserve"> Giving employees what they want: the returns are huge. Stress in the workplace</w:t>
            </w:r>
          </w:p>
          <w:p w14:paraId="334D0CDE"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Listening:</w:t>
            </w:r>
            <w:r>
              <w:rPr>
                <w:rFonts w:ascii="Times New Roman" w:eastAsia="Times New Roman" w:hAnsi="Times New Roman" w:cs="Times New Roman"/>
                <w:sz w:val="24"/>
                <w:szCs w:val="24"/>
                <w:lang w:val="en-US" w:eastAsia="ru-RU"/>
              </w:rPr>
              <w:t xml:space="preserve"> Mariella Kinsky </w:t>
            </w:r>
            <w:proofErr w:type="spellStart"/>
            <w:r>
              <w:rPr>
                <w:rFonts w:ascii="Times New Roman" w:eastAsia="Times New Roman" w:hAnsi="Times New Roman" w:cs="Times New Roman"/>
                <w:sz w:val="24"/>
                <w:szCs w:val="24"/>
                <w:lang w:val="en-US" w:eastAsia="ru-RU"/>
              </w:rPr>
              <w:t>оn</w:t>
            </w:r>
            <w:proofErr w:type="spellEnd"/>
            <w:r>
              <w:rPr>
                <w:rFonts w:ascii="Times New Roman" w:eastAsia="Times New Roman" w:hAnsi="Times New Roman" w:cs="Times New Roman"/>
                <w:sz w:val="24"/>
                <w:szCs w:val="24"/>
                <w:lang w:val="en-US" w:eastAsia="ru-RU"/>
              </w:rPr>
              <w:t xml:space="preserve"> work-related stress</w:t>
            </w:r>
          </w:p>
          <w:p w14:paraId="2DF37266"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Writing:</w:t>
            </w:r>
            <w:r>
              <w:rPr>
                <w:rFonts w:ascii="Times New Roman" w:eastAsia="Times New Roman" w:hAnsi="Times New Roman" w:cs="Times New Roman"/>
                <w:sz w:val="24"/>
                <w:szCs w:val="24"/>
                <w:lang w:val="en-US" w:eastAsia="ru-RU"/>
              </w:rPr>
              <w:t xml:space="preserve"> Short report </w:t>
            </w:r>
            <w:proofErr w:type="spellStart"/>
            <w:r>
              <w:rPr>
                <w:rFonts w:ascii="Times New Roman" w:eastAsia="Times New Roman" w:hAnsi="Times New Roman" w:cs="Times New Roman"/>
                <w:sz w:val="24"/>
                <w:szCs w:val="24"/>
                <w:lang w:val="en-US" w:eastAsia="ru-RU"/>
              </w:rPr>
              <w:t>оn</w:t>
            </w:r>
            <w:proofErr w:type="spellEnd"/>
            <w:r>
              <w:rPr>
                <w:rFonts w:ascii="Times New Roman" w:eastAsia="Times New Roman" w:hAnsi="Times New Roman" w:cs="Times New Roman"/>
                <w:sz w:val="24"/>
                <w:szCs w:val="24"/>
                <w:lang w:val="en-US" w:eastAsia="ru-RU"/>
              </w:rPr>
              <w:t xml:space="preserve"> stress and absenteeism</w:t>
            </w:r>
          </w:p>
          <w:p w14:paraId="6F786D0C"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Speaking:</w:t>
            </w:r>
            <w:r>
              <w:rPr>
                <w:rFonts w:ascii="Times New Roman" w:eastAsia="Times New Roman" w:hAnsi="Times New Roman" w:cs="Times New Roman"/>
                <w:sz w:val="24"/>
                <w:szCs w:val="24"/>
                <w:lang w:val="en-US" w:eastAsia="ru-RU"/>
              </w:rPr>
              <w:t xml:space="preserve"> What makes people work harder? Types of management - employee relationship; Trends in accidents and stress, etc.; Our attitudes towards stress</w:t>
            </w:r>
          </w:p>
          <w:p w14:paraId="79FC55D3" w14:textId="77777777" w:rsidR="00B33DCA" w:rsidRDefault="00000000">
            <w:pPr>
              <w:spacing w:after="0" w:line="276"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b/>
                <w:sz w:val="24"/>
                <w:szCs w:val="24"/>
                <w:lang w:val="en-US" w:eastAsia="ru-RU"/>
              </w:rPr>
              <w:t>Vocabulary:</w:t>
            </w:r>
            <w:r>
              <w:rPr>
                <w:rFonts w:ascii="Times New Roman" w:eastAsia="Times New Roman" w:hAnsi="Times New Roman" w:cs="Times New Roman"/>
                <w:sz w:val="24"/>
                <w:szCs w:val="24"/>
                <w:lang w:val="en-US" w:eastAsia="ru-RU"/>
              </w:rPr>
              <w:t xml:space="preserve"> Trends, pronounced, etc.</w:t>
            </w:r>
          </w:p>
          <w:p w14:paraId="60757237" w14:textId="77777777" w:rsidR="00B33DCA" w:rsidRDefault="0000000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val="en-US" w:eastAsia="ru-RU"/>
              </w:rPr>
              <w:t>Language work:</w:t>
            </w:r>
            <w:r>
              <w:rPr>
                <w:rFonts w:ascii="Times New Roman" w:eastAsia="Times New Roman" w:hAnsi="Times New Roman" w:cs="Times New Roman"/>
                <w:sz w:val="24"/>
                <w:szCs w:val="24"/>
                <w:lang w:val="en-US" w:eastAsia="ru-RU"/>
              </w:rPr>
              <w:t xml:space="preserve"> Reference devices</w:t>
            </w:r>
          </w:p>
        </w:tc>
        <w:tc>
          <w:tcPr>
            <w:tcW w:w="425" w:type="dxa"/>
            <w:tcBorders>
              <w:top w:val="outset" w:sz="6" w:space="0" w:color="000000"/>
              <w:left w:val="outset" w:sz="6" w:space="0" w:color="000000"/>
              <w:bottom w:val="outset" w:sz="6" w:space="0" w:color="000000"/>
              <w:right w:val="outset" w:sz="6" w:space="0" w:color="000000"/>
            </w:tcBorders>
            <w:vAlign w:val="center"/>
          </w:tcPr>
          <w:p w14:paraId="14AB9DD8" w14:textId="77777777" w:rsidR="00B33DCA" w:rsidRDefault="00000000">
            <w:pPr>
              <w:spacing w:before="100" w:beforeAutospacing="1" w:after="115"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16D33699"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992" w:type="dxa"/>
            <w:tcBorders>
              <w:top w:val="outset" w:sz="6" w:space="0" w:color="000000"/>
              <w:left w:val="outset" w:sz="6" w:space="0" w:color="000000"/>
              <w:bottom w:val="outset" w:sz="6" w:space="0" w:color="000000"/>
              <w:right w:val="outset" w:sz="6" w:space="0" w:color="000000"/>
            </w:tcBorders>
            <w:vAlign w:val="center"/>
          </w:tcPr>
          <w:p w14:paraId="3FE237DD" w14:textId="77777777" w:rsidR="00B33DCA" w:rsidRDefault="00000000">
            <w:pPr>
              <w:spacing w:before="100" w:beforeAutospacing="1" w:after="115" w:line="18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26" w:type="dxa"/>
            <w:tcBorders>
              <w:top w:val="outset" w:sz="6" w:space="0" w:color="000000"/>
              <w:left w:val="outset" w:sz="6" w:space="0" w:color="000000"/>
              <w:bottom w:val="outset" w:sz="6" w:space="0" w:color="000000"/>
              <w:right w:val="outset" w:sz="6" w:space="0" w:color="000000"/>
            </w:tcBorders>
            <w:vAlign w:val="center"/>
          </w:tcPr>
          <w:p w14:paraId="64860089" w14:textId="77777777" w:rsidR="00B33DCA" w:rsidRDefault="00B33DCA">
            <w:pPr>
              <w:spacing w:before="100" w:beforeAutospacing="1" w:after="115" w:line="240" w:lineRule="auto"/>
              <w:jc w:val="center"/>
              <w:rPr>
                <w:rFonts w:ascii="Times New Roman" w:eastAsia="Times New Roman" w:hAnsi="Times New Roman" w:cs="Times New Roman"/>
                <w:b/>
                <w:sz w:val="24"/>
                <w:szCs w:val="24"/>
                <w:lang w:eastAsia="ru-RU"/>
              </w:rPr>
            </w:pPr>
          </w:p>
        </w:tc>
      </w:tr>
      <w:tr w:rsidR="00B33DCA" w14:paraId="24780F86" w14:textId="77777777">
        <w:trPr>
          <w:trHeight w:val="20"/>
          <w:tblCellSpacing w:w="0" w:type="dxa"/>
        </w:trPr>
        <w:tc>
          <w:tcPr>
            <w:tcW w:w="9781" w:type="dxa"/>
            <w:gridSpan w:val="6"/>
            <w:tcBorders>
              <w:top w:val="outset" w:sz="6" w:space="0" w:color="000000"/>
              <w:left w:val="outset" w:sz="6" w:space="0" w:color="000000"/>
              <w:bottom w:val="outset" w:sz="6" w:space="0" w:color="000000"/>
              <w:right w:val="outset" w:sz="6" w:space="0" w:color="000000"/>
            </w:tcBorders>
            <w:vAlign w:val="center"/>
          </w:tcPr>
          <w:p w14:paraId="479B1B6D" w14:textId="77777777" w:rsidR="00B33DCA" w:rsidRDefault="0000000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Модульна контрольна робота</w:t>
            </w:r>
          </w:p>
        </w:tc>
      </w:tr>
      <w:tr w:rsidR="00B33DCA" w14:paraId="61429F0F" w14:textId="77777777">
        <w:trPr>
          <w:trHeight w:val="20"/>
          <w:tblCellSpacing w:w="0" w:type="dxa"/>
        </w:trPr>
        <w:tc>
          <w:tcPr>
            <w:tcW w:w="993" w:type="dxa"/>
            <w:tcBorders>
              <w:top w:val="outset" w:sz="6" w:space="0" w:color="000000"/>
              <w:left w:val="outset" w:sz="6" w:space="0" w:color="000000"/>
              <w:bottom w:val="outset" w:sz="6" w:space="0" w:color="000000"/>
              <w:right w:val="outset" w:sz="6" w:space="0" w:color="000000"/>
            </w:tcBorders>
            <w:vAlign w:val="center"/>
          </w:tcPr>
          <w:p w14:paraId="2CF842E0" w14:textId="77777777" w:rsidR="00B33DCA" w:rsidRDefault="00B33DCA">
            <w:pPr>
              <w:spacing w:after="0" w:line="240" w:lineRule="auto"/>
              <w:jc w:val="center"/>
              <w:rPr>
                <w:rFonts w:ascii="Times New Roman" w:eastAsia="Times New Roman" w:hAnsi="Times New Roman" w:cs="Times New Roman"/>
                <w:sz w:val="2"/>
                <w:szCs w:val="24"/>
                <w:lang w:val="en-US" w:eastAsia="ru-RU"/>
              </w:rPr>
            </w:pPr>
          </w:p>
        </w:tc>
        <w:tc>
          <w:tcPr>
            <w:tcW w:w="4536" w:type="dxa"/>
            <w:tcBorders>
              <w:top w:val="outset" w:sz="6" w:space="0" w:color="000000"/>
              <w:left w:val="outset" w:sz="6" w:space="0" w:color="000000"/>
              <w:bottom w:val="outset" w:sz="6" w:space="0" w:color="000000"/>
              <w:right w:val="outset" w:sz="6" w:space="0" w:color="000000"/>
            </w:tcBorders>
            <w:vAlign w:val="center"/>
          </w:tcPr>
          <w:p w14:paraId="4B2A51E2" w14:textId="77777777" w:rsidR="00B33DCA" w:rsidRDefault="00000000">
            <w:pPr>
              <w:spacing w:after="0" w:line="20" w:lineRule="atLeast"/>
              <w:jc w:val="center"/>
              <w:rPr>
                <w:rFonts w:ascii="Times New Roman" w:eastAsia="Times New Roman" w:hAnsi="Times New Roman" w:cs="Times New Roman"/>
                <w:sz w:val="24"/>
                <w:szCs w:val="24"/>
                <w:lang w:val="ru-RU" w:eastAsia="ru-RU"/>
              </w:rPr>
            </w:pPr>
            <w:proofErr w:type="spellStart"/>
            <w:r>
              <w:rPr>
                <w:rFonts w:ascii="Times New Roman" w:eastAsia="Times New Roman" w:hAnsi="Times New Roman" w:cs="Times New Roman"/>
                <w:b/>
                <w:bCs/>
                <w:color w:val="000000"/>
                <w:sz w:val="24"/>
                <w:szCs w:val="24"/>
                <w:lang w:val="ru-RU" w:eastAsia="ru-RU"/>
              </w:rPr>
              <w:t>Всього</w:t>
            </w:r>
            <w:proofErr w:type="spellEnd"/>
            <w:r>
              <w:rPr>
                <w:rFonts w:ascii="Times New Roman" w:eastAsia="Times New Roman" w:hAnsi="Times New Roman" w:cs="Times New Roman"/>
                <w:b/>
                <w:bCs/>
                <w:color w:val="000000"/>
                <w:sz w:val="24"/>
                <w:szCs w:val="24"/>
                <w:lang w:val="en-US" w:eastAsia="ru-RU"/>
              </w:rPr>
              <w:t>:</w:t>
            </w:r>
          </w:p>
        </w:tc>
        <w:tc>
          <w:tcPr>
            <w:tcW w:w="425" w:type="dxa"/>
            <w:tcBorders>
              <w:top w:val="outset" w:sz="6" w:space="0" w:color="000000"/>
              <w:left w:val="outset" w:sz="6" w:space="0" w:color="000000"/>
              <w:bottom w:val="outset" w:sz="6" w:space="0" w:color="000000"/>
              <w:right w:val="outset" w:sz="6" w:space="0" w:color="000000"/>
            </w:tcBorders>
            <w:vAlign w:val="center"/>
          </w:tcPr>
          <w:p w14:paraId="31942205" w14:textId="77777777" w:rsidR="00B33DCA" w:rsidRDefault="00000000">
            <w:pPr>
              <w:spacing w:after="0" w:line="2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709" w:type="dxa"/>
            <w:tcBorders>
              <w:top w:val="outset" w:sz="6" w:space="0" w:color="000000"/>
              <w:left w:val="outset" w:sz="6" w:space="0" w:color="000000"/>
              <w:bottom w:val="outset" w:sz="6" w:space="0" w:color="000000"/>
              <w:right w:val="outset" w:sz="6" w:space="0" w:color="000000"/>
            </w:tcBorders>
            <w:vAlign w:val="center"/>
          </w:tcPr>
          <w:p w14:paraId="1AE9E845" w14:textId="77777777" w:rsidR="00B33DCA" w:rsidRDefault="00000000">
            <w:pPr>
              <w:spacing w:after="0" w:line="20" w:lineRule="atLeast"/>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val="en-US" w:eastAsia="ru-RU"/>
              </w:rPr>
              <w:t>4</w:t>
            </w:r>
          </w:p>
        </w:tc>
        <w:tc>
          <w:tcPr>
            <w:tcW w:w="992" w:type="dxa"/>
            <w:tcBorders>
              <w:top w:val="outset" w:sz="6" w:space="0" w:color="000000"/>
              <w:left w:val="outset" w:sz="6" w:space="0" w:color="000000"/>
              <w:bottom w:val="outset" w:sz="6" w:space="0" w:color="000000"/>
              <w:right w:val="outset" w:sz="6" w:space="0" w:color="000000"/>
            </w:tcBorders>
            <w:vAlign w:val="center"/>
          </w:tcPr>
          <w:p w14:paraId="1A80595D" w14:textId="77777777" w:rsidR="00B33DCA" w:rsidRDefault="00000000">
            <w:pPr>
              <w:spacing w:after="0" w:line="20" w:lineRule="atLeast"/>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56</w:t>
            </w:r>
          </w:p>
        </w:tc>
        <w:tc>
          <w:tcPr>
            <w:tcW w:w="2126" w:type="dxa"/>
            <w:tcBorders>
              <w:left w:val="outset" w:sz="6" w:space="0" w:color="000000"/>
              <w:right w:val="outset" w:sz="6" w:space="0" w:color="000000"/>
            </w:tcBorders>
            <w:vAlign w:val="center"/>
          </w:tcPr>
          <w:p w14:paraId="48F10466" w14:textId="77777777" w:rsidR="00B33DCA" w:rsidRDefault="00B33DCA">
            <w:pPr>
              <w:spacing w:after="0" w:line="240" w:lineRule="auto"/>
              <w:jc w:val="center"/>
              <w:rPr>
                <w:rFonts w:ascii="Times New Roman" w:eastAsia="Times New Roman" w:hAnsi="Times New Roman" w:cs="Times New Roman"/>
                <w:b/>
                <w:sz w:val="24"/>
                <w:szCs w:val="24"/>
                <w:lang w:eastAsia="ru-RU"/>
              </w:rPr>
            </w:pPr>
          </w:p>
        </w:tc>
      </w:tr>
      <w:tr w:rsidR="00B33DCA" w14:paraId="5E5A2DC1" w14:textId="77777777">
        <w:trPr>
          <w:trHeight w:val="20"/>
          <w:tblCellSpacing w:w="0" w:type="dxa"/>
        </w:trPr>
        <w:tc>
          <w:tcPr>
            <w:tcW w:w="9781" w:type="dxa"/>
            <w:gridSpan w:val="6"/>
            <w:tcBorders>
              <w:top w:val="outset" w:sz="6" w:space="0" w:color="000000"/>
              <w:left w:val="outset" w:sz="6" w:space="0" w:color="000000"/>
              <w:bottom w:val="outset" w:sz="6" w:space="0" w:color="000000"/>
              <w:right w:val="outset" w:sz="6" w:space="0" w:color="000000"/>
            </w:tcBorders>
            <w:vAlign w:val="center"/>
          </w:tcPr>
          <w:p w14:paraId="53DCF2C4" w14:textId="77777777" w:rsidR="00B33DCA" w:rsidRDefault="00000000">
            <w:pPr>
              <w:spacing w:after="0" w:line="240" w:lineRule="auto"/>
              <w:jc w:val="center"/>
              <w:rPr>
                <w:rFonts w:ascii="Times New Roman" w:eastAsia="Times New Roman" w:hAnsi="Times New Roman" w:cs="Times New Roman"/>
                <w:b/>
                <w:sz w:val="24"/>
                <w:szCs w:val="24"/>
                <w:lang w:eastAsia="ru-RU"/>
              </w:rPr>
            </w:pPr>
            <w:r>
              <w:rPr>
                <w:rFonts w:ascii="Times New Roman" w:hAnsi="Times New Roman" w:cs="Times New Roman"/>
                <w:b/>
                <w:bCs/>
                <w:sz w:val="24"/>
                <w:szCs w:val="24"/>
              </w:rPr>
              <w:t>Форма контролю: екзамен</w:t>
            </w:r>
          </w:p>
        </w:tc>
      </w:tr>
    </w:tbl>
    <w:p w14:paraId="449A3C2D" w14:textId="77777777" w:rsidR="00B33DCA" w:rsidRDefault="00B33DCA">
      <w:pPr>
        <w:suppressAutoHyphens/>
        <w:spacing w:after="0" w:line="240" w:lineRule="auto"/>
        <w:ind w:firstLine="450"/>
        <w:jc w:val="both"/>
        <w:rPr>
          <w:rFonts w:ascii="Times New Roman" w:eastAsia="Times New Roman" w:hAnsi="Times New Roman" w:cs="Times New Roman"/>
          <w:bCs/>
          <w:i/>
          <w:iCs/>
          <w:sz w:val="24"/>
          <w:szCs w:val="24"/>
          <w:lang w:eastAsia="ru-RU"/>
        </w:rPr>
      </w:pPr>
    </w:p>
    <w:p w14:paraId="6C0355DF"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Зміст самостійної роботи здобувача освіти з навчальної дисципліни  «Іноземна мова у професійній діяльності» передбачає підготовку до аудиторних занять шляхом вивчення базової і додаткової літератури, періодичних видань, Інтернет-джерел, виконання практичних завдань (написання рефератів, аналіз проблемних ситуацій, підготовка результатів власних досліджень до виступу на конференціях, участь в конкурсах наукових робіт, підготовці та публікації наукових статей, тез тощо) протягом семестру; самостійне опрацювання окремих тем навчальної дисципліни; підготовку доповідей та презентацій за тематикою практичних занять; переклад іноземних текстів установлених обсягів; виконання індивідуальних завдань;  підготовку до усіх видів контролю, у тому числі модульних контрольних робіт і підсумкової атестації; підготовку документів, інші види діяльності, що використовуються в  Академії, Інституті і кафедрі.</w:t>
      </w:r>
    </w:p>
    <w:p w14:paraId="57024FCF" w14:textId="77777777" w:rsidR="00B33DCA" w:rsidRDefault="00000000">
      <w:pPr>
        <w:suppressAutoHyphens/>
        <w:spacing w:after="0" w:line="240" w:lineRule="auto"/>
        <w:ind w:firstLine="45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Зміст самостійної роботи здобувача освіти визначається робочою програмою навчальної дисципліни конкретної навчальної дисципліни, методичними рекомендаціями, завданнями та рекомендаціями викладача.</w:t>
      </w:r>
    </w:p>
    <w:p w14:paraId="0EBCA586" w14:textId="77777777" w:rsidR="00B33DCA" w:rsidRDefault="00000000">
      <w:pPr>
        <w:suppressAutoHyphens/>
        <w:spacing w:after="0" w:line="240" w:lineRule="auto"/>
        <w:ind w:firstLine="450"/>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b/>
          <w:bCs/>
          <w:sz w:val="24"/>
          <w:szCs w:val="24"/>
          <w:lang w:eastAsia="ru-RU"/>
        </w:rPr>
        <w:t xml:space="preserve">Технічне обладнання та/або програмне забезпечення. </w:t>
      </w:r>
      <w:r>
        <w:rPr>
          <w:rFonts w:ascii="Times New Roman" w:eastAsia="Times New Roman" w:hAnsi="Times New Roman" w:cs="Times New Roman"/>
          <w:sz w:val="24"/>
          <w:szCs w:val="24"/>
          <w:lang w:eastAsia="ru-RU"/>
        </w:rPr>
        <w:t xml:space="preserve">В освітньому процесі використовуються навчальні аудиторії, бібліотека, інтерактивна дошка, мультимедійний </w:t>
      </w:r>
      <w:proofErr w:type="spellStart"/>
      <w:r>
        <w:rPr>
          <w:rFonts w:ascii="Times New Roman" w:eastAsia="Times New Roman" w:hAnsi="Times New Roman" w:cs="Times New Roman"/>
          <w:sz w:val="24"/>
          <w:szCs w:val="24"/>
          <w:lang w:eastAsia="ru-RU"/>
        </w:rPr>
        <w:t>проектор</w:t>
      </w:r>
      <w:proofErr w:type="spellEnd"/>
      <w:r>
        <w:rPr>
          <w:rFonts w:ascii="Times New Roman" w:eastAsia="Times New Roman" w:hAnsi="Times New Roman" w:cs="Times New Roman"/>
          <w:sz w:val="24"/>
          <w:szCs w:val="24"/>
          <w:lang w:eastAsia="ru-RU"/>
        </w:rPr>
        <w:t xml:space="preserve"> та комп'ютер для проведення лекційних та семінарських занять з елементам презентації. Вивчення окремих тем і виконання практичних завдань потребує доступу до інформації зі всесвітньої мережі Інтернет, який забезпечується безкоштовною мережею </w:t>
      </w:r>
      <w:proofErr w:type="spellStart"/>
      <w:r>
        <w:rPr>
          <w:rFonts w:ascii="Times New Roman" w:eastAsia="Times New Roman" w:hAnsi="Times New Roman" w:cs="Times New Roman"/>
          <w:sz w:val="24"/>
          <w:szCs w:val="24"/>
          <w:lang w:eastAsia="ru-RU"/>
        </w:rPr>
        <w:t>Wi-Fi</w:t>
      </w:r>
      <w:proofErr w:type="spellEnd"/>
      <w:r>
        <w:rPr>
          <w:rFonts w:ascii="Times New Roman" w:eastAsia="Times New Roman" w:hAnsi="Times New Roman" w:cs="Times New Roman"/>
          <w:sz w:val="24"/>
          <w:szCs w:val="24"/>
          <w:lang w:eastAsia="ru-RU"/>
        </w:rPr>
        <w:t>.</w:t>
      </w:r>
    </w:p>
    <w:p w14:paraId="7626B9AD" w14:textId="77777777" w:rsidR="00B33DCA" w:rsidRDefault="00000000">
      <w:pPr>
        <w:suppressAutoHyphens/>
        <w:spacing w:after="0" w:line="240" w:lineRule="auto"/>
        <w:ind w:firstLine="45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sz w:val="24"/>
          <w:szCs w:val="24"/>
          <w:lang w:eastAsia="ru-RU"/>
        </w:rPr>
        <w:t>Форми методи контролю.</w:t>
      </w:r>
    </w:p>
    <w:p w14:paraId="46AE244C"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Контроль успішності здобувачів освіти поділяється на поточний і підсумковий (семестровий).</w:t>
      </w:r>
    </w:p>
    <w:p w14:paraId="21B35A98"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Поточний контроль здійснюють під час проведення практичних, лабораторних і семінарських занять, метою якого є систематична перевірка розуміння та засвоєння теоретичного навчального матеріалу, уміння використовувати теоретичні знання під час виконання практичних завдань тощо. Можливості поточного контролю є надзвичайно широкими: мотивація навчання, стимулювання навчально-пізнавальної діяльності, диференційований підхід до навчання, індивідуалізація навчання тощо.</w:t>
      </w:r>
    </w:p>
    <w:p w14:paraId="78A72AAB"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Форми участі студентів у навчальному процесі, які підлягають поточному контролю:</w:t>
      </w:r>
    </w:p>
    <w:p w14:paraId="401CDDD4"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-виступ з основного питання;</w:t>
      </w:r>
    </w:p>
    <w:p w14:paraId="2E76E3A9"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-усна доповідь;</w:t>
      </w:r>
    </w:p>
    <w:p w14:paraId="2208957A"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доповнення, запитання до того, хто відповідає;</w:t>
      </w:r>
    </w:p>
    <w:p w14:paraId="3E5B1CF2"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систематичність роботи на семінарських заняттях, активність під час обговорення питань;</w:t>
      </w:r>
    </w:p>
    <w:p w14:paraId="48724F86"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участь у дискусіях, інтерактивних формах організації заняття;</w:t>
      </w:r>
    </w:p>
    <w:p w14:paraId="646198D3"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аналіз монографічної літератури;</w:t>
      </w:r>
    </w:p>
    <w:p w14:paraId="0F30CBFE"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письмові завдання (тестові, контрольні, творчі роботи, реферати тощо);</w:t>
      </w:r>
    </w:p>
    <w:p w14:paraId="5E0E93FB"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підготовка тез, конспектів навчальних або наукових текстів;</w:t>
      </w:r>
    </w:p>
    <w:p w14:paraId="704FF3AD" w14:textId="77777777" w:rsidR="00B33DCA" w:rsidRDefault="00000000">
      <w:pPr>
        <w:suppressAutoHyphens/>
        <w:spacing w:after="0" w:line="276" w:lineRule="auto"/>
        <w:ind w:firstLine="567"/>
        <w:jc w:val="both"/>
        <w:rPr>
          <w:rFonts w:ascii="Times New Roman" w:eastAsia="Times New Roman" w:hAnsi="Times New Roman" w:cs="Times New Roman"/>
          <w:b/>
          <w:bCs/>
          <w:sz w:val="24"/>
          <w:szCs w:val="24"/>
          <w:lang w:val="en-US" w:eastAsia="ru-RU"/>
        </w:rPr>
      </w:pPr>
      <w:r>
        <w:rPr>
          <w:rFonts w:ascii="Times New Roman" w:eastAsia="Times New Roman" w:hAnsi="Times New Roman" w:cs="Times New Roman"/>
          <w:color w:val="000000"/>
          <w:sz w:val="24"/>
          <w:szCs w:val="24"/>
          <w:lang w:eastAsia="ru-RU"/>
        </w:rPr>
        <w:t>- самостійне опрацювання тем.</w:t>
      </w:r>
    </w:p>
    <w:p w14:paraId="4644187A"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Система оцінювання та вимоги.</w:t>
      </w:r>
    </w:p>
    <w:p w14:paraId="3D6BD810" w14:textId="77777777" w:rsidR="00B33DCA" w:rsidRDefault="00000000">
      <w:pPr>
        <w:suppressAutoHyphens/>
        <w:spacing w:after="0" w:line="240" w:lineRule="auto"/>
        <w:ind w:firstLine="450"/>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Таблиця розподілу балів, які отримують здобувачі вищої освіти</w:t>
      </w:r>
    </w:p>
    <w:p w14:paraId="6D4CAC2F"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1-й семестр</w:t>
      </w:r>
    </w:p>
    <w:p w14:paraId="31768721" w14:textId="77777777" w:rsidR="00B33DCA" w:rsidRDefault="00B33DCA">
      <w:pPr>
        <w:suppressAutoHyphens/>
        <w:spacing w:after="0" w:line="240" w:lineRule="auto"/>
        <w:ind w:firstLine="450"/>
        <w:jc w:val="both"/>
        <w:rPr>
          <w:rFonts w:ascii="Times New Roman" w:eastAsia="Times New Roman" w:hAnsi="Times New Roman" w:cs="Times New Roman"/>
          <w:sz w:val="24"/>
          <w:szCs w:val="24"/>
          <w:lang w:eastAsia="ru-RU"/>
        </w:rPr>
      </w:pPr>
    </w:p>
    <w:tbl>
      <w:tblPr>
        <w:tblW w:w="4963" w:type="pct"/>
        <w:tblInd w:w="55" w:type="dxa"/>
        <w:tblLayout w:type="fixed"/>
        <w:tblCellMar>
          <w:top w:w="55" w:type="dxa"/>
          <w:left w:w="55" w:type="dxa"/>
          <w:bottom w:w="55" w:type="dxa"/>
          <w:right w:w="55" w:type="dxa"/>
        </w:tblCellMar>
        <w:tblLook w:val="04A0" w:firstRow="1" w:lastRow="0" w:firstColumn="1" w:lastColumn="0" w:noHBand="0" w:noVBand="1"/>
      </w:tblPr>
      <w:tblGrid>
        <w:gridCol w:w="1116"/>
        <w:gridCol w:w="274"/>
        <w:gridCol w:w="426"/>
        <w:gridCol w:w="420"/>
        <w:gridCol w:w="421"/>
        <w:gridCol w:w="420"/>
        <w:gridCol w:w="420"/>
        <w:gridCol w:w="420"/>
        <w:gridCol w:w="398"/>
        <w:gridCol w:w="443"/>
        <w:gridCol w:w="420"/>
        <w:gridCol w:w="420"/>
        <w:gridCol w:w="421"/>
        <w:gridCol w:w="420"/>
        <w:gridCol w:w="420"/>
        <w:gridCol w:w="364"/>
        <w:gridCol w:w="309"/>
        <w:gridCol w:w="309"/>
        <w:gridCol w:w="560"/>
        <w:gridCol w:w="421"/>
        <w:gridCol w:w="724"/>
        <w:gridCol w:w="12"/>
      </w:tblGrid>
      <w:tr w:rsidR="00B33DCA" w14:paraId="63DD9589" w14:textId="77777777">
        <w:trPr>
          <w:trHeight w:val="1134"/>
        </w:trPr>
        <w:tc>
          <w:tcPr>
            <w:tcW w:w="1134" w:type="dxa"/>
            <w:tcBorders>
              <w:top w:val="single" w:sz="4" w:space="0" w:color="000000"/>
              <w:left w:val="single" w:sz="4" w:space="0" w:color="000000"/>
              <w:bottom w:val="single" w:sz="4" w:space="0" w:color="000000"/>
            </w:tcBorders>
          </w:tcPr>
          <w:p w14:paraId="2B2AC0CD" w14:textId="77777777" w:rsidR="00B33DCA" w:rsidRDefault="00B33DCA">
            <w:pPr>
              <w:widowControl w:val="0"/>
              <w:suppressLineNumbers/>
              <w:suppressAutoHyphens/>
              <w:snapToGrid w:val="0"/>
              <w:rPr>
                <w:rFonts w:ascii="Times New Roman" w:hAnsi="Times New Roman" w:cs="Times New Roman"/>
                <w:sz w:val="20"/>
                <w:szCs w:val="20"/>
              </w:rPr>
            </w:pPr>
          </w:p>
        </w:tc>
        <w:tc>
          <w:tcPr>
            <w:tcW w:w="6804" w:type="dxa"/>
            <w:gridSpan w:val="17"/>
            <w:tcBorders>
              <w:top w:val="single" w:sz="4" w:space="0" w:color="000000"/>
              <w:left w:val="single" w:sz="4" w:space="0" w:color="000000"/>
              <w:bottom w:val="single" w:sz="4" w:space="0" w:color="000000"/>
              <w:right w:val="single" w:sz="4" w:space="0" w:color="000000"/>
            </w:tcBorders>
          </w:tcPr>
          <w:p w14:paraId="22333AB6" w14:textId="77777777" w:rsidR="00B33DCA" w:rsidRDefault="00B33DCA">
            <w:pPr>
              <w:widowControl w:val="0"/>
              <w:suppressLineNumbers/>
              <w:suppressAutoHyphens/>
              <w:snapToGrid w:val="0"/>
              <w:jc w:val="center"/>
              <w:rPr>
                <w:rFonts w:ascii="Times New Roman" w:hAnsi="Times New Roman" w:cs="Times New Roman"/>
                <w:b/>
                <w:bCs/>
                <w:sz w:val="20"/>
                <w:szCs w:val="20"/>
              </w:rPr>
            </w:pPr>
          </w:p>
          <w:p w14:paraId="22602179" w14:textId="77777777" w:rsidR="00B33DCA" w:rsidRDefault="00000000">
            <w:pPr>
              <w:widowControl w:val="0"/>
              <w:suppressLineNumbers/>
              <w:suppressAutoHyphens/>
              <w:jc w:val="center"/>
              <w:rPr>
                <w:rFonts w:ascii="Times New Roman" w:hAnsi="Times New Roman" w:cs="Times New Roman"/>
                <w:b/>
                <w:bCs/>
                <w:sz w:val="20"/>
                <w:szCs w:val="20"/>
              </w:rPr>
            </w:pPr>
            <w:r>
              <w:rPr>
                <w:rFonts w:ascii="Times New Roman" w:hAnsi="Times New Roman" w:cs="Times New Roman"/>
                <w:b/>
                <w:bCs/>
                <w:sz w:val="20"/>
                <w:szCs w:val="20"/>
              </w:rPr>
              <w:t>Поточний контроль знань</w:t>
            </w:r>
          </w:p>
        </w:tc>
        <w:tc>
          <w:tcPr>
            <w:tcW w:w="567" w:type="dxa"/>
            <w:tcBorders>
              <w:top w:val="single" w:sz="4" w:space="0" w:color="000000"/>
              <w:left w:val="single" w:sz="4" w:space="0" w:color="000000"/>
              <w:bottom w:val="single" w:sz="4" w:space="0" w:color="000000"/>
            </w:tcBorders>
            <w:textDirection w:val="btLr"/>
          </w:tcPr>
          <w:p w14:paraId="5CF0F220" w14:textId="77777777" w:rsidR="00B33DCA" w:rsidRDefault="00000000">
            <w:pPr>
              <w:widowControl w:val="0"/>
              <w:suppressLineNumbers/>
              <w:suppressAutoHyphens/>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Модульна контрольна робота </w:t>
            </w:r>
          </w:p>
        </w:tc>
        <w:tc>
          <w:tcPr>
            <w:tcW w:w="426" w:type="dxa"/>
            <w:tcBorders>
              <w:top w:val="single" w:sz="4" w:space="0" w:color="000000"/>
              <w:left w:val="single" w:sz="4" w:space="0" w:color="000000"/>
              <w:bottom w:val="single" w:sz="4" w:space="0" w:color="000000"/>
            </w:tcBorders>
            <w:textDirection w:val="btLr"/>
          </w:tcPr>
          <w:p w14:paraId="2285A74B" w14:textId="77777777" w:rsidR="00B33DCA" w:rsidRDefault="00000000">
            <w:pPr>
              <w:widowControl w:val="0"/>
              <w:suppressLineNumbers/>
              <w:suppressAutoHyphens/>
              <w:spacing w:after="0" w:line="240" w:lineRule="auto"/>
              <w:rPr>
                <w:rFonts w:ascii="Times New Roman" w:hAnsi="Times New Roman" w:cs="Times New Roman"/>
                <w:sz w:val="20"/>
                <w:szCs w:val="20"/>
              </w:rPr>
            </w:pPr>
            <w:r>
              <w:rPr>
                <w:rFonts w:ascii="Times New Roman" w:hAnsi="Times New Roman" w:cs="Times New Roman"/>
                <w:b/>
                <w:bCs/>
                <w:sz w:val="20"/>
                <w:szCs w:val="20"/>
              </w:rPr>
              <w:t>Екзамен</w:t>
            </w:r>
          </w:p>
        </w:tc>
        <w:tc>
          <w:tcPr>
            <w:tcW w:w="746" w:type="dxa"/>
            <w:gridSpan w:val="2"/>
            <w:tcBorders>
              <w:top w:val="single" w:sz="4" w:space="0" w:color="000000"/>
              <w:left w:val="single" w:sz="4" w:space="0" w:color="000000"/>
              <w:bottom w:val="single" w:sz="4" w:space="0" w:color="000000"/>
              <w:right w:val="single" w:sz="4" w:space="0" w:color="000000"/>
            </w:tcBorders>
            <w:textDirection w:val="btLr"/>
          </w:tcPr>
          <w:p w14:paraId="7C6FB0C6" w14:textId="77777777" w:rsidR="00B33DCA" w:rsidRDefault="00000000">
            <w:pPr>
              <w:widowControl w:val="0"/>
              <w:suppressLineNumbers/>
              <w:suppressAutoHyphens/>
              <w:spacing w:after="0" w:line="240" w:lineRule="auto"/>
              <w:rPr>
                <w:rFonts w:ascii="Times New Roman" w:hAnsi="Times New Roman" w:cs="Times New Roman"/>
                <w:sz w:val="20"/>
                <w:szCs w:val="20"/>
              </w:rPr>
            </w:pPr>
            <w:r>
              <w:rPr>
                <w:rFonts w:ascii="Times New Roman" w:hAnsi="Times New Roman" w:cs="Times New Roman"/>
                <w:b/>
                <w:bCs/>
                <w:sz w:val="20"/>
                <w:szCs w:val="20"/>
              </w:rPr>
              <w:t>Загальна кількість балів</w:t>
            </w:r>
          </w:p>
        </w:tc>
      </w:tr>
      <w:tr w:rsidR="00B33DCA" w14:paraId="27647108" w14:textId="77777777">
        <w:trPr>
          <w:gridAfter w:val="1"/>
          <w:wAfter w:w="12" w:type="dxa"/>
          <w:cantSplit/>
          <w:trHeight w:val="1134"/>
        </w:trPr>
        <w:tc>
          <w:tcPr>
            <w:tcW w:w="1134" w:type="dxa"/>
            <w:tcBorders>
              <w:left w:val="single" w:sz="4" w:space="0" w:color="000000"/>
              <w:bottom w:val="single" w:sz="4" w:space="0" w:color="000000"/>
            </w:tcBorders>
          </w:tcPr>
          <w:p w14:paraId="46BEA17B" w14:textId="77777777" w:rsidR="00B33DCA" w:rsidRDefault="00000000">
            <w:pPr>
              <w:widowControl w:val="0"/>
              <w:suppressLineNumbers/>
              <w:suppressAutoHyphens/>
              <w:snapToGrid w:val="0"/>
              <w:rPr>
                <w:rFonts w:ascii="Times New Roman" w:hAnsi="Times New Roman" w:cs="Times New Roman"/>
                <w:sz w:val="20"/>
                <w:szCs w:val="20"/>
              </w:rPr>
            </w:pPr>
            <w:r>
              <w:rPr>
                <w:rFonts w:ascii="Times New Roman" w:hAnsi="Times New Roman" w:cs="Times New Roman"/>
                <w:sz w:val="20"/>
                <w:szCs w:val="20"/>
              </w:rPr>
              <w:t>Теми</w:t>
            </w:r>
          </w:p>
        </w:tc>
        <w:tc>
          <w:tcPr>
            <w:tcW w:w="278" w:type="dxa"/>
            <w:tcBorders>
              <w:left w:val="single" w:sz="4" w:space="0" w:color="000000"/>
              <w:bottom w:val="single" w:sz="4" w:space="0" w:color="000000"/>
            </w:tcBorders>
            <w:textDirection w:val="btLr"/>
          </w:tcPr>
          <w:p w14:paraId="1A45B710" w14:textId="77777777" w:rsidR="00B33DCA" w:rsidRDefault="00000000">
            <w:pPr>
              <w:widowControl w:val="0"/>
              <w:suppressLineNumbers/>
              <w:suppressAutoHyphens/>
              <w:jc w:val="center"/>
              <w:rPr>
                <w:rFonts w:ascii="Times New Roman" w:hAnsi="Times New Roman" w:cs="Times New Roman"/>
                <w:sz w:val="20"/>
                <w:szCs w:val="20"/>
              </w:rPr>
            </w:pPr>
            <w:r>
              <w:rPr>
                <w:rFonts w:ascii="Times New Roman" w:hAnsi="Times New Roman" w:cs="Times New Roman"/>
                <w:sz w:val="20"/>
                <w:szCs w:val="20"/>
              </w:rPr>
              <w:t>Тема 1</w:t>
            </w:r>
          </w:p>
        </w:tc>
        <w:tc>
          <w:tcPr>
            <w:tcW w:w="431" w:type="dxa"/>
            <w:tcBorders>
              <w:left w:val="single" w:sz="4" w:space="0" w:color="000000"/>
              <w:bottom w:val="single" w:sz="4" w:space="0" w:color="000000"/>
            </w:tcBorders>
            <w:textDirection w:val="btLr"/>
          </w:tcPr>
          <w:p w14:paraId="7F8CB04F" w14:textId="77777777" w:rsidR="00B33DCA" w:rsidRDefault="00000000">
            <w:pPr>
              <w:widowControl w:val="0"/>
              <w:suppressLineNumbers/>
              <w:suppressAutoHyphens/>
              <w:jc w:val="center"/>
              <w:rPr>
                <w:rFonts w:ascii="Times New Roman" w:hAnsi="Times New Roman" w:cs="Times New Roman"/>
                <w:sz w:val="20"/>
                <w:szCs w:val="20"/>
              </w:rPr>
            </w:pPr>
            <w:r>
              <w:rPr>
                <w:rFonts w:ascii="Times New Roman" w:eastAsia="Calibri" w:hAnsi="Times New Roman" w:cs="Times New Roman"/>
                <w:sz w:val="20"/>
                <w:szCs w:val="20"/>
              </w:rPr>
              <w:t>Тема 2</w:t>
            </w:r>
          </w:p>
        </w:tc>
        <w:tc>
          <w:tcPr>
            <w:tcW w:w="425" w:type="dxa"/>
            <w:tcBorders>
              <w:left w:val="single" w:sz="4" w:space="0" w:color="000000"/>
              <w:bottom w:val="single" w:sz="4" w:space="0" w:color="000000"/>
            </w:tcBorders>
            <w:textDirection w:val="btLr"/>
          </w:tcPr>
          <w:p w14:paraId="5354BC30"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3</w:t>
            </w:r>
          </w:p>
        </w:tc>
        <w:tc>
          <w:tcPr>
            <w:tcW w:w="426" w:type="dxa"/>
            <w:tcBorders>
              <w:left w:val="single" w:sz="4" w:space="0" w:color="000000"/>
              <w:bottom w:val="single" w:sz="4" w:space="0" w:color="000000"/>
            </w:tcBorders>
            <w:textDirection w:val="btLr"/>
          </w:tcPr>
          <w:p w14:paraId="74C45015"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4</w:t>
            </w:r>
          </w:p>
        </w:tc>
        <w:tc>
          <w:tcPr>
            <w:tcW w:w="425" w:type="dxa"/>
            <w:tcBorders>
              <w:left w:val="single" w:sz="4" w:space="0" w:color="000000"/>
              <w:bottom w:val="single" w:sz="4" w:space="0" w:color="000000"/>
            </w:tcBorders>
            <w:textDirection w:val="btLr"/>
          </w:tcPr>
          <w:p w14:paraId="2A411CE2"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5</w:t>
            </w:r>
          </w:p>
        </w:tc>
        <w:tc>
          <w:tcPr>
            <w:tcW w:w="425" w:type="dxa"/>
            <w:tcBorders>
              <w:left w:val="single" w:sz="4" w:space="0" w:color="000000"/>
              <w:bottom w:val="single" w:sz="4" w:space="0" w:color="000000"/>
            </w:tcBorders>
            <w:textDirection w:val="btLr"/>
          </w:tcPr>
          <w:p w14:paraId="1EFDC945"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6</w:t>
            </w:r>
          </w:p>
        </w:tc>
        <w:tc>
          <w:tcPr>
            <w:tcW w:w="425" w:type="dxa"/>
            <w:tcBorders>
              <w:left w:val="single" w:sz="4" w:space="0" w:color="000000"/>
              <w:bottom w:val="single" w:sz="4" w:space="0" w:color="000000"/>
            </w:tcBorders>
            <w:textDirection w:val="btLr"/>
          </w:tcPr>
          <w:p w14:paraId="091F1444"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7</w:t>
            </w:r>
          </w:p>
        </w:tc>
        <w:tc>
          <w:tcPr>
            <w:tcW w:w="403" w:type="dxa"/>
            <w:tcBorders>
              <w:left w:val="single" w:sz="4" w:space="0" w:color="000000"/>
              <w:bottom w:val="single" w:sz="4" w:space="0" w:color="000000"/>
            </w:tcBorders>
            <w:textDirection w:val="btLr"/>
          </w:tcPr>
          <w:p w14:paraId="08593106"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8</w:t>
            </w:r>
          </w:p>
        </w:tc>
        <w:tc>
          <w:tcPr>
            <w:tcW w:w="448" w:type="dxa"/>
            <w:tcBorders>
              <w:left w:val="single" w:sz="4" w:space="0" w:color="000000"/>
              <w:bottom w:val="single" w:sz="4" w:space="0" w:color="000000"/>
            </w:tcBorders>
            <w:textDirection w:val="btLr"/>
          </w:tcPr>
          <w:p w14:paraId="60BA6F1F"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9</w:t>
            </w:r>
          </w:p>
        </w:tc>
        <w:tc>
          <w:tcPr>
            <w:tcW w:w="425" w:type="dxa"/>
            <w:tcBorders>
              <w:left w:val="single" w:sz="4" w:space="0" w:color="000000"/>
              <w:bottom w:val="single" w:sz="4" w:space="0" w:color="000000"/>
              <w:right w:val="single" w:sz="4" w:space="0" w:color="auto"/>
            </w:tcBorders>
            <w:textDirection w:val="btLr"/>
          </w:tcPr>
          <w:p w14:paraId="6B45DE16"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10</w:t>
            </w:r>
          </w:p>
        </w:tc>
        <w:tc>
          <w:tcPr>
            <w:tcW w:w="425" w:type="dxa"/>
            <w:tcBorders>
              <w:left w:val="single" w:sz="4" w:space="0" w:color="auto"/>
              <w:bottom w:val="single" w:sz="4" w:space="0" w:color="000000"/>
              <w:right w:val="single" w:sz="4" w:space="0" w:color="000000"/>
            </w:tcBorders>
            <w:textDirection w:val="btLr"/>
          </w:tcPr>
          <w:p w14:paraId="7265EC6C" w14:textId="77777777" w:rsidR="00B33DCA" w:rsidRDefault="00000000">
            <w:pPr>
              <w:snapToGrid w:val="0"/>
              <w:ind w:left="113" w:right="113"/>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Тема 1</w:t>
            </w:r>
            <w:r>
              <w:rPr>
                <w:rFonts w:ascii="Times New Roman" w:eastAsia="Calibri" w:hAnsi="Times New Roman" w:cs="Times New Roman"/>
                <w:sz w:val="20"/>
                <w:szCs w:val="20"/>
                <w:lang w:val="en-US"/>
              </w:rPr>
              <w:t>1</w:t>
            </w:r>
          </w:p>
        </w:tc>
        <w:tc>
          <w:tcPr>
            <w:tcW w:w="426" w:type="dxa"/>
            <w:tcBorders>
              <w:left w:val="single" w:sz="4" w:space="0" w:color="auto"/>
              <w:bottom w:val="single" w:sz="4" w:space="0" w:color="000000"/>
              <w:right w:val="single" w:sz="4" w:space="0" w:color="000000"/>
            </w:tcBorders>
            <w:textDirection w:val="btLr"/>
          </w:tcPr>
          <w:p w14:paraId="4B2BE3F2"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12</w:t>
            </w:r>
          </w:p>
        </w:tc>
        <w:tc>
          <w:tcPr>
            <w:tcW w:w="425" w:type="dxa"/>
            <w:tcBorders>
              <w:left w:val="single" w:sz="4" w:space="0" w:color="auto"/>
              <w:bottom w:val="single" w:sz="4" w:space="0" w:color="000000"/>
              <w:right w:val="single" w:sz="4" w:space="0" w:color="000000"/>
            </w:tcBorders>
            <w:textDirection w:val="btLr"/>
          </w:tcPr>
          <w:p w14:paraId="6DD4865D"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13</w:t>
            </w:r>
          </w:p>
        </w:tc>
        <w:tc>
          <w:tcPr>
            <w:tcW w:w="425" w:type="dxa"/>
            <w:tcBorders>
              <w:left w:val="single" w:sz="4" w:space="0" w:color="auto"/>
              <w:bottom w:val="single" w:sz="4" w:space="0" w:color="000000"/>
              <w:right w:val="single" w:sz="4" w:space="0" w:color="000000"/>
            </w:tcBorders>
            <w:textDirection w:val="btLr"/>
          </w:tcPr>
          <w:p w14:paraId="0D339A9E" w14:textId="77777777" w:rsidR="00B33DCA" w:rsidRDefault="00000000">
            <w:pPr>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 xml:space="preserve">Тема </w:t>
            </w:r>
            <w:r>
              <w:rPr>
                <w:rFonts w:ascii="Times New Roman" w:eastAsia="Calibri" w:hAnsi="Times New Roman" w:cs="Times New Roman"/>
                <w:sz w:val="20"/>
                <w:szCs w:val="20"/>
                <w:lang w:val="en-US"/>
              </w:rPr>
              <w:t>14</w:t>
            </w:r>
          </w:p>
        </w:tc>
        <w:tc>
          <w:tcPr>
            <w:tcW w:w="368" w:type="dxa"/>
            <w:tcBorders>
              <w:left w:val="single" w:sz="4" w:space="0" w:color="auto"/>
              <w:bottom w:val="single" w:sz="4" w:space="0" w:color="000000"/>
              <w:right w:val="single" w:sz="4" w:space="0" w:color="000000"/>
            </w:tcBorders>
            <w:textDirection w:val="btLr"/>
          </w:tcPr>
          <w:p w14:paraId="0FBF6A8E" w14:textId="77777777" w:rsidR="00B33DCA" w:rsidRDefault="00000000">
            <w:pPr>
              <w:snapToGrid w:val="0"/>
              <w:ind w:left="113" w:right="113"/>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Тема 1</w:t>
            </w:r>
            <w:r>
              <w:rPr>
                <w:rFonts w:ascii="Times New Roman" w:eastAsia="Calibri" w:hAnsi="Times New Roman" w:cs="Times New Roman"/>
                <w:sz w:val="20"/>
                <w:szCs w:val="20"/>
                <w:lang w:val="en-US"/>
              </w:rPr>
              <w:t>5</w:t>
            </w:r>
          </w:p>
        </w:tc>
        <w:tc>
          <w:tcPr>
            <w:tcW w:w="312" w:type="dxa"/>
            <w:tcBorders>
              <w:left w:val="single" w:sz="4" w:space="0" w:color="auto"/>
              <w:bottom w:val="single" w:sz="4" w:space="0" w:color="000000"/>
              <w:right w:val="single" w:sz="4" w:space="0" w:color="000000"/>
            </w:tcBorders>
            <w:textDirection w:val="btLr"/>
          </w:tcPr>
          <w:p w14:paraId="3D67842E" w14:textId="77777777" w:rsidR="00B33DCA" w:rsidRDefault="00000000">
            <w:pPr>
              <w:snapToGrid w:val="0"/>
              <w:ind w:left="113" w:right="113"/>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Тема 1</w:t>
            </w:r>
            <w:r>
              <w:rPr>
                <w:rFonts w:ascii="Times New Roman" w:eastAsia="Calibri" w:hAnsi="Times New Roman" w:cs="Times New Roman"/>
                <w:sz w:val="20"/>
                <w:szCs w:val="20"/>
                <w:lang w:val="en-US"/>
              </w:rPr>
              <w:t>6</w:t>
            </w:r>
          </w:p>
        </w:tc>
        <w:tc>
          <w:tcPr>
            <w:tcW w:w="312" w:type="dxa"/>
            <w:tcBorders>
              <w:left w:val="single" w:sz="4" w:space="0" w:color="auto"/>
              <w:bottom w:val="single" w:sz="4" w:space="0" w:color="000000"/>
              <w:right w:val="single" w:sz="4" w:space="0" w:color="000000"/>
            </w:tcBorders>
            <w:textDirection w:val="btLr"/>
          </w:tcPr>
          <w:p w14:paraId="4746B433" w14:textId="77777777" w:rsidR="00B33DCA" w:rsidRDefault="00000000">
            <w:pPr>
              <w:snapToGrid w:val="0"/>
              <w:ind w:left="113" w:right="113"/>
              <w:jc w:val="center"/>
              <w:rPr>
                <w:rFonts w:ascii="Times New Roman" w:eastAsia="Calibri" w:hAnsi="Times New Roman" w:cs="Times New Roman"/>
                <w:sz w:val="20"/>
                <w:szCs w:val="20"/>
                <w:lang w:val="en-US"/>
              </w:rPr>
            </w:pPr>
            <w:r>
              <w:rPr>
                <w:rFonts w:ascii="Times New Roman" w:eastAsia="Calibri" w:hAnsi="Times New Roman" w:cs="Times New Roman"/>
                <w:sz w:val="20"/>
                <w:szCs w:val="20"/>
              </w:rPr>
              <w:t>Тема 1</w:t>
            </w:r>
            <w:r>
              <w:rPr>
                <w:rFonts w:ascii="Times New Roman" w:eastAsia="Calibri" w:hAnsi="Times New Roman" w:cs="Times New Roman"/>
                <w:sz w:val="20"/>
                <w:szCs w:val="20"/>
                <w:lang w:val="en-US"/>
              </w:rPr>
              <w:t>7</w:t>
            </w:r>
          </w:p>
        </w:tc>
        <w:tc>
          <w:tcPr>
            <w:tcW w:w="567" w:type="dxa"/>
            <w:vMerge w:val="restart"/>
            <w:tcBorders>
              <w:left w:val="single" w:sz="4" w:space="0" w:color="000000"/>
            </w:tcBorders>
          </w:tcPr>
          <w:p w14:paraId="7E7BDA0C" w14:textId="77777777" w:rsidR="00B33DCA" w:rsidRDefault="00B33DCA">
            <w:pPr>
              <w:snapToGrid w:val="0"/>
              <w:jc w:val="center"/>
              <w:rPr>
                <w:rFonts w:ascii="Times New Roman" w:eastAsia="Calibri" w:hAnsi="Times New Roman" w:cs="Times New Roman"/>
                <w:sz w:val="20"/>
                <w:szCs w:val="20"/>
              </w:rPr>
            </w:pPr>
          </w:p>
          <w:p w14:paraId="7068F02C" w14:textId="77777777" w:rsidR="00B33DCA" w:rsidRDefault="00B33DCA">
            <w:pPr>
              <w:snapToGrid w:val="0"/>
              <w:jc w:val="center"/>
              <w:rPr>
                <w:rFonts w:ascii="Times New Roman" w:eastAsia="Calibri" w:hAnsi="Times New Roman" w:cs="Times New Roman"/>
                <w:sz w:val="20"/>
                <w:szCs w:val="20"/>
              </w:rPr>
            </w:pPr>
          </w:p>
          <w:p w14:paraId="04D2C4E5" w14:textId="77777777" w:rsidR="00B33DCA" w:rsidRDefault="00000000">
            <w:pPr>
              <w:snapToGrid w:val="0"/>
              <w:jc w:val="center"/>
              <w:rPr>
                <w:rFonts w:ascii="Times New Roman" w:eastAsia="Calibri" w:hAnsi="Times New Roman" w:cs="Times New Roman"/>
                <w:sz w:val="20"/>
                <w:szCs w:val="20"/>
              </w:rPr>
            </w:pPr>
            <w:r>
              <w:rPr>
                <w:rFonts w:ascii="Times New Roman" w:eastAsia="Calibri" w:hAnsi="Times New Roman" w:cs="Times New Roman"/>
                <w:sz w:val="20"/>
                <w:szCs w:val="20"/>
              </w:rPr>
              <w:t>20</w:t>
            </w:r>
          </w:p>
        </w:tc>
        <w:tc>
          <w:tcPr>
            <w:tcW w:w="426" w:type="dxa"/>
            <w:vMerge w:val="restart"/>
            <w:tcBorders>
              <w:left w:val="single" w:sz="4" w:space="0" w:color="000000"/>
            </w:tcBorders>
          </w:tcPr>
          <w:p w14:paraId="24D830E0" w14:textId="77777777" w:rsidR="00B33DCA" w:rsidRDefault="00B33DCA">
            <w:pPr>
              <w:widowControl w:val="0"/>
              <w:suppressLineNumbers/>
              <w:suppressAutoHyphens/>
              <w:snapToGrid w:val="0"/>
              <w:jc w:val="center"/>
              <w:rPr>
                <w:rFonts w:ascii="Times New Roman" w:hAnsi="Times New Roman" w:cs="Times New Roman"/>
                <w:sz w:val="20"/>
                <w:szCs w:val="20"/>
              </w:rPr>
            </w:pPr>
          </w:p>
          <w:p w14:paraId="14D7D73F" w14:textId="77777777" w:rsidR="00B33DCA" w:rsidRDefault="00B33DCA">
            <w:pPr>
              <w:widowControl w:val="0"/>
              <w:suppressLineNumbers/>
              <w:suppressAutoHyphens/>
              <w:snapToGrid w:val="0"/>
              <w:jc w:val="center"/>
              <w:rPr>
                <w:rFonts w:ascii="Times New Roman" w:hAnsi="Times New Roman" w:cs="Times New Roman"/>
                <w:sz w:val="20"/>
                <w:szCs w:val="20"/>
              </w:rPr>
            </w:pPr>
          </w:p>
          <w:p w14:paraId="37694582" w14:textId="77777777" w:rsidR="00B33DCA" w:rsidRDefault="00000000">
            <w:pPr>
              <w:widowControl w:val="0"/>
              <w:suppressLineNumbers/>
              <w:suppressAutoHyphens/>
              <w:snapToGrid w:val="0"/>
              <w:jc w:val="center"/>
              <w:rPr>
                <w:rFonts w:ascii="Times New Roman" w:hAnsi="Times New Roman" w:cs="Times New Roman"/>
                <w:sz w:val="20"/>
                <w:szCs w:val="20"/>
                <w:lang w:val="en-US"/>
              </w:rPr>
            </w:pPr>
            <w:r>
              <w:rPr>
                <w:rFonts w:ascii="Times New Roman" w:hAnsi="Times New Roman" w:cs="Times New Roman"/>
                <w:sz w:val="20"/>
                <w:szCs w:val="20"/>
              </w:rPr>
              <w:t>4</w:t>
            </w:r>
            <w:r>
              <w:rPr>
                <w:rFonts w:ascii="Times New Roman" w:hAnsi="Times New Roman" w:cs="Times New Roman"/>
                <w:sz w:val="20"/>
                <w:szCs w:val="20"/>
                <w:lang w:val="en-US"/>
              </w:rPr>
              <w:t>0</w:t>
            </w:r>
          </w:p>
        </w:tc>
        <w:tc>
          <w:tcPr>
            <w:tcW w:w="734" w:type="dxa"/>
            <w:tcBorders>
              <w:left w:val="single" w:sz="4" w:space="0" w:color="000000"/>
              <w:right w:val="single" w:sz="4" w:space="0" w:color="000000"/>
            </w:tcBorders>
          </w:tcPr>
          <w:p w14:paraId="5C9C59DA" w14:textId="77777777" w:rsidR="00B33DCA" w:rsidRDefault="00B33DCA">
            <w:pPr>
              <w:widowControl w:val="0"/>
              <w:suppressLineNumbers/>
              <w:suppressAutoHyphens/>
              <w:snapToGrid w:val="0"/>
              <w:jc w:val="center"/>
              <w:rPr>
                <w:rFonts w:ascii="Times New Roman" w:hAnsi="Times New Roman" w:cs="Times New Roman"/>
                <w:sz w:val="20"/>
                <w:szCs w:val="20"/>
              </w:rPr>
            </w:pPr>
          </w:p>
          <w:p w14:paraId="752FE0ED" w14:textId="77777777" w:rsidR="00B33DCA" w:rsidRDefault="00B33DCA">
            <w:pPr>
              <w:widowControl w:val="0"/>
              <w:suppressLineNumbers/>
              <w:suppressAutoHyphens/>
              <w:snapToGrid w:val="0"/>
              <w:jc w:val="center"/>
              <w:rPr>
                <w:rFonts w:ascii="Times New Roman" w:hAnsi="Times New Roman" w:cs="Times New Roman"/>
                <w:sz w:val="20"/>
                <w:szCs w:val="20"/>
              </w:rPr>
            </w:pPr>
          </w:p>
          <w:p w14:paraId="48D4D10B" w14:textId="77777777" w:rsidR="00B33DCA" w:rsidRDefault="00000000">
            <w:pPr>
              <w:widowControl w:val="0"/>
              <w:suppressLineNumbers/>
              <w:suppressAutoHyphens/>
              <w:snapToGrid w:val="0"/>
              <w:jc w:val="center"/>
              <w:rPr>
                <w:rFonts w:ascii="Times New Roman" w:hAnsi="Times New Roman" w:cs="Times New Roman"/>
                <w:sz w:val="20"/>
                <w:szCs w:val="20"/>
              </w:rPr>
            </w:pPr>
            <w:r>
              <w:rPr>
                <w:rFonts w:ascii="Times New Roman" w:hAnsi="Times New Roman" w:cs="Times New Roman"/>
                <w:sz w:val="20"/>
                <w:szCs w:val="20"/>
              </w:rPr>
              <w:t>100</w:t>
            </w:r>
          </w:p>
        </w:tc>
      </w:tr>
      <w:tr w:rsidR="00B33DCA" w14:paraId="27A9052D" w14:textId="77777777">
        <w:trPr>
          <w:trHeight w:val="655"/>
        </w:trPr>
        <w:tc>
          <w:tcPr>
            <w:tcW w:w="1134" w:type="dxa"/>
            <w:tcBorders>
              <w:left w:val="single" w:sz="4" w:space="0" w:color="000000"/>
              <w:bottom w:val="single" w:sz="4" w:space="0" w:color="000000"/>
            </w:tcBorders>
          </w:tcPr>
          <w:p w14:paraId="5351182C" w14:textId="77777777" w:rsidR="00B33DCA" w:rsidRDefault="00000000">
            <w:pPr>
              <w:widowControl w:val="0"/>
              <w:suppressLineNumbers/>
              <w:suppressAutoHyphens/>
              <w:rPr>
                <w:rFonts w:ascii="Times New Roman" w:hAnsi="Times New Roman" w:cs="Times New Roman"/>
                <w:sz w:val="20"/>
                <w:szCs w:val="20"/>
              </w:rPr>
            </w:pPr>
            <w:r>
              <w:rPr>
                <w:rFonts w:ascii="Times New Roman" w:hAnsi="Times New Roman" w:cs="Times New Roman"/>
                <w:sz w:val="20"/>
                <w:szCs w:val="20"/>
              </w:rPr>
              <w:t>Робота на семінарському занятті</w:t>
            </w:r>
          </w:p>
        </w:tc>
        <w:tc>
          <w:tcPr>
            <w:tcW w:w="278" w:type="dxa"/>
            <w:tcBorders>
              <w:left w:val="single" w:sz="4" w:space="0" w:color="000000"/>
              <w:bottom w:val="single" w:sz="4" w:space="0" w:color="000000"/>
              <w:right w:val="single" w:sz="4" w:space="0" w:color="auto"/>
            </w:tcBorders>
          </w:tcPr>
          <w:p w14:paraId="691928C6" w14:textId="77777777" w:rsidR="00B33DCA" w:rsidRDefault="00000000">
            <w:pPr>
              <w:widowControl w:val="0"/>
              <w:spacing w:after="0" w:line="240" w:lineRule="auto"/>
              <w:jc w:val="center"/>
              <w:rPr>
                <w:rFonts w:ascii="Times New Roman" w:hAnsi="Times New Roman" w:cs="Times New Roman"/>
                <w:sz w:val="20"/>
                <w:szCs w:val="20"/>
              </w:rPr>
            </w:pPr>
            <w:r>
              <w:rPr>
                <w:rFonts w:ascii="Times New Roman" w:eastAsia="Times New Roman" w:hAnsi="Times New Roman" w:cs="Times New Roman"/>
                <w:sz w:val="20"/>
                <w:szCs w:val="20"/>
              </w:rPr>
              <w:t>1</w:t>
            </w:r>
          </w:p>
        </w:tc>
        <w:tc>
          <w:tcPr>
            <w:tcW w:w="431" w:type="dxa"/>
            <w:tcBorders>
              <w:left w:val="single" w:sz="4" w:space="0" w:color="000000"/>
              <w:bottom w:val="single" w:sz="4" w:space="0" w:color="000000"/>
              <w:right w:val="single" w:sz="4" w:space="0" w:color="auto"/>
            </w:tcBorders>
          </w:tcPr>
          <w:p w14:paraId="053E1723" w14:textId="77777777" w:rsidR="00B33DCA" w:rsidRDefault="00000000">
            <w:pPr>
              <w:widowControl w:val="0"/>
              <w:spacing w:after="0" w:line="240" w:lineRule="auto"/>
              <w:jc w:val="center"/>
              <w:rPr>
                <w:rFonts w:ascii="Times New Roman" w:hAnsi="Times New Roman" w:cs="Times New Roman"/>
                <w:sz w:val="20"/>
                <w:szCs w:val="20"/>
                <w:lang w:val="en-US"/>
              </w:rPr>
            </w:pPr>
            <w:r>
              <w:rPr>
                <w:rFonts w:ascii="Times New Roman" w:eastAsia="Times New Roman" w:hAnsi="Times New Roman" w:cs="Times New Roman"/>
                <w:sz w:val="20"/>
                <w:szCs w:val="20"/>
              </w:rPr>
              <w:t>1</w:t>
            </w:r>
          </w:p>
        </w:tc>
        <w:tc>
          <w:tcPr>
            <w:tcW w:w="425" w:type="dxa"/>
            <w:tcBorders>
              <w:left w:val="single" w:sz="4" w:space="0" w:color="auto"/>
              <w:bottom w:val="single" w:sz="4" w:space="0" w:color="000000"/>
            </w:tcBorders>
          </w:tcPr>
          <w:p w14:paraId="3A0A6013" w14:textId="77777777" w:rsidR="00B33DCA" w:rsidRDefault="00000000">
            <w:pPr>
              <w:widowControl w:val="0"/>
              <w:spacing w:after="0" w:line="240" w:lineRule="auto"/>
              <w:jc w:val="center"/>
              <w:rPr>
                <w:rFonts w:ascii="Times New Roman" w:hAnsi="Times New Roman" w:cs="Times New Roman"/>
                <w:sz w:val="20"/>
                <w:szCs w:val="20"/>
              </w:rPr>
            </w:pPr>
            <w:r>
              <w:rPr>
                <w:rFonts w:ascii="Times New Roman" w:eastAsia="Times New Roman" w:hAnsi="Times New Roman" w:cs="Times New Roman"/>
                <w:sz w:val="20"/>
                <w:szCs w:val="20"/>
              </w:rPr>
              <w:t>1</w:t>
            </w:r>
          </w:p>
        </w:tc>
        <w:tc>
          <w:tcPr>
            <w:tcW w:w="426" w:type="dxa"/>
            <w:tcBorders>
              <w:left w:val="single" w:sz="4" w:space="0" w:color="000000"/>
              <w:bottom w:val="single" w:sz="4" w:space="0" w:color="000000"/>
              <w:right w:val="single" w:sz="4" w:space="0" w:color="auto"/>
            </w:tcBorders>
          </w:tcPr>
          <w:p w14:paraId="3B1481E2"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25" w:type="dxa"/>
            <w:tcBorders>
              <w:left w:val="single" w:sz="4" w:space="0" w:color="auto"/>
              <w:bottom w:val="single" w:sz="4" w:space="0" w:color="000000"/>
            </w:tcBorders>
          </w:tcPr>
          <w:p w14:paraId="1CC791CC"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25" w:type="dxa"/>
            <w:tcBorders>
              <w:left w:val="single" w:sz="4" w:space="0" w:color="000000"/>
              <w:bottom w:val="single" w:sz="4" w:space="0" w:color="000000"/>
            </w:tcBorders>
          </w:tcPr>
          <w:p w14:paraId="2F30F8A8"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25" w:type="dxa"/>
            <w:tcBorders>
              <w:left w:val="single" w:sz="4" w:space="0" w:color="000000"/>
              <w:bottom w:val="single" w:sz="4" w:space="0" w:color="000000"/>
              <w:right w:val="single" w:sz="4" w:space="0" w:color="auto"/>
            </w:tcBorders>
          </w:tcPr>
          <w:p w14:paraId="04C00BB1"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2</w:t>
            </w:r>
          </w:p>
        </w:tc>
        <w:tc>
          <w:tcPr>
            <w:tcW w:w="403" w:type="dxa"/>
            <w:tcBorders>
              <w:left w:val="single" w:sz="4" w:space="0" w:color="auto"/>
              <w:bottom w:val="single" w:sz="4" w:space="0" w:color="000000"/>
            </w:tcBorders>
          </w:tcPr>
          <w:p w14:paraId="568D43CA"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48" w:type="dxa"/>
            <w:tcBorders>
              <w:left w:val="single" w:sz="4" w:space="0" w:color="000000"/>
              <w:bottom w:val="single" w:sz="4" w:space="0" w:color="000000"/>
            </w:tcBorders>
          </w:tcPr>
          <w:p w14:paraId="046E88F5"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2</w:t>
            </w:r>
          </w:p>
        </w:tc>
        <w:tc>
          <w:tcPr>
            <w:tcW w:w="425" w:type="dxa"/>
            <w:tcBorders>
              <w:left w:val="single" w:sz="4" w:space="0" w:color="000000"/>
              <w:bottom w:val="single" w:sz="4" w:space="0" w:color="000000"/>
              <w:right w:val="single" w:sz="4" w:space="0" w:color="auto"/>
            </w:tcBorders>
          </w:tcPr>
          <w:p w14:paraId="1F88DA0D"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25" w:type="dxa"/>
            <w:tcBorders>
              <w:left w:val="single" w:sz="4" w:space="0" w:color="auto"/>
              <w:bottom w:val="single" w:sz="4" w:space="0" w:color="000000"/>
              <w:right w:val="single" w:sz="4" w:space="0" w:color="000000"/>
            </w:tcBorders>
          </w:tcPr>
          <w:p w14:paraId="6021DD4B"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2</w:t>
            </w:r>
          </w:p>
        </w:tc>
        <w:tc>
          <w:tcPr>
            <w:tcW w:w="426" w:type="dxa"/>
            <w:tcBorders>
              <w:left w:val="single" w:sz="4" w:space="0" w:color="auto"/>
              <w:bottom w:val="single" w:sz="4" w:space="0" w:color="000000"/>
              <w:right w:val="single" w:sz="4" w:space="0" w:color="000000"/>
            </w:tcBorders>
          </w:tcPr>
          <w:p w14:paraId="0E336569"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1</w:t>
            </w:r>
          </w:p>
        </w:tc>
        <w:tc>
          <w:tcPr>
            <w:tcW w:w="425" w:type="dxa"/>
            <w:tcBorders>
              <w:left w:val="single" w:sz="4" w:space="0" w:color="auto"/>
              <w:bottom w:val="single" w:sz="4" w:space="0" w:color="000000"/>
              <w:right w:val="single" w:sz="4" w:space="0" w:color="000000"/>
            </w:tcBorders>
          </w:tcPr>
          <w:p w14:paraId="64C6147B"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2</w:t>
            </w:r>
          </w:p>
        </w:tc>
        <w:tc>
          <w:tcPr>
            <w:tcW w:w="425" w:type="dxa"/>
            <w:tcBorders>
              <w:left w:val="single" w:sz="4" w:space="0" w:color="auto"/>
              <w:bottom w:val="single" w:sz="4" w:space="0" w:color="000000"/>
              <w:right w:val="single" w:sz="4" w:space="0" w:color="000000"/>
            </w:tcBorders>
          </w:tcPr>
          <w:p w14:paraId="1E0C9A63"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1</w:t>
            </w:r>
          </w:p>
        </w:tc>
        <w:tc>
          <w:tcPr>
            <w:tcW w:w="368" w:type="dxa"/>
            <w:tcBorders>
              <w:left w:val="single" w:sz="4" w:space="0" w:color="auto"/>
              <w:bottom w:val="single" w:sz="4" w:space="0" w:color="000000"/>
              <w:right w:val="single" w:sz="4" w:space="0" w:color="000000"/>
            </w:tcBorders>
          </w:tcPr>
          <w:p w14:paraId="648B8A6D"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2</w:t>
            </w:r>
          </w:p>
        </w:tc>
        <w:tc>
          <w:tcPr>
            <w:tcW w:w="312" w:type="dxa"/>
            <w:tcBorders>
              <w:left w:val="single" w:sz="4" w:space="0" w:color="auto"/>
              <w:bottom w:val="single" w:sz="4" w:space="0" w:color="000000"/>
              <w:right w:val="single" w:sz="4" w:space="0" w:color="000000"/>
            </w:tcBorders>
          </w:tcPr>
          <w:p w14:paraId="584A55DB"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1</w:t>
            </w:r>
          </w:p>
        </w:tc>
        <w:tc>
          <w:tcPr>
            <w:tcW w:w="312" w:type="dxa"/>
            <w:tcBorders>
              <w:left w:val="single" w:sz="4" w:space="0" w:color="auto"/>
              <w:bottom w:val="single" w:sz="4" w:space="0" w:color="000000"/>
              <w:right w:val="single" w:sz="4" w:space="0" w:color="000000"/>
            </w:tcBorders>
          </w:tcPr>
          <w:p w14:paraId="36CC9FBB"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2</w:t>
            </w:r>
          </w:p>
        </w:tc>
        <w:tc>
          <w:tcPr>
            <w:tcW w:w="567" w:type="dxa"/>
            <w:vMerge/>
            <w:tcBorders>
              <w:left w:val="single" w:sz="4" w:space="0" w:color="000000"/>
            </w:tcBorders>
          </w:tcPr>
          <w:p w14:paraId="6318955C" w14:textId="77777777" w:rsidR="00B33DCA" w:rsidRDefault="00B33DCA">
            <w:pPr>
              <w:snapToGrid w:val="0"/>
              <w:jc w:val="center"/>
              <w:rPr>
                <w:rFonts w:ascii="Times New Roman" w:eastAsia="Calibri" w:hAnsi="Times New Roman" w:cs="Times New Roman"/>
                <w:sz w:val="20"/>
                <w:szCs w:val="20"/>
              </w:rPr>
            </w:pPr>
          </w:p>
        </w:tc>
        <w:tc>
          <w:tcPr>
            <w:tcW w:w="426" w:type="dxa"/>
            <w:vMerge/>
            <w:tcBorders>
              <w:left w:val="single" w:sz="4" w:space="0" w:color="000000"/>
            </w:tcBorders>
          </w:tcPr>
          <w:p w14:paraId="4126CEC0" w14:textId="77777777" w:rsidR="00B33DCA" w:rsidRDefault="00B33DCA">
            <w:pPr>
              <w:widowControl w:val="0"/>
              <w:suppressLineNumbers/>
              <w:suppressAutoHyphens/>
              <w:snapToGrid w:val="0"/>
              <w:jc w:val="center"/>
              <w:rPr>
                <w:rFonts w:ascii="Times New Roman" w:hAnsi="Times New Roman" w:cs="Times New Roman"/>
                <w:sz w:val="20"/>
                <w:szCs w:val="20"/>
              </w:rPr>
            </w:pPr>
          </w:p>
        </w:tc>
        <w:tc>
          <w:tcPr>
            <w:tcW w:w="746" w:type="dxa"/>
            <w:gridSpan w:val="2"/>
            <w:tcBorders>
              <w:left w:val="single" w:sz="4" w:space="0" w:color="000000"/>
              <w:right w:val="single" w:sz="4" w:space="0" w:color="000000"/>
            </w:tcBorders>
          </w:tcPr>
          <w:p w14:paraId="08D67DE9" w14:textId="77777777" w:rsidR="00B33DCA" w:rsidRDefault="00B33DCA">
            <w:pPr>
              <w:widowControl w:val="0"/>
              <w:suppressLineNumbers/>
              <w:suppressAutoHyphens/>
              <w:snapToGrid w:val="0"/>
              <w:jc w:val="center"/>
              <w:rPr>
                <w:rFonts w:ascii="Times New Roman" w:hAnsi="Times New Roman" w:cs="Times New Roman"/>
                <w:sz w:val="20"/>
                <w:szCs w:val="20"/>
              </w:rPr>
            </w:pPr>
          </w:p>
        </w:tc>
      </w:tr>
      <w:tr w:rsidR="00B33DCA" w14:paraId="25F230DD" w14:textId="77777777">
        <w:trPr>
          <w:gridAfter w:val="1"/>
          <w:wAfter w:w="12" w:type="dxa"/>
          <w:trHeight w:val="435"/>
        </w:trPr>
        <w:tc>
          <w:tcPr>
            <w:tcW w:w="1134" w:type="dxa"/>
            <w:tcBorders>
              <w:left w:val="single" w:sz="4" w:space="0" w:color="000000"/>
              <w:bottom w:val="single" w:sz="4" w:space="0" w:color="000000"/>
            </w:tcBorders>
          </w:tcPr>
          <w:p w14:paraId="1A38454C" w14:textId="77777777" w:rsidR="00B33DCA" w:rsidRDefault="00000000">
            <w:pPr>
              <w:widowControl w:val="0"/>
              <w:suppressLineNumbers/>
              <w:suppressAutoHyphens/>
              <w:rPr>
                <w:rFonts w:ascii="Times New Roman" w:hAnsi="Times New Roman" w:cs="Times New Roman"/>
                <w:sz w:val="20"/>
                <w:szCs w:val="20"/>
              </w:rPr>
            </w:pPr>
            <w:r>
              <w:rPr>
                <w:rFonts w:ascii="Times New Roman" w:hAnsi="Times New Roman" w:cs="Times New Roman"/>
                <w:sz w:val="20"/>
                <w:szCs w:val="20"/>
              </w:rPr>
              <w:t>Самостійна робота</w:t>
            </w:r>
          </w:p>
        </w:tc>
        <w:tc>
          <w:tcPr>
            <w:tcW w:w="278" w:type="dxa"/>
            <w:tcBorders>
              <w:left w:val="single" w:sz="4" w:space="0" w:color="000000"/>
              <w:bottom w:val="single" w:sz="4" w:space="0" w:color="000000"/>
            </w:tcBorders>
          </w:tcPr>
          <w:p w14:paraId="7BC7460E" w14:textId="77777777" w:rsidR="00B33DCA" w:rsidRDefault="00000000">
            <w:pPr>
              <w:widowControl w:val="0"/>
              <w:spacing w:after="0" w:line="240" w:lineRule="auto"/>
              <w:jc w:val="center"/>
              <w:rPr>
                <w:rFonts w:ascii="Times New Roman" w:hAnsi="Times New Roman" w:cs="Times New Roman"/>
                <w:sz w:val="20"/>
                <w:szCs w:val="20"/>
              </w:rPr>
            </w:pPr>
            <w:r>
              <w:rPr>
                <w:rFonts w:ascii="Times New Roman" w:eastAsia="Times New Roman" w:hAnsi="Times New Roman" w:cs="Times New Roman"/>
                <w:sz w:val="20"/>
                <w:szCs w:val="20"/>
              </w:rPr>
              <w:t>1</w:t>
            </w:r>
          </w:p>
        </w:tc>
        <w:tc>
          <w:tcPr>
            <w:tcW w:w="431" w:type="dxa"/>
            <w:tcBorders>
              <w:left w:val="single" w:sz="4" w:space="0" w:color="000000"/>
              <w:bottom w:val="single" w:sz="4" w:space="0" w:color="000000"/>
            </w:tcBorders>
          </w:tcPr>
          <w:p w14:paraId="26D771F0" w14:textId="77777777" w:rsidR="00B33DCA" w:rsidRDefault="00000000">
            <w:pPr>
              <w:widowControl w:val="0"/>
              <w:spacing w:after="0" w:line="240" w:lineRule="auto"/>
              <w:jc w:val="center"/>
              <w:rPr>
                <w:rFonts w:ascii="Times New Roman" w:hAnsi="Times New Roman" w:cs="Times New Roman"/>
                <w:sz w:val="20"/>
                <w:szCs w:val="20"/>
                <w:lang w:val="en-US"/>
              </w:rPr>
            </w:pPr>
            <w:r>
              <w:rPr>
                <w:rFonts w:ascii="Times New Roman" w:eastAsia="Times New Roman" w:hAnsi="Times New Roman" w:cs="Times New Roman"/>
                <w:sz w:val="20"/>
                <w:szCs w:val="20"/>
              </w:rPr>
              <w:t>1</w:t>
            </w:r>
          </w:p>
        </w:tc>
        <w:tc>
          <w:tcPr>
            <w:tcW w:w="425" w:type="dxa"/>
            <w:tcBorders>
              <w:left w:val="single" w:sz="4" w:space="0" w:color="000000"/>
              <w:bottom w:val="single" w:sz="4" w:space="0" w:color="000000"/>
            </w:tcBorders>
          </w:tcPr>
          <w:p w14:paraId="323AB890"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26" w:type="dxa"/>
            <w:tcBorders>
              <w:left w:val="single" w:sz="4" w:space="0" w:color="000000"/>
              <w:bottom w:val="single" w:sz="4" w:space="0" w:color="000000"/>
            </w:tcBorders>
          </w:tcPr>
          <w:p w14:paraId="11C744E2"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25" w:type="dxa"/>
            <w:tcBorders>
              <w:left w:val="single" w:sz="4" w:space="0" w:color="000000"/>
              <w:bottom w:val="single" w:sz="4" w:space="0" w:color="000000"/>
            </w:tcBorders>
          </w:tcPr>
          <w:p w14:paraId="24AA3A0A"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25" w:type="dxa"/>
            <w:tcBorders>
              <w:left w:val="single" w:sz="4" w:space="0" w:color="000000"/>
              <w:bottom w:val="single" w:sz="4" w:space="0" w:color="000000"/>
            </w:tcBorders>
          </w:tcPr>
          <w:p w14:paraId="3181645B"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25" w:type="dxa"/>
            <w:tcBorders>
              <w:left w:val="single" w:sz="4" w:space="0" w:color="000000"/>
              <w:bottom w:val="single" w:sz="4" w:space="0" w:color="000000"/>
              <w:right w:val="single" w:sz="4" w:space="0" w:color="auto"/>
            </w:tcBorders>
          </w:tcPr>
          <w:p w14:paraId="4BF3BEEA"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03" w:type="dxa"/>
            <w:tcBorders>
              <w:left w:val="single" w:sz="4" w:space="0" w:color="auto"/>
              <w:bottom w:val="single" w:sz="4" w:space="0" w:color="000000"/>
            </w:tcBorders>
          </w:tcPr>
          <w:p w14:paraId="60EFF843"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48" w:type="dxa"/>
            <w:tcBorders>
              <w:left w:val="single" w:sz="4" w:space="0" w:color="000000"/>
              <w:bottom w:val="single" w:sz="4" w:space="0" w:color="000000"/>
            </w:tcBorders>
          </w:tcPr>
          <w:p w14:paraId="711419B3"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1</w:t>
            </w:r>
          </w:p>
        </w:tc>
        <w:tc>
          <w:tcPr>
            <w:tcW w:w="425" w:type="dxa"/>
            <w:tcBorders>
              <w:left w:val="single" w:sz="4" w:space="0" w:color="000000"/>
              <w:bottom w:val="single" w:sz="4" w:space="0" w:color="000000"/>
            </w:tcBorders>
          </w:tcPr>
          <w:p w14:paraId="2B2ACF6E"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25" w:type="dxa"/>
            <w:tcBorders>
              <w:left w:val="single" w:sz="4" w:space="0" w:color="000000"/>
              <w:bottom w:val="single" w:sz="4" w:space="0" w:color="000000"/>
              <w:right w:val="single" w:sz="4" w:space="0" w:color="000000"/>
            </w:tcBorders>
          </w:tcPr>
          <w:p w14:paraId="24647BEA" w14:textId="77777777" w:rsidR="00B33DCA" w:rsidRDefault="00000000">
            <w:pPr>
              <w:widowControl w:val="0"/>
              <w:spacing w:after="0" w:line="240" w:lineRule="auto"/>
              <w:jc w:val="center"/>
              <w:rPr>
                <w:rFonts w:ascii="Times New Roman" w:eastAsia="Calibri" w:hAnsi="Times New Roman" w:cs="Times New Roman"/>
                <w:sz w:val="20"/>
                <w:szCs w:val="20"/>
              </w:rPr>
            </w:pPr>
            <w:r>
              <w:rPr>
                <w:rFonts w:ascii="Times New Roman" w:eastAsia="Times New Roman" w:hAnsi="Times New Roman" w:cs="Times New Roman"/>
                <w:sz w:val="20"/>
                <w:szCs w:val="20"/>
              </w:rPr>
              <w:t>1</w:t>
            </w:r>
          </w:p>
        </w:tc>
        <w:tc>
          <w:tcPr>
            <w:tcW w:w="426" w:type="dxa"/>
            <w:tcBorders>
              <w:left w:val="single" w:sz="4" w:space="0" w:color="000000"/>
              <w:bottom w:val="single" w:sz="4" w:space="0" w:color="000000"/>
              <w:right w:val="single" w:sz="4" w:space="0" w:color="000000"/>
            </w:tcBorders>
          </w:tcPr>
          <w:p w14:paraId="3DF28864"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1</w:t>
            </w:r>
          </w:p>
        </w:tc>
        <w:tc>
          <w:tcPr>
            <w:tcW w:w="425" w:type="dxa"/>
            <w:tcBorders>
              <w:left w:val="single" w:sz="4" w:space="0" w:color="000000"/>
              <w:bottom w:val="single" w:sz="4" w:space="0" w:color="000000"/>
              <w:right w:val="single" w:sz="4" w:space="0" w:color="000000"/>
            </w:tcBorders>
          </w:tcPr>
          <w:p w14:paraId="1C6729A4"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1</w:t>
            </w:r>
          </w:p>
        </w:tc>
        <w:tc>
          <w:tcPr>
            <w:tcW w:w="425" w:type="dxa"/>
            <w:tcBorders>
              <w:left w:val="single" w:sz="4" w:space="0" w:color="000000"/>
              <w:bottom w:val="single" w:sz="4" w:space="0" w:color="000000"/>
              <w:right w:val="single" w:sz="4" w:space="0" w:color="000000"/>
            </w:tcBorders>
          </w:tcPr>
          <w:p w14:paraId="3CB52CBB"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1</w:t>
            </w:r>
          </w:p>
        </w:tc>
        <w:tc>
          <w:tcPr>
            <w:tcW w:w="368" w:type="dxa"/>
            <w:tcBorders>
              <w:left w:val="single" w:sz="4" w:space="0" w:color="000000"/>
              <w:bottom w:val="single" w:sz="4" w:space="0" w:color="000000"/>
              <w:right w:val="single" w:sz="4" w:space="0" w:color="000000"/>
            </w:tcBorders>
          </w:tcPr>
          <w:p w14:paraId="0D81C599"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1</w:t>
            </w:r>
          </w:p>
        </w:tc>
        <w:tc>
          <w:tcPr>
            <w:tcW w:w="312" w:type="dxa"/>
            <w:tcBorders>
              <w:left w:val="single" w:sz="4" w:space="0" w:color="000000"/>
              <w:bottom w:val="single" w:sz="4" w:space="0" w:color="000000"/>
              <w:right w:val="single" w:sz="4" w:space="0" w:color="000000"/>
            </w:tcBorders>
          </w:tcPr>
          <w:p w14:paraId="468632E2"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1</w:t>
            </w:r>
          </w:p>
        </w:tc>
        <w:tc>
          <w:tcPr>
            <w:tcW w:w="312" w:type="dxa"/>
            <w:tcBorders>
              <w:left w:val="single" w:sz="4" w:space="0" w:color="000000"/>
              <w:bottom w:val="single" w:sz="4" w:space="0" w:color="000000"/>
              <w:right w:val="single" w:sz="4" w:space="0" w:color="000000"/>
            </w:tcBorders>
          </w:tcPr>
          <w:p w14:paraId="255AD9B3" w14:textId="77777777" w:rsidR="00B33DCA" w:rsidRDefault="00000000">
            <w:pPr>
              <w:widowControl w:val="0"/>
              <w:spacing w:after="0" w:line="240" w:lineRule="auto"/>
              <w:jc w:val="center"/>
              <w:rPr>
                <w:rFonts w:ascii="Times New Roman" w:eastAsia="Calibri" w:hAnsi="Times New Roman" w:cs="Times New Roman"/>
                <w:sz w:val="20"/>
                <w:szCs w:val="20"/>
                <w:lang w:val="en-US"/>
              </w:rPr>
            </w:pPr>
            <w:r>
              <w:rPr>
                <w:rFonts w:ascii="Times New Roman" w:eastAsia="Times New Roman" w:hAnsi="Times New Roman" w:cs="Times New Roman"/>
                <w:sz w:val="20"/>
                <w:szCs w:val="20"/>
              </w:rPr>
              <w:t>1</w:t>
            </w:r>
          </w:p>
        </w:tc>
        <w:tc>
          <w:tcPr>
            <w:tcW w:w="567" w:type="dxa"/>
            <w:vMerge/>
            <w:tcBorders>
              <w:left w:val="single" w:sz="4" w:space="0" w:color="000000"/>
              <w:bottom w:val="single" w:sz="4" w:space="0" w:color="000000"/>
            </w:tcBorders>
          </w:tcPr>
          <w:p w14:paraId="295E7A73" w14:textId="77777777" w:rsidR="00B33DCA" w:rsidRDefault="00B33DCA">
            <w:pPr>
              <w:snapToGrid w:val="0"/>
              <w:jc w:val="center"/>
              <w:rPr>
                <w:rFonts w:ascii="Times New Roman" w:eastAsia="Calibri" w:hAnsi="Times New Roman" w:cs="Times New Roman"/>
                <w:sz w:val="20"/>
                <w:szCs w:val="20"/>
              </w:rPr>
            </w:pPr>
          </w:p>
        </w:tc>
        <w:tc>
          <w:tcPr>
            <w:tcW w:w="426" w:type="dxa"/>
            <w:vMerge/>
            <w:tcBorders>
              <w:left w:val="single" w:sz="4" w:space="0" w:color="000000"/>
              <w:bottom w:val="single" w:sz="4" w:space="0" w:color="000000"/>
            </w:tcBorders>
          </w:tcPr>
          <w:p w14:paraId="288C6020" w14:textId="77777777" w:rsidR="00B33DCA" w:rsidRDefault="00B33DCA">
            <w:pPr>
              <w:widowControl w:val="0"/>
              <w:suppressLineNumbers/>
              <w:suppressAutoHyphens/>
              <w:snapToGrid w:val="0"/>
              <w:jc w:val="center"/>
              <w:rPr>
                <w:rFonts w:ascii="Times New Roman" w:hAnsi="Times New Roman" w:cs="Times New Roman"/>
                <w:sz w:val="20"/>
                <w:szCs w:val="20"/>
              </w:rPr>
            </w:pPr>
          </w:p>
        </w:tc>
        <w:tc>
          <w:tcPr>
            <w:tcW w:w="734" w:type="dxa"/>
            <w:tcBorders>
              <w:left w:val="single" w:sz="4" w:space="0" w:color="000000"/>
              <w:bottom w:val="single" w:sz="4" w:space="0" w:color="000000"/>
              <w:right w:val="single" w:sz="4" w:space="0" w:color="000000"/>
            </w:tcBorders>
          </w:tcPr>
          <w:p w14:paraId="2C507701" w14:textId="77777777" w:rsidR="00B33DCA" w:rsidRDefault="00B33DCA">
            <w:pPr>
              <w:widowControl w:val="0"/>
              <w:suppressLineNumbers/>
              <w:suppressAutoHyphens/>
              <w:snapToGrid w:val="0"/>
              <w:jc w:val="center"/>
              <w:rPr>
                <w:rFonts w:ascii="Times New Roman" w:hAnsi="Times New Roman" w:cs="Times New Roman"/>
                <w:sz w:val="20"/>
                <w:szCs w:val="20"/>
              </w:rPr>
            </w:pPr>
          </w:p>
        </w:tc>
      </w:tr>
    </w:tbl>
    <w:p w14:paraId="57495D69" w14:textId="77777777" w:rsidR="00B33DCA" w:rsidRDefault="00B33DCA">
      <w:pPr>
        <w:suppressAutoHyphens/>
        <w:spacing w:after="0" w:line="276" w:lineRule="auto"/>
        <w:ind w:firstLine="567"/>
        <w:jc w:val="both"/>
        <w:rPr>
          <w:rFonts w:ascii="Times New Roman" w:eastAsia="Times New Roman" w:hAnsi="Times New Roman" w:cs="Times New Roman"/>
          <w:color w:val="000000"/>
          <w:sz w:val="24"/>
          <w:szCs w:val="24"/>
          <w:lang w:eastAsia="ru-RU"/>
        </w:rPr>
      </w:pPr>
    </w:p>
    <w:p w14:paraId="349157CB"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Таблиця містити інформацію про максимальні бали за кожен вид навчальної роботи здобувача вищої освіти.</w:t>
      </w:r>
    </w:p>
    <w:p w14:paraId="46E1C7A2"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w:t>
      </w:r>
    </w:p>
    <w:p w14:paraId="5EB4773A"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Критерії оцінювання результатів навчання здобувачів освіти та розподіл балів, які вони отримують, регламентуються Положенням про оцінювання навчальних досягнень здобувачів вищої освіти у ПрАТ «ВНЗ «МАУП».</w:t>
      </w:r>
    </w:p>
    <w:p w14:paraId="4C4EE30E" w14:textId="77777777" w:rsidR="00B33DCA" w:rsidRDefault="00000000">
      <w:pPr>
        <w:suppressAutoHyphens/>
        <w:spacing w:after="0" w:line="276" w:lineRule="auto"/>
        <w:ind w:firstLine="567"/>
        <w:jc w:val="both"/>
        <w:rPr>
          <w:rFonts w:ascii="Times New Roman" w:eastAsia="Times New Roman" w:hAnsi="Times New Roman"/>
          <w:color w:val="000000"/>
          <w:sz w:val="24"/>
          <w:szCs w:val="24"/>
          <w:lang w:eastAsia="ru-RU"/>
        </w:rPr>
      </w:pPr>
      <w:r>
        <w:rPr>
          <w:rFonts w:ascii="Times New Roman" w:eastAsia="Times New Roman" w:hAnsi="Times New Roman" w:cs="Times New Roman"/>
          <w:color w:val="000000"/>
          <w:sz w:val="24"/>
          <w:szCs w:val="24"/>
          <w:lang w:eastAsia="ru-RU"/>
        </w:rPr>
        <w:t>Модульна контрольна робота з навчальної дисципліни «Іноземна мова у професійній діяльності» проводиться на останньому занятті модуля у письмовій формі, у вигляді тестування.</w:t>
      </w:r>
    </w:p>
    <w:p w14:paraId="09697B03"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Критерії оцінювання модульного тесту з навчальної дисципліни «Іноземна мова у професійній діяльності»:</w:t>
      </w:r>
    </w:p>
    <w:p w14:paraId="2EA0DD49"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При оцінюванні модульного тесту враховуються обсяг і правильність виконання завдань:</w:t>
      </w:r>
    </w:p>
    <w:p w14:paraId="6C560006"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оцінка «відмінно» (А) виставляється за правильне виконання всіх завдань (або більше 90% всіх завдань);</w:t>
      </w:r>
    </w:p>
    <w:p w14:paraId="3A4BE376"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оцінка «добре» (B) виставляється за виконання 80% всіх завдань;</w:t>
      </w:r>
    </w:p>
    <w:p w14:paraId="0C61F452"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оцінка «добре» (C) виставляється за виконання 70% всіх завдань;</w:t>
      </w:r>
    </w:p>
    <w:p w14:paraId="24E6A816"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оцінка «задовільно» (D) виставляється за правильне виконання 60% запропонованих завдань;</w:t>
      </w:r>
    </w:p>
    <w:p w14:paraId="3FCB139B"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оцінка «задовільно» (E) виставляється, якщо правильно виконано більше 50% запропонованих завдань;</w:t>
      </w:r>
    </w:p>
    <w:p w14:paraId="6CBC0350"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оцінка «незадовільно» (FX) виставляється, якщо виконано менше 50% завдань.</w:t>
      </w:r>
    </w:p>
    <w:p w14:paraId="03D80462"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Неявка на модульний тест - 0 балів.</w:t>
      </w:r>
    </w:p>
    <w:p w14:paraId="112CE1DF"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Вищезазначені оцінки перетворюються на рейтингові бали таким чином:</w:t>
      </w:r>
    </w:p>
    <w:p w14:paraId="01E1D952"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«А» - 18-20 балів;</w:t>
      </w:r>
    </w:p>
    <w:p w14:paraId="505ABFD5"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 - 16-17 балів;</w:t>
      </w:r>
    </w:p>
    <w:p w14:paraId="447E2C31"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 - 14-15 балів;</w:t>
      </w:r>
    </w:p>
    <w:p w14:paraId="37722E2A"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«D» - 12-13 балів.</w:t>
      </w:r>
    </w:p>
    <w:p w14:paraId="3261DD59"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«E» - 10-11 балів;</w:t>
      </w:r>
    </w:p>
    <w:p w14:paraId="6F755BDF" w14:textId="77777777" w:rsidR="00B33DCA" w:rsidRDefault="00000000">
      <w:pPr>
        <w:widowControl w:val="0"/>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«FX» - менше 10 балів.</w:t>
      </w:r>
    </w:p>
    <w:p w14:paraId="0452713A" w14:textId="77777777" w:rsidR="00B33DCA" w:rsidRDefault="00B33DCA">
      <w:pPr>
        <w:widowControl w:val="0"/>
        <w:spacing w:after="0" w:line="240" w:lineRule="auto"/>
        <w:ind w:firstLine="709"/>
        <w:jc w:val="both"/>
        <w:rPr>
          <w:rFonts w:ascii="Times New Roman" w:eastAsia="Times New Roman" w:hAnsi="Times New Roman"/>
          <w:color w:val="000000"/>
          <w:sz w:val="24"/>
          <w:szCs w:val="24"/>
          <w:lang w:eastAsia="ru-RU"/>
        </w:rPr>
      </w:pPr>
    </w:p>
    <w:p w14:paraId="69CE713E" w14:textId="77777777" w:rsidR="00B33DCA" w:rsidRDefault="00000000">
      <w:pPr>
        <w:suppressAutoHyphens/>
        <w:spacing w:after="0" w:line="276" w:lineRule="auto"/>
        <w:ind w:firstLine="56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Підсумкове оцінювання проводиться у формі іспиту. До іспиту допускається студент, який виконав усі необхідні навчальні завдання, визначені у навчальній програмі.</w:t>
      </w:r>
    </w:p>
    <w:p w14:paraId="2FDB5A0D" w14:textId="77777777" w:rsidR="00B33DCA" w:rsidRDefault="00000000">
      <w:pPr>
        <w:suppressAutoHyphens/>
        <w:spacing w:after="0" w:line="276" w:lineRule="auto"/>
        <w:ind w:firstLine="56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Підсумкова (семестрове) оцінка за дисципліну, що оцінюється за допомогою іспиту, складається з двох складових: результатів поточного оцінювання та оцінки за іспит.</w:t>
      </w:r>
    </w:p>
    <w:p w14:paraId="0D1A683D" w14:textId="77777777" w:rsidR="00B33DCA" w:rsidRDefault="00000000">
      <w:pPr>
        <w:suppressAutoHyphens/>
        <w:spacing w:after="0" w:line="276" w:lineRule="auto"/>
        <w:ind w:firstLine="56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Максимальна кількість балів за поточне оцінювання становить 60, а за іспит – 40.</w:t>
      </w:r>
    </w:p>
    <w:p w14:paraId="491D9286" w14:textId="77777777" w:rsidR="00B33DCA" w:rsidRDefault="00000000">
      <w:pPr>
        <w:suppressAutoHyphens/>
        <w:spacing w:after="0" w:line="276" w:lineRule="auto"/>
        <w:ind w:firstLine="56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Мінімальна кількість балів, необхідна для складання іспиту, становить 25.</w:t>
      </w:r>
    </w:p>
    <w:p w14:paraId="0E8AF886" w14:textId="77777777" w:rsidR="00B33DCA" w:rsidRDefault="00000000">
      <w:pPr>
        <w:suppressAutoHyphens/>
        <w:spacing w:after="0" w:line="276" w:lineRule="auto"/>
        <w:ind w:firstLine="56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Оцінка за поточну оцінку формується як сума балів, отриманих студентом під час семінарських/практичних занять, та будь-яких заохочувальних (бонусних) балів, якщо такі є.</w:t>
      </w:r>
    </w:p>
    <w:p w14:paraId="046CD7FE" w14:textId="77777777" w:rsidR="00B33DCA" w:rsidRDefault="00000000">
      <w:pPr>
        <w:suppressAutoHyphens/>
        <w:spacing w:after="0" w:line="276" w:lineRule="auto"/>
        <w:ind w:firstLine="567"/>
        <w:jc w:val="both"/>
        <w:rPr>
          <w:rFonts w:ascii="Times New Roman" w:eastAsia="Times New Roman" w:hAnsi="Times New Roman" w:cs="Times New Roman"/>
          <w:iCs/>
          <w:color w:val="000000"/>
          <w:sz w:val="24"/>
          <w:szCs w:val="24"/>
          <w:lang w:eastAsia="ru-RU"/>
        </w:rPr>
      </w:pPr>
      <w:r>
        <w:rPr>
          <w:rFonts w:ascii="Times New Roman" w:eastAsia="Times New Roman" w:hAnsi="Times New Roman"/>
          <w:color w:val="000000"/>
          <w:sz w:val="24"/>
          <w:szCs w:val="24"/>
          <w:lang w:eastAsia="ru-RU"/>
        </w:rPr>
        <w:t>Після оцінювання відповідей студента на іспиті викладач додає бали за іспит до балів, отриманих за поточну оцінку, щоб визначити підсумкову оцінку за курс.</w:t>
      </w:r>
    </w:p>
    <w:p w14:paraId="5EA6DE4C" w14:textId="77777777" w:rsidR="00B33DCA" w:rsidRDefault="00000000">
      <w:pPr>
        <w:suppressAutoHyphens/>
        <w:spacing w:after="0" w:line="276" w:lineRule="auto"/>
        <w:ind w:firstLine="567"/>
        <w:jc w:val="both"/>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Шкала оцінювання екзаменаційних завдань</w:t>
      </w:r>
    </w:p>
    <w:tbl>
      <w:tblPr>
        <w:tblStyle w:val="Style39"/>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A0" w:firstRow="1" w:lastRow="0" w:firstColumn="1" w:lastColumn="0" w:noHBand="0" w:noVBand="1"/>
      </w:tblPr>
      <w:tblGrid>
        <w:gridCol w:w="2355"/>
        <w:gridCol w:w="1785"/>
        <w:gridCol w:w="5475"/>
      </w:tblGrid>
      <w:tr w:rsidR="00B33DCA" w14:paraId="1A6A5D3D"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2AAFE33"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hAnsi="Times New Roman" w:cs="Times New Roman"/>
                <w:sz w:val="24"/>
                <w:szCs w:val="24"/>
              </w:rPr>
              <w:t>Шкала</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4E6B648"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hAnsi="Times New Roman" w:cs="Times New Roman"/>
                <w:sz w:val="24"/>
                <w:szCs w:val="24"/>
              </w:rPr>
              <w:t>Загальна кількість балів</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1EBB423"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hAnsi="Times New Roman" w:cs="Times New Roman"/>
                <w:sz w:val="24"/>
                <w:szCs w:val="24"/>
              </w:rPr>
              <w:t xml:space="preserve">  Критерії</w:t>
            </w:r>
          </w:p>
        </w:tc>
      </w:tr>
      <w:tr w:rsidR="00B33DCA" w14:paraId="5F845842"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D879B50"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hAnsi="Times New Roman" w:cs="Times New Roman"/>
                <w:sz w:val="24"/>
                <w:szCs w:val="24"/>
              </w:rPr>
              <w:t>Відмінно</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565E4811"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79FFA5B0" w14:textId="77777777" w:rsidR="00B33DCA" w:rsidRDefault="00000000">
            <w:pPr>
              <w:widowControl w:val="0"/>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Завдання виконано якісно; студент отримав максимальну оцінку за теоретичні знання.</w:t>
            </w:r>
          </w:p>
        </w:tc>
      </w:tr>
      <w:tr w:rsidR="00B33DCA" w14:paraId="6ACE554A"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33AB79C"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hAnsi="Times New Roman" w:cs="Times New Roman"/>
                <w:sz w:val="24"/>
                <w:szCs w:val="24"/>
              </w:rPr>
              <w:t>Добре</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2EA2E17F"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39B1887F" w14:textId="77777777" w:rsidR="00B33DCA" w:rsidRDefault="00000000">
            <w:pPr>
              <w:widowControl w:val="0"/>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Завдання виконано якісно, з достатньо високою часткою правильних відповідей.</w:t>
            </w:r>
          </w:p>
        </w:tc>
      </w:tr>
      <w:tr w:rsidR="00B33DCA" w14:paraId="55E7BC68"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8AAD9F8"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hAnsi="Times New Roman" w:cs="Times New Roman"/>
                <w:sz w:val="24"/>
                <w:szCs w:val="24"/>
              </w:rPr>
              <w:t>Задовільно</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1D78A9BB"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39142BF9" w14:textId="77777777" w:rsidR="00B33DCA" w:rsidRDefault="00000000">
            <w:pPr>
              <w:widowControl w:val="0"/>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Завдання виконано з середньою кількістю правильних відповідей; студент продемонстрував теоретичні знання з істотними помилками.</w:t>
            </w:r>
          </w:p>
        </w:tc>
      </w:tr>
      <w:tr w:rsidR="00B33DCA" w14:paraId="7FFC8646"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3633D087"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незадовільно з можливістю повторного складання</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7CD39059" w14:textId="77777777" w:rsidR="00B33DCA" w:rsidRDefault="00000000">
            <w:pPr>
              <w:widowControl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5B55A735" w14:textId="77777777" w:rsidR="00B33DCA" w:rsidRDefault="00000000">
            <w:pPr>
              <w:widowControl w:val="0"/>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Завдання не виконано; студент продемонстрував теоретичні знання з істотними помилками.</w:t>
            </w:r>
          </w:p>
        </w:tc>
      </w:tr>
    </w:tbl>
    <w:p w14:paraId="15B82C76" w14:textId="77777777" w:rsidR="00B33DCA" w:rsidRDefault="00B33DCA">
      <w:pPr>
        <w:suppressAutoHyphens/>
        <w:spacing w:after="0" w:line="276" w:lineRule="auto"/>
        <w:ind w:firstLine="567"/>
        <w:jc w:val="both"/>
        <w:rPr>
          <w:rFonts w:ascii="Times New Roman" w:eastAsia="Times New Roman" w:hAnsi="Times New Roman"/>
          <w:b/>
          <w:bCs/>
          <w:color w:val="000000"/>
          <w:sz w:val="24"/>
          <w:szCs w:val="24"/>
          <w:lang w:eastAsia="ru-RU"/>
        </w:rPr>
      </w:pPr>
    </w:p>
    <w:p w14:paraId="558E5640"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Оцінювання додаткових (індивідуальних) видів навчальної діяльності.</w:t>
      </w:r>
      <w:r>
        <w:rPr>
          <w:rFonts w:ascii="Times New Roman" w:eastAsia="Times New Roman" w:hAnsi="Times New Roman" w:cs="Times New Roman"/>
          <w:color w:val="000000"/>
          <w:sz w:val="24"/>
          <w:szCs w:val="24"/>
          <w:lang w:eastAsia="ru-RU"/>
        </w:rPr>
        <w:t xml:space="preserve"> До додаткових (індивідуальних) видів навчальної діяльності відносять участь здобувачів у роботі наукових конференцій, наукових гуртків здобувачів і проблемних груп, підготовці публікацій, участь у Всеукраїнських олімпіадах і конкурсах та Міжнародних конкурсах тощо понад обсяги завдань, які встановлені відповідною робочою програмою навчальної дисципліни. </w:t>
      </w:r>
    </w:p>
    <w:p w14:paraId="508FB59B"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 рішенням кафедри здобувачам освіти, які брали участь у науково-дослідній роботі та виконували певні види додаткових (індивідуальних) видів навчальної діяльності, можуть присуджуватися заохочувальні (бонусні) бали за визначену освітню компоненту.</w:t>
      </w:r>
    </w:p>
    <w:p w14:paraId="3436EBC7"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Також, заохочувальні бали можуть нараховуватися, якщо здобувач освіти, наприклад, виконав і захистив певні види робіт, відвідував всі лекції, семінарські й практичні заняття, має власний рукописний конспект лекцій та опрацьований додатковий навчальний матеріал, немає пропусків занять без поважних причин, відвідував додаткові консультації за участі лектора тощо.</w:t>
      </w:r>
    </w:p>
    <w:p w14:paraId="39FFFD6C"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Заохочувальні бали не є нормативними і не входять до таблиці розподілу балів, які отримують здобувачі вищої освіти та основної шкали системи оцінювання.</w:t>
      </w:r>
    </w:p>
    <w:p w14:paraId="2CA9E0B1"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Один захід може бути підставою для виставлення заохочувальних балів лише за однією найбільш релевантною освітньою </w:t>
      </w:r>
      <w:proofErr w:type="spellStart"/>
      <w:r>
        <w:rPr>
          <w:rFonts w:ascii="Times New Roman" w:eastAsia="Times New Roman" w:hAnsi="Times New Roman" w:cs="Times New Roman"/>
          <w:color w:val="000000"/>
          <w:sz w:val="24"/>
          <w:szCs w:val="24"/>
          <w:lang w:eastAsia="ru-RU"/>
        </w:rPr>
        <w:t>компонентою</w:t>
      </w:r>
      <w:proofErr w:type="spellEnd"/>
      <w:r>
        <w:rPr>
          <w:rFonts w:ascii="Times New Roman" w:eastAsia="Times New Roman" w:hAnsi="Times New Roman" w:cs="Times New Roman"/>
          <w:color w:val="000000"/>
          <w:sz w:val="24"/>
          <w:szCs w:val="24"/>
          <w:lang w:eastAsia="ru-RU"/>
        </w:rPr>
        <w:t>.</w:t>
      </w:r>
    </w:p>
    <w:p w14:paraId="0C1DB295" w14:textId="77777777" w:rsidR="00B33DCA" w:rsidRDefault="00000000">
      <w:pPr>
        <w:suppressAutoHyphens/>
        <w:spacing w:after="0" w:line="276" w:lineRule="auto"/>
        <w:ind w:firstLine="708"/>
        <w:jc w:val="both"/>
        <w:rPr>
          <w:rFonts w:ascii="Times New Roman" w:eastAsia="Times New Roman" w:hAnsi="Times New Roman"/>
          <w:b/>
          <w:bCs/>
          <w:color w:val="000000"/>
          <w:sz w:val="24"/>
          <w:szCs w:val="24"/>
          <w:lang w:val="en-US" w:eastAsia="ru-RU"/>
        </w:rPr>
      </w:pPr>
      <w:proofErr w:type="spellStart"/>
      <w:r>
        <w:rPr>
          <w:rFonts w:ascii="Times New Roman" w:eastAsia="Times New Roman" w:hAnsi="Times New Roman"/>
          <w:b/>
          <w:bCs/>
          <w:color w:val="000000"/>
          <w:sz w:val="24"/>
          <w:szCs w:val="24"/>
          <w:lang w:val="en-US" w:eastAsia="ru-RU"/>
        </w:rPr>
        <w:t>Оцінка</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самостійної</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роботи</w:t>
      </w:r>
      <w:proofErr w:type="spellEnd"/>
    </w:p>
    <w:p w14:paraId="6A58AE28" w14:textId="77777777" w:rsidR="00B33DCA" w:rsidRDefault="00000000">
      <w:pPr>
        <w:suppressAutoHyphens/>
        <w:spacing w:after="0" w:line="276" w:lineRule="auto"/>
        <w:ind w:firstLine="708"/>
        <w:jc w:val="both"/>
        <w:rPr>
          <w:rFonts w:ascii="Times New Roman" w:eastAsia="Times New Roman" w:hAnsi="Times New Roman"/>
          <w:color w:val="000000"/>
          <w:sz w:val="24"/>
          <w:szCs w:val="24"/>
          <w:lang w:val="en-US" w:eastAsia="ru-RU"/>
        </w:rPr>
      </w:pPr>
      <w:proofErr w:type="spellStart"/>
      <w:r>
        <w:rPr>
          <w:rFonts w:ascii="Times New Roman" w:eastAsia="Times New Roman" w:hAnsi="Times New Roman"/>
          <w:color w:val="000000"/>
          <w:sz w:val="24"/>
          <w:szCs w:val="24"/>
          <w:lang w:val="en-US" w:eastAsia="ru-RU"/>
        </w:rPr>
        <w:t>Загальна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кількість</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балів</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отриманих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студентом</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за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виконання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самостійної</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роботи</w:t>
      </w:r>
      <w:proofErr w:type="spellEnd"/>
      <w:r>
        <w:rPr>
          <w:rFonts w:ascii="Times New Roman" w:eastAsia="Times New Roman" w:hAnsi="Times New Roman"/>
          <w:color w:val="000000"/>
          <w:sz w:val="24"/>
          <w:szCs w:val="24"/>
          <w:lang w:val="en-US" w:eastAsia="ru-RU"/>
        </w:rPr>
        <w:t xml:space="preserve">, є </w:t>
      </w:r>
      <w:proofErr w:type="spellStart"/>
      <w:r>
        <w:rPr>
          <w:rFonts w:ascii="Times New Roman" w:eastAsia="Times New Roman" w:hAnsi="Times New Roman"/>
          <w:color w:val="000000"/>
          <w:sz w:val="24"/>
          <w:szCs w:val="24"/>
          <w:lang w:val="en-US" w:eastAsia="ru-RU"/>
        </w:rPr>
        <w:t>одним</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із</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складових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академічної</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успішності</w:t>
      </w:r>
      <w:proofErr w:type="spellEnd"/>
      <w:r>
        <w:rPr>
          <w:rFonts w:ascii="Times New Roman" w:eastAsia="Times New Roman" w:hAnsi="Times New Roman"/>
          <w:color w:val="000000"/>
          <w:sz w:val="24"/>
          <w:szCs w:val="24"/>
          <w:lang w:val="en-US" w:eastAsia="ru-RU"/>
        </w:rPr>
        <w:t xml:space="preserve"> з </w:t>
      </w:r>
      <w:proofErr w:type="spellStart"/>
      <w:r>
        <w:rPr>
          <w:rFonts w:ascii="Times New Roman" w:eastAsia="Times New Roman" w:hAnsi="Times New Roman"/>
          <w:color w:val="000000"/>
          <w:sz w:val="24"/>
          <w:szCs w:val="24"/>
          <w:lang w:val="en-US" w:eastAsia="ru-RU"/>
        </w:rPr>
        <w:t>дисципліни</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Самостійна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робота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за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кожною</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темою</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відповідно</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до</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програми</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курсу</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оцінюється</w:t>
      </w:r>
      <w:proofErr w:type="spellEnd"/>
      <w:r>
        <w:rPr>
          <w:rFonts w:ascii="Times New Roman" w:eastAsia="Times New Roman" w:hAnsi="Times New Roman"/>
          <w:color w:val="000000"/>
          <w:sz w:val="24"/>
          <w:szCs w:val="24"/>
          <w:lang w:val="en-US" w:eastAsia="ru-RU"/>
        </w:rPr>
        <w:t xml:space="preserve"> в </w:t>
      </w:r>
      <w:proofErr w:type="spellStart"/>
      <w:r>
        <w:rPr>
          <w:rFonts w:ascii="Times New Roman" w:eastAsia="Times New Roman" w:hAnsi="Times New Roman"/>
          <w:color w:val="000000"/>
          <w:sz w:val="24"/>
          <w:szCs w:val="24"/>
          <w:lang w:val="en-US" w:eastAsia="ru-RU"/>
        </w:rPr>
        <w:t>діапазоні</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від</w:t>
      </w:r>
      <w:proofErr w:type="spellEnd"/>
      <w:r>
        <w:rPr>
          <w:rFonts w:ascii="Times New Roman" w:eastAsia="Times New Roman" w:hAnsi="Times New Roman"/>
          <w:color w:val="000000"/>
          <w:sz w:val="24"/>
          <w:szCs w:val="24"/>
          <w:lang w:val="en-US" w:eastAsia="ru-RU"/>
        </w:rPr>
        <w:t xml:space="preserve"> 0 </w:t>
      </w:r>
      <w:proofErr w:type="spellStart"/>
      <w:r>
        <w:rPr>
          <w:rFonts w:ascii="Times New Roman" w:eastAsia="Times New Roman" w:hAnsi="Times New Roman"/>
          <w:color w:val="000000"/>
          <w:sz w:val="24"/>
          <w:szCs w:val="24"/>
          <w:lang w:val="en-US" w:eastAsia="ru-RU"/>
        </w:rPr>
        <w:t>до</w:t>
      </w:r>
      <w:proofErr w:type="spellEnd"/>
      <w:r>
        <w:rPr>
          <w:rFonts w:ascii="Times New Roman" w:eastAsia="Times New Roman" w:hAnsi="Times New Roman"/>
          <w:color w:val="000000"/>
          <w:sz w:val="24"/>
          <w:szCs w:val="24"/>
          <w:lang w:val="en-US" w:eastAsia="ru-RU"/>
        </w:rPr>
        <w:t xml:space="preserve"> 1 </w:t>
      </w:r>
      <w:proofErr w:type="spellStart"/>
      <w:r>
        <w:rPr>
          <w:rFonts w:ascii="Times New Roman" w:eastAsia="Times New Roman" w:hAnsi="Times New Roman"/>
          <w:color w:val="000000"/>
          <w:sz w:val="24"/>
          <w:szCs w:val="24"/>
          <w:lang w:val="en-US" w:eastAsia="ru-RU"/>
        </w:rPr>
        <w:t>бала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за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допомогою</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стандартизованих</w:t>
      </w:r>
      <w:proofErr w:type="spellEnd"/>
      <w:r>
        <w:rPr>
          <w:rFonts w:ascii="Times New Roman" w:eastAsia="Times New Roman" w:hAnsi="Times New Roman"/>
          <w:color w:val="000000"/>
          <w:sz w:val="24"/>
          <w:szCs w:val="24"/>
          <w:lang w:val="en-US" w:eastAsia="ru-RU"/>
        </w:rPr>
        <w:t xml:space="preserve"> і </w:t>
      </w:r>
      <w:proofErr w:type="spellStart"/>
      <w:r>
        <w:rPr>
          <w:rFonts w:ascii="Times New Roman" w:eastAsia="Times New Roman" w:hAnsi="Times New Roman"/>
          <w:color w:val="000000"/>
          <w:sz w:val="24"/>
          <w:szCs w:val="24"/>
          <w:lang w:val="en-US" w:eastAsia="ru-RU"/>
        </w:rPr>
        <w:t>узагальнених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критеріїв</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оцінювання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знань</w:t>
      </w:r>
      <w:proofErr w:type="spellEnd"/>
      <w:r>
        <w:rPr>
          <w:rFonts w:ascii="Times New Roman" w:eastAsia="Times New Roman" w:hAnsi="Times New Roman"/>
          <w:color w:val="000000"/>
          <w:sz w:val="24"/>
          <w:szCs w:val="24"/>
          <w:lang w:val="en-US" w:eastAsia="ru-RU"/>
        </w:rPr>
        <w:t>.</w:t>
      </w:r>
    </w:p>
    <w:p w14:paraId="671E1EED" w14:textId="77777777" w:rsidR="00B33DCA" w:rsidRDefault="00B33DCA">
      <w:pPr>
        <w:suppressAutoHyphens/>
        <w:spacing w:after="0" w:line="276" w:lineRule="auto"/>
        <w:jc w:val="both"/>
        <w:rPr>
          <w:rFonts w:ascii="Times New Roman" w:eastAsia="Times New Roman" w:hAnsi="Times New Roman"/>
          <w:color w:val="000000"/>
          <w:sz w:val="24"/>
          <w:szCs w:val="24"/>
          <w:lang w:val="en-US" w:eastAsia="ru-RU"/>
        </w:rPr>
      </w:pPr>
    </w:p>
    <w:p w14:paraId="0995679B" w14:textId="77777777" w:rsidR="00B33DCA" w:rsidRDefault="00000000">
      <w:pPr>
        <w:suppressAutoHyphens/>
        <w:spacing w:after="0" w:line="276" w:lineRule="auto"/>
        <w:ind w:firstLine="708"/>
        <w:jc w:val="both"/>
        <w:rPr>
          <w:rFonts w:ascii="Times New Roman" w:eastAsia="Times New Roman" w:hAnsi="Times New Roman"/>
          <w:b/>
          <w:bCs/>
          <w:color w:val="000000"/>
          <w:sz w:val="24"/>
          <w:szCs w:val="24"/>
          <w:lang w:val="en-US" w:eastAsia="ru-RU"/>
        </w:rPr>
      </w:pPr>
      <w:proofErr w:type="spellStart"/>
      <w:r>
        <w:rPr>
          <w:rFonts w:ascii="Times New Roman" w:eastAsia="Times New Roman" w:hAnsi="Times New Roman"/>
          <w:b/>
          <w:bCs/>
          <w:color w:val="000000"/>
          <w:sz w:val="24"/>
          <w:szCs w:val="24"/>
          <w:lang w:val="en-US" w:eastAsia="ru-RU"/>
        </w:rPr>
        <w:t>Шкала</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оцінювання</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виконання</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самостійної</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роботи</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індивідуальних</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завдань</w:t>
      </w:r>
      <w:proofErr w:type="spellEnd"/>
      <w:r>
        <w:rPr>
          <w:rFonts w:ascii="Times New Roman" w:eastAsia="Times New Roman" w:hAnsi="Times New Roman"/>
          <w:b/>
          <w:bCs/>
          <w:color w:val="000000"/>
          <w:sz w:val="24"/>
          <w:szCs w:val="24"/>
          <w:lang w:val="en-US" w:eastAsia="ru-RU"/>
        </w:rPr>
        <w:t>)</w:t>
      </w:r>
    </w:p>
    <w:p w14:paraId="43B4624D" w14:textId="77777777" w:rsidR="00B33DCA" w:rsidRDefault="00000000">
      <w:pPr>
        <w:suppressAutoHyphens/>
        <w:spacing w:after="0" w:line="276" w:lineRule="auto"/>
        <w:jc w:val="both"/>
        <w:rPr>
          <w:rFonts w:ascii="Times New Roman" w:eastAsia="Times New Roman" w:hAnsi="Times New Roman" w:cs="Times New Roman"/>
          <w:b/>
          <w:bCs/>
          <w:color w:val="000000"/>
          <w:sz w:val="24"/>
          <w:szCs w:val="24"/>
          <w:lang w:val="en-US" w:eastAsia="ru-RU"/>
        </w:rPr>
      </w:pPr>
      <w:proofErr w:type="spellStart"/>
      <w:r>
        <w:rPr>
          <w:rFonts w:ascii="Times New Roman" w:eastAsia="Times New Roman" w:hAnsi="Times New Roman"/>
          <w:b/>
          <w:bCs/>
          <w:color w:val="000000"/>
          <w:sz w:val="24"/>
          <w:szCs w:val="24"/>
          <w:lang w:val="en-US" w:eastAsia="ru-RU"/>
        </w:rPr>
        <w:t>критерії</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оцінювання</w:t>
      </w:r>
      <w:proofErr w:type="spellEnd"/>
      <w:r>
        <w:rPr>
          <w:rFonts w:ascii="Times New Roman" w:eastAsia="Times New Roman" w:hAnsi="Times New Roman"/>
          <w:b/>
          <w:bCs/>
          <w:color w:val="000000"/>
          <w:sz w:val="24"/>
          <w:szCs w:val="24"/>
          <w:lang w:val="en-US" w:eastAsia="ru-RU"/>
        </w:rPr>
        <w:t>.</w:t>
      </w:r>
    </w:p>
    <w:p w14:paraId="7A2BF844" w14:textId="77777777" w:rsidR="00B33DCA" w:rsidRDefault="00B33DCA">
      <w:pPr>
        <w:suppressAutoHyphens/>
        <w:spacing w:after="0" w:line="276" w:lineRule="auto"/>
        <w:ind w:firstLine="567"/>
        <w:jc w:val="both"/>
        <w:rPr>
          <w:rFonts w:ascii="Times New Roman" w:eastAsia="Times New Roman" w:hAnsi="Times New Roman" w:cs="Times New Roman"/>
          <w:color w:val="000000"/>
          <w:sz w:val="24"/>
          <w:szCs w:val="24"/>
          <w:lang w:val="en-US" w:eastAsia="ru-RU"/>
        </w:rPr>
      </w:pPr>
    </w:p>
    <w:tbl>
      <w:tblPr>
        <w:tblStyle w:val="Style40"/>
        <w:tblW w:w="9481" w:type="dxa"/>
        <w:tblInd w:w="-60" w:type="dxa"/>
        <w:tblLayout w:type="fixed"/>
        <w:tblLook w:val="04A0" w:firstRow="1" w:lastRow="0" w:firstColumn="1" w:lastColumn="0" w:noHBand="0" w:noVBand="1"/>
      </w:tblPr>
      <w:tblGrid>
        <w:gridCol w:w="2592"/>
        <w:gridCol w:w="1689"/>
        <w:gridCol w:w="1509"/>
        <w:gridCol w:w="1710"/>
        <w:gridCol w:w="1981"/>
      </w:tblGrid>
      <w:tr w:rsidR="00B33DCA" w14:paraId="15B481A9" w14:textId="77777777">
        <w:tc>
          <w:tcPr>
            <w:tcW w:w="2592" w:type="dxa"/>
            <w:vMerge w:val="restart"/>
            <w:tcBorders>
              <w:top w:val="single" w:sz="4" w:space="0" w:color="000000"/>
              <w:left w:val="single" w:sz="4" w:space="0" w:color="000000"/>
              <w:bottom w:val="single" w:sz="4" w:space="0" w:color="000000"/>
            </w:tcBorders>
          </w:tcPr>
          <w:p w14:paraId="03E02FCF" w14:textId="77777777" w:rsidR="00B33DCA" w:rsidRDefault="000000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Максимально можлива оцінка самостійної роботи (індивідуальні завдання)</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4A96C947" w14:textId="77777777" w:rsidR="00B33DCA" w:rsidRDefault="00000000">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4"/>
                <w:szCs w:val="24"/>
              </w:rPr>
              <w:t>Рівень виконання</w:t>
            </w:r>
          </w:p>
        </w:tc>
      </w:tr>
      <w:tr w:rsidR="00B33DCA" w14:paraId="2AB3A822" w14:textId="77777777">
        <w:tc>
          <w:tcPr>
            <w:tcW w:w="2592" w:type="dxa"/>
            <w:vMerge/>
            <w:tcBorders>
              <w:top w:val="single" w:sz="4" w:space="0" w:color="000000"/>
              <w:left w:val="single" w:sz="4" w:space="0" w:color="000000"/>
              <w:bottom w:val="single" w:sz="4" w:space="0" w:color="000000"/>
            </w:tcBorders>
          </w:tcPr>
          <w:p w14:paraId="48DEF434" w14:textId="77777777" w:rsidR="00B33DCA" w:rsidRDefault="00B33DCA">
            <w:pPr>
              <w:widowControl w:val="0"/>
              <w:spacing w:after="0" w:line="276" w:lineRule="auto"/>
              <w:jc w:val="center"/>
              <w:rPr>
                <w:rFonts w:ascii="Times New Roman" w:eastAsia="Times New Roman" w:hAnsi="Times New Roman" w:cs="Times New Roman"/>
                <w:color w:val="000000"/>
                <w:sz w:val="24"/>
                <w:szCs w:val="24"/>
              </w:rPr>
            </w:pPr>
          </w:p>
        </w:tc>
        <w:tc>
          <w:tcPr>
            <w:tcW w:w="1689" w:type="dxa"/>
            <w:tcBorders>
              <w:left w:val="single" w:sz="4" w:space="0" w:color="000000"/>
              <w:bottom w:val="single" w:sz="4" w:space="0" w:color="000000"/>
            </w:tcBorders>
            <w:vAlign w:val="center"/>
          </w:tcPr>
          <w:p w14:paraId="2C4B577E" w14:textId="77777777" w:rsidR="00B33DCA" w:rsidRDefault="00000000">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4"/>
                <w:szCs w:val="24"/>
              </w:rPr>
              <w:t>Відмінно</w:t>
            </w:r>
          </w:p>
        </w:tc>
        <w:tc>
          <w:tcPr>
            <w:tcW w:w="1509" w:type="dxa"/>
            <w:tcBorders>
              <w:left w:val="single" w:sz="4" w:space="0" w:color="000000"/>
              <w:bottom w:val="single" w:sz="4" w:space="0" w:color="000000"/>
            </w:tcBorders>
            <w:vAlign w:val="center"/>
          </w:tcPr>
          <w:p w14:paraId="61684620" w14:textId="77777777" w:rsidR="00B33DCA" w:rsidRDefault="00000000">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4"/>
                <w:szCs w:val="24"/>
              </w:rPr>
              <w:t>Добре</w:t>
            </w:r>
          </w:p>
        </w:tc>
        <w:tc>
          <w:tcPr>
            <w:tcW w:w="1710" w:type="dxa"/>
            <w:tcBorders>
              <w:left w:val="single" w:sz="4" w:space="0" w:color="000000"/>
              <w:bottom w:val="single" w:sz="4" w:space="0" w:color="000000"/>
            </w:tcBorders>
            <w:vAlign w:val="center"/>
          </w:tcPr>
          <w:p w14:paraId="78573328" w14:textId="77777777" w:rsidR="00B33DCA" w:rsidRDefault="00000000">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4"/>
                <w:szCs w:val="24"/>
              </w:rPr>
              <w:t>Задовільно</w:t>
            </w:r>
          </w:p>
        </w:tc>
        <w:tc>
          <w:tcPr>
            <w:tcW w:w="1981" w:type="dxa"/>
            <w:tcBorders>
              <w:left w:val="single" w:sz="4" w:space="0" w:color="000000"/>
              <w:bottom w:val="single" w:sz="4" w:space="0" w:color="000000"/>
              <w:right w:val="single" w:sz="4" w:space="0" w:color="000000"/>
            </w:tcBorders>
            <w:vAlign w:val="center"/>
          </w:tcPr>
          <w:p w14:paraId="44527733" w14:textId="77777777" w:rsidR="00B33DCA" w:rsidRDefault="00000000">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4"/>
                <w:szCs w:val="24"/>
              </w:rPr>
              <w:t>Незадовільно</w:t>
            </w:r>
          </w:p>
        </w:tc>
      </w:tr>
      <w:tr w:rsidR="00B33DCA" w14:paraId="7F2DDEE6" w14:textId="77777777">
        <w:tc>
          <w:tcPr>
            <w:tcW w:w="2592" w:type="dxa"/>
            <w:tcBorders>
              <w:left w:val="single" w:sz="4" w:space="0" w:color="000000"/>
              <w:bottom w:val="single" w:sz="4" w:space="0" w:color="000000"/>
            </w:tcBorders>
          </w:tcPr>
          <w:p w14:paraId="4945FA91" w14:textId="77777777" w:rsidR="00B33DCA" w:rsidRDefault="0000000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689" w:type="dxa"/>
            <w:tcBorders>
              <w:left w:val="single" w:sz="4" w:space="0" w:color="000000"/>
              <w:bottom w:val="single" w:sz="4" w:space="0" w:color="000000"/>
            </w:tcBorders>
          </w:tcPr>
          <w:p w14:paraId="1CAA5AD4" w14:textId="77777777" w:rsidR="00B33DCA" w:rsidRDefault="0000000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509" w:type="dxa"/>
            <w:tcBorders>
              <w:left w:val="single" w:sz="4" w:space="0" w:color="000000"/>
              <w:bottom w:val="single" w:sz="4" w:space="0" w:color="000000"/>
            </w:tcBorders>
          </w:tcPr>
          <w:p w14:paraId="4E6B3BCD" w14:textId="77777777" w:rsidR="00B33DCA" w:rsidRDefault="0000000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0,75</w:t>
            </w:r>
          </w:p>
        </w:tc>
        <w:tc>
          <w:tcPr>
            <w:tcW w:w="1710" w:type="dxa"/>
            <w:tcBorders>
              <w:left w:val="single" w:sz="4" w:space="0" w:color="000000"/>
              <w:bottom w:val="single" w:sz="4" w:space="0" w:color="000000"/>
            </w:tcBorders>
          </w:tcPr>
          <w:p w14:paraId="02E1F793" w14:textId="77777777" w:rsidR="00B33DCA" w:rsidRDefault="0000000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1981" w:type="dxa"/>
            <w:tcBorders>
              <w:left w:val="single" w:sz="4" w:space="0" w:color="000000"/>
              <w:bottom w:val="single" w:sz="4" w:space="0" w:color="000000"/>
              <w:right w:val="single" w:sz="4" w:space="0" w:color="000000"/>
            </w:tcBorders>
          </w:tcPr>
          <w:p w14:paraId="31E37C8C" w14:textId="77777777" w:rsidR="00B33DCA" w:rsidRDefault="0000000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bl>
    <w:p w14:paraId="1DCD1ECF" w14:textId="77777777" w:rsidR="00B33DCA" w:rsidRDefault="00B33DCA">
      <w:pPr>
        <w:suppressAutoHyphens/>
        <w:spacing w:after="0" w:line="276" w:lineRule="auto"/>
        <w:jc w:val="both"/>
        <w:rPr>
          <w:rFonts w:ascii="Times New Roman" w:eastAsia="Times New Roman" w:hAnsi="Times New Roman" w:cs="Times New Roman"/>
          <w:color w:val="000000"/>
          <w:sz w:val="24"/>
          <w:szCs w:val="24"/>
          <w:lang w:val="en-US" w:eastAsia="ru-RU"/>
        </w:rPr>
      </w:pPr>
    </w:p>
    <w:p w14:paraId="6123AB69" w14:textId="77777777" w:rsidR="00B33DCA" w:rsidRDefault="00000000">
      <w:pPr>
        <w:suppressAutoHyphens/>
        <w:spacing w:after="0" w:line="276" w:lineRule="auto"/>
        <w:ind w:firstLine="567"/>
        <w:jc w:val="both"/>
        <w:rPr>
          <w:rFonts w:ascii="Times New Roman" w:eastAsia="Times New Roman" w:hAnsi="Times New Roman"/>
          <w:color w:val="000000"/>
          <w:sz w:val="24"/>
          <w:szCs w:val="24"/>
          <w:lang w:val="en-US" w:eastAsia="ru-RU"/>
        </w:rPr>
      </w:pPr>
      <w:proofErr w:type="spellStart"/>
      <w:r>
        <w:rPr>
          <w:rFonts w:ascii="Times New Roman" w:eastAsia="Times New Roman" w:hAnsi="Times New Roman"/>
          <w:color w:val="000000"/>
          <w:sz w:val="24"/>
          <w:szCs w:val="24"/>
          <w:lang w:val="en-US" w:eastAsia="ru-RU"/>
        </w:rPr>
        <w:t>Форми</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оцінювання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включають</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поточне</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оцінювання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практичної</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роботи</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поточне</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оцінювання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засвоєння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знань</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на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основі</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усних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відповідей</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доповідей</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презентацій</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та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інших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форм</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участі</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під</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час</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практичних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семінарських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занять</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індивідуальні</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або</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групові</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проекти</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що</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вимагають</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розвитку</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практичних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навичок</w:t>
      </w:r>
      <w:proofErr w:type="spellEnd"/>
      <w:r>
        <w:rPr>
          <w:rFonts w:ascii="Times New Roman" w:eastAsia="Times New Roman" w:hAnsi="Times New Roman"/>
          <w:color w:val="000000"/>
          <w:sz w:val="24"/>
          <w:szCs w:val="24"/>
          <w:lang w:val="en-US" w:eastAsia="ru-RU"/>
        </w:rPr>
        <w:t xml:space="preserve"> і компетентностей (</w:t>
      </w:r>
      <w:proofErr w:type="spellStart"/>
      <w:r>
        <w:rPr>
          <w:rFonts w:ascii="Times New Roman" w:eastAsia="Times New Roman" w:hAnsi="Times New Roman"/>
          <w:color w:val="000000"/>
          <w:sz w:val="24"/>
          <w:szCs w:val="24"/>
          <w:lang w:val="en-US" w:eastAsia="ru-RU"/>
        </w:rPr>
        <w:t>опціональний</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формат</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вирішення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ситуаційних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завдань</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підготовка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резюме</w:t>
      </w:r>
      <w:proofErr w:type="spellEnd"/>
      <w:r>
        <w:rPr>
          <w:rFonts w:ascii="Times New Roman" w:eastAsia="Times New Roman" w:hAnsi="Times New Roman"/>
          <w:color w:val="000000"/>
          <w:sz w:val="24"/>
          <w:szCs w:val="24"/>
          <w:lang w:val="en-US" w:eastAsia="ru-RU"/>
        </w:rPr>
        <w:t xml:space="preserve"> з </w:t>
      </w:r>
      <w:proofErr w:type="spellStart"/>
      <w:r>
        <w:rPr>
          <w:rFonts w:ascii="Times New Roman" w:eastAsia="Times New Roman" w:hAnsi="Times New Roman"/>
          <w:color w:val="000000"/>
          <w:sz w:val="24"/>
          <w:szCs w:val="24"/>
          <w:lang w:val="en-US" w:eastAsia="ru-RU"/>
        </w:rPr>
        <w:t>самостійно</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вивчених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тем</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тестування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або</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письмові</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іспити</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підготовка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проектів</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статей</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тез</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конференцій</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та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інших</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публікацій</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інші</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форми</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що</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забезпечують</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всебічне</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засвоєння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навчальної</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програми</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та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сприяють</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поступовому</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розвитку</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навичок</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для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ефективної</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самостійної</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професійної</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практичної</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наукової</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та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теоретичної</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діяльності</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на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високому</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рівні</w:t>
      </w:r>
      <w:proofErr w:type="spellEnd"/>
      <w:r>
        <w:rPr>
          <w:rFonts w:ascii="Times New Roman" w:eastAsia="Times New Roman" w:hAnsi="Times New Roman"/>
          <w:color w:val="000000"/>
          <w:sz w:val="24"/>
          <w:szCs w:val="24"/>
          <w:lang w:val="en-US" w:eastAsia="ru-RU"/>
        </w:rPr>
        <w:t>.</w:t>
      </w:r>
    </w:p>
    <w:p w14:paraId="3073CE89" w14:textId="77777777" w:rsidR="00B33DCA" w:rsidRDefault="00000000">
      <w:pPr>
        <w:suppressAutoHyphens/>
        <w:spacing w:after="0" w:line="276" w:lineRule="auto"/>
        <w:ind w:firstLine="567"/>
        <w:jc w:val="both"/>
        <w:rPr>
          <w:rFonts w:ascii="Times New Roman" w:eastAsia="Times New Roman" w:hAnsi="Times New Roman"/>
          <w:color w:val="000000"/>
          <w:sz w:val="24"/>
          <w:szCs w:val="24"/>
          <w:lang w:val="en-US" w:eastAsia="ru-RU"/>
        </w:rPr>
      </w:pPr>
      <w:proofErr w:type="spellStart"/>
      <w:r>
        <w:rPr>
          <w:rFonts w:ascii="Times New Roman" w:eastAsia="Times New Roman" w:hAnsi="Times New Roman"/>
          <w:color w:val="000000"/>
          <w:sz w:val="24"/>
          <w:szCs w:val="24"/>
          <w:lang w:val="en-US" w:eastAsia="ru-RU"/>
        </w:rPr>
        <w:t>Для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оцінювання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результатів</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навчання</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студента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протягом</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семестру</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використовується</w:t>
      </w:r>
      <w:proofErr w:type="spellEnd"/>
      <w:r>
        <w:rPr>
          <w:rFonts w:ascii="Times New Roman" w:eastAsia="Times New Roman" w:hAnsi="Times New Roman"/>
          <w:color w:val="000000"/>
          <w:sz w:val="24"/>
          <w:szCs w:val="24"/>
          <w:lang w:val="en-US" w:eastAsia="ru-RU"/>
        </w:rPr>
        <w:t xml:space="preserve"> 100-бальна </w:t>
      </w:r>
      <w:proofErr w:type="spellStart"/>
      <w:r>
        <w:rPr>
          <w:rFonts w:ascii="Times New Roman" w:eastAsia="Times New Roman" w:hAnsi="Times New Roman"/>
          <w:color w:val="000000"/>
          <w:sz w:val="24"/>
          <w:szCs w:val="24"/>
          <w:lang w:val="en-US" w:eastAsia="ru-RU"/>
        </w:rPr>
        <w:t>національна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та</w:t>
      </w:r>
      <w:proofErr w:type="spellEnd"/>
      <w:r>
        <w:rPr>
          <w:rFonts w:ascii="Times New Roman" w:eastAsia="Times New Roman" w:hAnsi="Times New Roman"/>
          <w:color w:val="000000"/>
          <w:sz w:val="24"/>
          <w:szCs w:val="24"/>
          <w:lang w:val="en-US" w:eastAsia="ru-RU"/>
        </w:rPr>
        <w:t xml:space="preserve"> ECTS </w:t>
      </w:r>
      <w:proofErr w:type="spellStart"/>
      <w:r>
        <w:rPr>
          <w:rFonts w:ascii="Times New Roman" w:eastAsia="Times New Roman" w:hAnsi="Times New Roman"/>
          <w:color w:val="000000"/>
          <w:sz w:val="24"/>
          <w:szCs w:val="24"/>
          <w:lang w:val="en-US" w:eastAsia="ru-RU"/>
        </w:rPr>
        <w:t>шкала</w:t>
      </w:r>
      <w:proofErr w:type="spellEnd"/>
      <w:r>
        <w:rPr>
          <w:rFonts w:ascii="Times New Roman" w:eastAsia="Times New Roman" w:hAnsi="Times New Roman"/>
          <w:color w:val="000000"/>
          <w:sz w:val="24"/>
          <w:szCs w:val="24"/>
          <w:lang w:val="en-US" w:eastAsia="ru-RU"/>
        </w:rPr>
        <w:t xml:space="preserve"> </w:t>
      </w:r>
      <w:proofErr w:type="spellStart"/>
      <w:r>
        <w:rPr>
          <w:rFonts w:ascii="Times New Roman" w:eastAsia="Times New Roman" w:hAnsi="Times New Roman"/>
          <w:color w:val="000000"/>
          <w:sz w:val="24"/>
          <w:szCs w:val="24"/>
          <w:lang w:val="en-US" w:eastAsia="ru-RU"/>
        </w:rPr>
        <w:t>оцінювання</w:t>
      </w:r>
      <w:proofErr w:type="spellEnd"/>
      <w:r>
        <w:rPr>
          <w:rFonts w:ascii="Times New Roman" w:eastAsia="Times New Roman" w:hAnsi="Times New Roman"/>
          <w:color w:val="000000"/>
          <w:sz w:val="24"/>
          <w:szCs w:val="24"/>
          <w:lang w:val="en-US" w:eastAsia="ru-RU"/>
        </w:rPr>
        <w:t>.</w:t>
      </w:r>
    </w:p>
    <w:p w14:paraId="65C72D1E" w14:textId="77777777" w:rsidR="00B33DCA" w:rsidRDefault="00B33DCA">
      <w:pPr>
        <w:suppressAutoHyphens/>
        <w:spacing w:after="0" w:line="276" w:lineRule="auto"/>
        <w:ind w:firstLine="567"/>
        <w:jc w:val="both"/>
        <w:rPr>
          <w:rFonts w:ascii="Times New Roman" w:eastAsia="Times New Roman" w:hAnsi="Times New Roman"/>
          <w:color w:val="000000"/>
          <w:sz w:val="24"/>
          <w:szCs w:val="24"/>
          <w:lang w:val="en-US" w:eastAsia="ru-RU"/>
        </w:rPr>
      </w:pPr>
    </w:p>
    <w:p w14:paraId="251ABF74" w14:textId="77777777" w:rsidR="00B33DCA"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Для оцінювання результатів навчання здобувача вищої освіти впродовж семестру застосовується 100-бальна, національна та шкала ЄКТС оцінювання</w:t>
      </w:r>
    </w:p>
    <w:p w14:paraId="0E2F79AB" w14:textId="77777777" w:rsidR="00B33DCA" w:rsidRDefault="00B33DCA">
      <w:pPr>
        <w:suppressAutoHyphens/>
        <w:spacing w:after="0" w:line="276" w:lineRule="auto"/>
        <w:ind w:firstLine="567"/>
        <w:jc w:val="both"/>
        <w:rPr>
          <w:rFonts w:ascii="Times New Roman" w:eastAsia="Times New Roman" w:hAnsi="Times New Roman" w:cs="Times New Roman"/>
          <w:b/>
          <w:bCs/>
          <w:color w:val="000000"/>
          <w:sz w:val="24"/>
          <w:szCs w:val="20"/>
          <w:lang w:eastAsia="uk-UA"/>
        </w:rPr>
      </w:pPr>
    </w:p>
    <w:p w14:paraId="4E5B5542" w14:textId="77777777" w:rsidR="00B33DCA" w:rsidRDefault="00000000">
      <w:pPr>
        <w:suppressAutoHyphens/>
        <w:spacing w:after="0"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bCs/>
          <w:color w:val="000000"/>
          <w:sz w:val="24"/>
          <w:szCs w:val="20"/>
          <w:lang w:eastAsia="uk-UA"/>
        </w:rPr>
        <w:t>Шкала підсумкового оцінювання: національна та ECTS</w:t>
      </w:r>
    </w:p>
    <w:tbl>
      <w:tblPr>
        <w:tblW w:w="9634" w:type="dxa"/>
        <w:tblLayout w:type="fixed"/>
        <w:tblCellMar>
          <w:left w:w="0" w:type="dxa"/>
          <w:right w:w="0" w:type="dxa"/>
        </w:tblCellMar>
        <w:tblLook w:val="04A0" w:firstRow="1" w:lastRow="0" w:firstColumn="1" w:lastColumn="0" w:noHBand="0" w:noVBand="1"/>
      </w:tblPr>
      <w:tblGrid>
        <w:gridCol w:w="2147"/>
        <w:gridCol w:w="1363"/>
        <w:gridCol w:w="3581"/>
        <w:gridCol w:w="2543"/>
      </w:tblGrid>
      <w:tr w:rsidR="00B33DCA" w14:paraId="6ADE4FF7" w14:textId="77777777">
        <w:trPr>
          <w:trHeight w:hRule="exact" w:val="850"/>
        </w:trPr>
        <w:tc>
          <w:tcPr>
            <w:tcW w:w="2147" w:type="dxa"/>
            <w:vMerge w:val="restart"/>
            <w:tcBorders>
              <w:top w:val="single" w:sz="4" w:space="0" w:color="000000"/>
              <w:left w:val="single" w:sz="4" w:space="0" w:color="000000"/>
            </w:tcBorders>
            <w:shd w:val="clear" w:color="auto" w:fill="FFFFFF"/>
          </w:tcPr>
          <w:p w14:paraId="20E2B166"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Сума балів за всі види навчальної діяльності</w:t>
            </w:r>
          </w:p>
        </w:tc>
        <w:tc>
          <w:tcPr>
            <w:tcW w:w="1363" w:type="dxa"/>
            <w:vMerge w:val="restart"/>
            <w:tcBorders>
              <w:top w:val="single" w:sz="4" w:space="0" w:color="000000"/>
              <w:left w:val="single" w:sz="4" w:space="0" w:color="000000"/>
            </w:tcBorders>
            <w:shd w:val="clear" w:color="auto" w:fill="FFFFFF"/>
          </w:tcPr>
          <w:p w14:paraId="33BC6987"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Оцінка ЕСТ8</w:t>
            </w:r>
          </w:p>
        </w:tc>
        <w:tc>
          <w:tcPr>
            <w:tcW w:w="6124" w:type="dxa"/>
            <w:gridSpan w:val="2"/>
            <w:tcBorders>
              <w:top w:val="single" w:sz="4" w:space="0" w:color="000000"/>
              <w:left w:val="single" w:sz="4" w:space="0" w:color="000000"/>
              <w:right w:val="single" w:sz="4" w:space="0" w:color="000000"/>
            </w:tcBorders>
            <w:shd w:val="clear" w:color="auto" w:fill="FFFFFF"/>
          </w:tcPr>
          <w:p w14:paraId="5E2920DB"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Оцінка за національною шкалою</w:t>
            </w:r>
          </w:p>
        </w:tc>
      </w:tr>
      <w:tr w:rsidR="00B33DCA" w14:paraId="63CB55D2" w14:textId="77777777">
        <w:trPr>
          <w:trHeight w:hRule="exact" w:val="581"/>
        </w:trPr>
        <w:tc>
          <w:tcPr>
            <w:tcW w:w="2147" w:type="dxa"/>
            <w:vMerge/>
            <w:tcBorders>
              <w:top w:val="single" w:sz="4" w:space="0" w:color="000000"/>
              <w:left w:val="single" w:sz="4" w:space="0" w:color="000000"/>
            </w:tcBorders>
            <w:shd w:val="clear" w:color="auto" w:fill="FFFFFF"/>
          </w:tcPr>
          <w:p w14:paraId="6DAEB1D6" w14:textId="77777777" w:rsidR="00B33DCA" w:rsidRDefault="00B33DCA">
            <w:pPr>
              <w:suppressAutoHyphens/>
              <w:snapToGrid w:val="0"/>
              <w:spacing w:after="120" w:line="240" w:lineRule="auto"/>
              <w:jc w:val="center"/>
              <w:rPr>
                <w:rFonts w:ascii="Times New Roman" w:eastAsia="Times New Roman" w:hAnsi="Times New Roman" w:cs="Times New Roman"/>
                <w:b/>
                <w:sz w:val="24"/>
                <w:szCs w:val="24"/>
                <w:lang w:eastAsia="ru-RU"/>
              </w:rPr>
            </w:pPr>
          </w:p>
        </w:tc>
        <w:tc>
          <w:tcPr>
            <w:tcW w:w="1363" w:type="dxa"/>
            <w:vMerge/>
            <w:tcBorders>
              <w:top w:val="single" w:sz="4" w:space="0" w:color="000000"/>
              <w:left w:val="single" w:sz="4" w:space="0" w:color="000000"/>
            </w:tcBorders>
            <w:shd w:val="clear" w:color="auto" w:fill="FFFFFF"/>
          </w:tcPr>
          <w:p w14:paraId="61E9495D" w14:textId="77777777" w:rsidR="00B33DCA" w:rsidRDefault="00B33DCA">
            <w:pPr>
              <w:suppressAutoHyphens/>
              <w:snapToGrid w:val="0"/>
              <w:spacing w:after="120" w:line="240" w:lineRule="auto"/>
              <w:jc w:val="center"/>
              <w:rPr>
                <w:rFonts w:ascii="Times New Roman" w:eastAsia="Times New Roman" w:hAnsi="Times New Roman" w:cs="Times New Roman"/>
                <w:b/>
                <w:sz w:val="24"/>
                <w:szCs w:val="24"/>
                <w:lang w:eastAsia="ru-RU"/>
              </w:rPr>
            </w:pPr>
          </w:p>
        </w:tc>
        <w:tc>
          <w:tcPr>
            <w:tcW w:w="3581" w:type="dxa"/>
            <w:tcBorders>
              <w:top w:val="single" w:sz="4" w:space="0" w:color="000000"/>
              <w:left w:val="single" w:sz="4" w:space="0" w:color="000000"/>
            </w:tcBorders>
            <w:shd w:val="clear" w:color="auto" w:fill="FFFFFF"/>
          </w:tcPr>
          <w:p w14:paraId="4DB060E8" w14:textId="77777777" w:rsidR="00B33DCA" w:rsidRDefault="00000000">
            <w:pPr>
              <w:suppressAutoHyphens/>
              <w:spacing w:after="120" w:line="240" w:lineRule="auto"/>
              <w:ind w:left="160"/>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 xml:space="preserve">для екзамену, курсового </w:t>
            </w:r>
            <w:proofErr w:type="spellStart"/>
            <w:r>
              <w:rPr>
                <w:rFonts w:ascii="Times New Roman" w:eastAsia="Times New Roman" w:hAnsi="Times New Roman" w:cs="Times New Roman"/>
                <w:b/>
                <w:sz w:val="24"/>
                <w:szCs w:val="24"/>
                <w:lang w:eastAsia="ru-RU"/>
              </w:rPr>
              <w:t>проекту</w:t>
            </w:r>
            <w:proofErr w:type="spellEnd"/>
            <w:r>
              <w:rPr>
                <w:rFonts w:ascii="Times New Roman" w:eastAsia="Times New Roman" w:hAnsi="Times New Roman" w:cs="Times New Roman"/>
                <w:b/>
                <w:sz w:val="24"/>
                <w:szCs w:val="24"/>
                <w:lang w:eastAsia="ru-RU"/>
              </w:rPr>
              <w:t xml:space="preserve"> (роботи), практики</w:t>
            </w:r>
          </w:p>
        </w:tc>
        <w:tc>
          <w:tcPr>
            <w:tcW w:w="2543" w:type="dxa"/>
            <w:tcBorders>
              <w:top w:val="single" w:sz="4" w:space="0" w:color="000000"/>
              <w:left w:val="single" w:sz="4" w:space="0" w:color="000000"/>
              <w:right w:val="single" w:sz="4" w:space="0" w:color="000000"/>
            </w:tcBorders>
            <w:shd w:val="clear" w:color="auto" w:fill="FFFFFF"/>
          </w:tcPr>
          <w:p w14:paraId="0282823F"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для заліку</w:t>
            </w:r>
          </w:p>
        </w:tc>
      </w:tr>
      <w:tr w:rsidR="00B33DCA" w14:paraId="1121DFE4" w14:textId="77777777">
        <w:trPr>
          <w:trHeight w:hRule="exact" w:val="362"/>
        </w:trPr>
        <w:tc>
          <w:tcPr>
            <w:tcW w:w="2147" w:type="dxa"/>
            <w:tcBorders>
              <w:top w:val="single" w:sz="4" w:space="0" w:color="000000"/>
              <w:left w:val="single" w:sz="4" w:space="0" w:color="000000"/>
            </w:tcBorders>
            <w:shd w:val="clear" w:color="auto" w:fill="FFFFFF"/>
          </w:tcPr>
          <w:p w14:paraId="0AA83635"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90 – 100</w:t>
            </w:r>
          </w:p>
        </w:tc>
        <w:tc>
          <w:tcPr>
            <w:tcW w:w="1363" w:type="dxa"/>
            <w:tcBorders>
              <w:top w:val="single" w:sz="4" w:space="0" w:color="000000"/>
              <w:left w:val="single" w:sz="4" w:space="0" w:color="000000"/>
            </w:tcBorders>
            <w:shd w:val="clear" w:color="auto" w:fill="FFFFFF"/>
          </w:tcPr>
          <w:p w14:paraId="72343C5C"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А</w:t>
            </w:r>
          </w:p>
        </w:tc>
        <w:tc>
          <w:tcPr>
            <w:tcW w:w="3581" w:type="dxa"/>
            <w:tcBorders>
              <w:top w:val="single" w:sz="4" w:space="0" w:color="000000"/>
              <w:left w:val="single" w:sz="4" w:space="0" w:color="000000"/>
            </w:tcBorders>
            <w:shd w:val="clear" w:color="auto" w:fill="FFFFFF"/>
          </w:tcPr>
          <w:p w14:paraId="58FC7C99"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відмінно</w:t>
            </w:r>
          </w:p>
        </w:tc>
        <w:tc>
          <w:tcPr>
            <w:tcW w:w="2543" w:type="dxa"/>
            <w:vMerge w:val="restart"/>
            <w:tcBorders>
              <w:top w:val="single" w:sz="4" w:space="0" w:color="000000"/>
              <w:left w:val="single" w:sz="4" w:space="0" w:color="000000"/>
              <w:right w:val="single" w:sz="4" w:space="0" w:color="000000"/>
            </w:tcBorders>
            <w:shd w:val="clear" w:color="auto" w:fill="FFFFFF"/>
          </w:tcPr>
          <w:p w14:paraId="6944D810"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Зараховано</w:t>
            </w:r>
          </w:p>
        </w:tc>
      </w:tr>
      <w:tr w:rsidR="00B33DCA" w14:paraId="1575F75F" w14:textId="77777777">
        <w:trPr>
          <w:trHeight w:hRule="exact" w:val="357"/>
        </w:trPr>
        <w:tc>
          <w:tcPr>
            <w:tcW w:w="2147" w:type="dxa"/>
            <w:tcBorders>
              <w:top w:val="single" w:sz="4" w:space="0" w:color="000000"/>
              <w:left w:val="single" w:sz="4" w:space="0" w:color="000000"/>
            </w:tcBorders>
            <w:shd w:val="clear" w:color="auto" w:fill="FFFFFF"/>
          </w:tcPr>
          <w:p w14:paraId="5B96EDE4"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82-89</w:t>
            </w:r>
          </w:p>
        </w:tc>
        <w:tc>
          <w:tcPr>
            <w:tcW w:w="1363" w:type="dxa"/>
            <w:tcBorders>
              <w:top w:val="single" w:sz="4" w:space="0" w:color="000000"/>
              <w:left w:val="single" w:sz="4" w:space="0" w:color="000000"/>
            </w:tcBorders>
            <w:shd w:val="clear" w:color="auto" w:fill="FFFFFF"/>
          </w:tcPr>
          <w:p w14:paraId="48312948"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В</w:t>
            </w:r>
          </w:p>
        </w:tc>
        <w:tc>
          <w:tcPr>
            <w:tcW w:w="3581" w:type="dxa"/>
            <w:vMerge w:val="restart"/>
            <w:tcBorders>
              <w:top w:val="single" w:sz="4" w:space="0" w:color="000000"/>
              <w:left w:val="single" w:sz="4" w:space="0" w:color="000000"/>
            </w:tcBorders>
            <w:shd w:val="clear" w:color="auto" w:fill="FFFFFF"/>
          </w:tcPr>
          <w:p w14:paraId="210986C0"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добре</w:t>
            </w:r>
          </w:p>
        </w:tc>
        <w:tc>
          <w:tcPr>
            <w:tcW w:w="2543" w:type="dxa"/>
            <w:vMerge/>
            <w:tcBorders>
              <w:top w:val="single" w:sz="4" w:space="0" w:color="000000"/>
              <w:left w:val="single" w:sz="4" w:space="0" w:color="000000"/>
              <w:right w:val="single" w:sz="4" w:space="0" w:color="000000"/>
            </w:tcBorders>
            <w:shd w:val="clear" w:color="auto" w:fill="FFFFFF"/>
          </w:tcPr>
          <w:p w14:paraId="05833431" w14:textId="77777777" w:rsidR="00B33DCA" w:rsidRDefault="00B33DCA">
            <w:pPr>
              <w:suppressAutoHyphens/>
              <w:snapToGrid w:val="0"/>
              <w:spacing w:after="120" w:line="240" w:lineRule="auto"/>
              <w:jc w:val="center"/>
              <w:rPr>
                <w:rFonts w:ascii="Times New Roman" w:eastAsia="Times New Roman" w:hAnsi="Times New Roman" w:cs="Times New Roman"/>
                <w:sz w:val="24"/>
                <w:szCs w:val="24"/>
                <w:lang w:eastAsia="ru-RU"/>
              </w:rPr>
            </w:pPr>
          </w:p>
        </w:tc>
      </w:tr>
      <w:tr w:rsidR="00B33DCA" w14:paraId="0BA8D7A2" w14:textId="77777777">
        <w:trPr>
          <w:trHeight w:hRule="exact" w:val="353"/>
        </w:trPr>
        <w:tc>
          <w:tcPr>
            <w:tcW w:w="2147" w:type="dxa"/>
            <w:tcBorders>
              <w:top w:val="single" w:sz="4" w:space="0" w:color="000000"/>
              <w:left w:val="single" w:sz="4" w:space="0" w:color="000000"/>
            </w:tcBorders>
            <w:shd w:val="clear" w:color="auto" w:fill="FFFFFF"/>
          </w:tcPr>
          <w:p w14:paraId="699FBA7F"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75-81</w:t>
            </w:r>
          </w:p>
        </w:tc>
        <w:tc>
          <w:tcPr>
            <w:tcW w:w="1363" w:type="dxa"/>
            <w:tcBorders>
              <w:top w:val="single" w:sz="4" w:space="0" w:color="000000"/>
              <w:left w:val="single" w:sz="4" w:space="0" w:color="000000"/>
            </w:tcBorders>
            <w:shd w:val="clear" w:color="auto" w:fill="FFFFFF"/>
          </w:tcPr>
          <w:p w14:paraId="2FC282D0"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С</w:t>
            </w:r>
          </w:p>
        </w:tc>
        <w:tc>
          <w:tcPr>
            <w:tcW w:w="3581" w:type="dxa"/>
            <w:vMerge/>
            <w:tcBorders>
              <w:top w:val="single" w:sz="4" w:space="0" w:color="000000"/>
              <w:left w:val="single" w:sz="4" w:space="0" w:color="000000"/>
            </w:tcBorders>
            <w:shd w:val="clear" w:color="auto" w:fill="FFFFFF"/>
          </w:tcPr>
          <w:p w14:paraId="542135E2" w14:textId="77777777" w:rsidR="00B33DCA" w:rsidRDefault="00B33DCA">
            <w:pPr>
              <w:suppressAutoHyphens/>
              <w:snapToGrid w:val="0"/>
              <w:spacing w:after="120" w:line="240" w:lineRule="auto"/>
              <w:jc w:val="center"/>
              <w:rPr>
                <w:rFonts w:ascii="Times New Roman" w:eastAsia="Times New Roman" w:hAnsi="Times New Roman" w:cs="Times New Roman"/>
                <w:sz w:val="24"/>
                <w:szCs w:val="24"/>
                <w:lang w:eastAsia="ru-RU"/>
              </w:rPr>
            </w:pPr>
          </w:p>
        </w:tc>
        <w:tc>
          <w:tcPr>
            <w:tcW w:w="2543" w:type="dxa"/>
            <w:vMerge/>
            <w:tcBorders>
              <w:top w:val="single" w:sz="4" w:space="0" w:color="000000"/>
              <w:left w:val="single" w:sz="4" w:space="0" w:color="000000"/>
              <w:right w:val="single" w:sz="4" w:space="0" w:color="000000"/>
            </w:tcBorders>
            <w:shd w:val="clear" w:color="auto" w:fill="FFFFFF"/>
          </w:tcPr>
          <w:p w14:paraId="191D1484" w14:textId="77777777" w:rsidR="00B33DCA" w:rsidRDefault="00B33DCA">
            <w:pPr>
              <w:suppressAutoHyphens/>
              <w:snapToGrid w:val="0"/>
              <w:spacing w:after="120" w:line="240" w:lineRule="auto"/>
              <w:jc w:val="center"/>
              <w:rPr>
                <w:rFonts w:ascii="Times New Roman" w:eastAsia="Times New Roman" w:hAnsi="Times New Roman" w:cs="Times New Roman"/>
                <w:sz w:val="24"/>
                <w:szCs w:val="24"/>
                <w:lang w:eastAsia="ru-RU"/>
              </w:rPr>
            </w:pPr>
          </w:p>
        </w:tc>
      </w:tr>
      <w:tr w:rsidR="00B33DCA" w14:paraId="78F460C5" w14:textId="77777777">
        <w:trPr>
          <w:trHeight w:hRule="exact" w:val="364"/>
        </w:trPr>
        <w:tc>
          <w:tcPr>
            <w:tcW w:w="2147" w:type="dxa"/>
            <w:tcBorders>
              <w:top w:val="single" w:sz="4" w:space="0" w:color="000000"/>
              <w:left w:val="single" w:sz="4" w:space="0" w:color="000000"/>
            </w:tcBorders>
            <w:shd w:val="clear" w:color="auto" w:fill="FFFFFF"/>
          </w:tcPr>
          <w:p w14:paraId="676526DC"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68-74</w:t>
            </w:r>
          </w:p>
        </w:tc>
        <w:tc>
          <w:tcPr>
            <w:tcW w:w="1363" w:type="dxa"/>
            <w:tcBorders>
              <w:top w:val="single" w:sz="4" w:space="0" w:color="000000"/>
              <w:left w:val="single" w:sz="4" w:space="0" w:color="000000"/>
            </w:tcBorders>
            <w:shd w:val="clear" w:color="auto" w:fill="FFFFFF"/>
          </w:tcPr>
          <w:p w14:paraId="2E90AAED" w14:textId="77777777" w:rsidR="00B33DCA"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D</w:t>
            </w:r>
          </w:p>
        </w:tc>
        <w:tc>
          <w:tcPr>
            <w:tcW w:w="3581" w:type="dxa"/>
            <w:vMerge w:val="restart"/>
            <w:tcBorders>
              <w:top w:val="single" w:sz="4" w:space="0" w:color="000000"/>
              <w:left w:val="single" w:sz="4" w:space="0" w:color="000000"/>
            </w:tcBorders>
            <w:shd w:val="clear" w:color="auto" w:fill="FFFFFF"/>
          </w:tcPr>
          <w:p w14:paraId="7EFA1A3D"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задовільно</w:t>
            </w:r>
          </w:p>
        </w:tc>
        <w:tc>
          <w:tcPr>
            <w:tcW w:w="2543" w:type="dxa"/>
            <w:vMerge/>
            <w:tcBorders>
              <w:top w:val="single" w:sz="4" w:space="0" w:color="000000"/>
              <w:left w:val="single" w:sz="4" w:space="0" w:color="000000"/>
              <w:right w:val="single" w:sz="4" w:space="0" w:color="000000"/>
            </w:tcBorders>
            <w:shd w:val="clear" w:color="auto" w:fill="FFFFFF"/>
          </w:tcPr>
          <w:p w14:paraId="5BCD95B0" w14:textId="77777777" w:rsidR="00B33DCA" w:rsidRDefault="00B33DCA">
            <w:pPr>
              <w:suppressAutoHyphens/>
              <w:snapToGrid w:val="0"/>
              <w:spacing w:after="120" w:line="240" w:lineRule="auto"/>
              <w:jc w:val="center"/>
              <w:rPr>
                <w:rFonts w:ascii="Times New Roman" w:eastAsia="Times New Roman" w:hAnsi="Times New Roman" w:cs="Times New Roman"/>
                <w:sz w:val="24"/>
                <w:szCs w:val="24"/>
                <w:lang w:eastAsia="ru-RU"/>
              </w:rPr>
            </w:pPr>
          </w:p>
        </w:tc>
      </w:tr>
      <w:tr w:rsidR="00B33DCA" w14:paraId="2B0DAC28" w14:textId="77777777">
        <w:trPr>
          <w:trHeight w:hRule="exact" w:val="344"/>
        </w:trPr>
        <w:tc>
          <w:tcPr>
            <w:tcW w:w="2147" w:type="dxa"/>
            <w:tcBorders>
              <w:top w:val="single" w:sz="4" w:space="0" w:color="000000"/>
              <w:left w:val="single" w:sz="4" w:space="0" w:color="000000"/>
            </w:tcBorders>
            <w:shd w:val="clear" w:color="auto" w:fill="FFFFFF"/>
          </w:tcPr>
          <w:p w14:paraId="52314B9E"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60-67</w:t>
            </w:r>
          </w:p>
        </w:tc>
        <w:tc>
          <w:tcPr>
            <w:tcW w:w="1363" w:type="dxa"/>
            <w:tcBorders>
              <w:top w:val="single" w:sz="4" w:space="0" w:color="000000"/>
              <w:left w:val="single" w:sz="4" w:space="0" w:color="000000"/>
            </w:tcBorders>
            <w:shd w:val="clear" w:color="auto" w:fill="FFFFFF"/>
          </w:tcPr>
          <w:p w14:paraId="482ED586"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Е</w:t>
            </w:r>
          </w:p>
        </w:tc>
        <w:tc>
          <w:tcPr>
            <w:tcW w:w="3581" w:type="dxa"/>
            <w:vMerge/>
            <w:tcBorders>
              <w:top w:val="single" w:sz="4" w:space="0" w:color="000000"/>
              <w:left w:val="single" w:sz="4" w:space="0" w:color="000000"/>
            </w:tcBorders>
            <w:shd w:val="clear" w:color="auto" w:fill="FFFFFF"/>
          </w:tcPr>
          <w:p w14:paraId="47C24973" w14:textId="77777777" w:rsidR="00B33DCA" w:rsidRDefault="00B33DCA">
            <w:pPr>
              <w:suppressAutoHyphens/>
              <w:snapToGrid w:val="0"/>
              <w:spacing w:after="120" w:line="240" w:lineRule="auto"/>
              <w:jc w:val="center"/>
              <w:rPr>
                <w:rFonts w:ascii="Times New Roman" w:eastAsia="Times New Roman" w:hAnsi="Times New Roman" w:cs="Times New Roman"/>
                <w:sz w:val="24"/>
                <w:szCs w:val="24"/>
                <w:lang w:eastAsia="ru-RU"/>
              </w:rPr>
            </w:pPr>
          </w:p>
        </w:tc>
        <w:tc>
          <w:tcPr>
            <w:tcW w:w="2543" w:type="dxa"/>
            <w:vMerge/>
            <w:tcBorders>
              <w:top w:val="single" w:sz="4" w:space="0" w:color="000000"/>
              <w:left w:val="single" w:sz="4" w:space="0" w:color="000000"/>
              <w:right w:val="single" w:sz="4" w:space="0" w:color="000000"/>
            </w:tcBorders>
            <w:shd w:val="clear" w:color="auto" w:fill="FFFFFF"/>
          </w:tcPr>
          <w:p w14:paraId="03889D78" w14:textId="77777777" w:rsidR="00B33DCA" w:rsidRDefault="00B33DCA">
            <w:pPr>
              <w:suppressAutoHyphens/>
              <w:snapToGrid w:val="0"/>
              <w:spacing w:after="120" w:line="240" w:lineRule="auto"/>
              <w:jc w:val="center"/>
              <w:rPr>
                <w:rFonts w:ascii="Times New Roman" w:eastAsia="Times New Roman" w:hAnsi="Times New Roman" w:cs="Times New Roman"/>
                <w:sz w:val="24"/>
                <w:szCs w:val="24"/>
                <w:lang w:eastAsia="ru-RU"/>
              </w:rPr>
            </w:pPr>
          </w:p>
        </w:tc>
      </w:tr>
      <w:tr w:rsidR="00B33DCA" w14:paraId="02F7E76B" w14:textId="77777777">
        <w:trPr>
          <w:trHeight w:hRule="exact" w:val="608"/>
        </w:trPr>
        <w:tc>
          <w:tcPr>
            <w:tcW w:w="2147" w:type="dxa"/>
            <w:tcBorders>
              <w:top w:val="single" w:sz="4" w:space="0" w:color="000000"/>
              <w:left w:val="single" w:sz="4" w:space="0" w:color="000000"/>
            </w:tcBorders>
            <w:shd w:val="clear" w:color="auto" w:fill="FFFFFF"/>
          </w:tcPr>
          <w:p w14:paraId="469250C6"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35-59</w:t>
            </w:r>
          </w:p>
        </w:tc>
        <w:tc>
          <w:tcPr>
            <w:tcW w:w="1363" w:type="dxa"/>
            <w:tcBorders>
              <w:top w:val="single" w:sz="4" w:space="0" w:color="000000"/>
              <w:left w:val="single" w:sz="4" w:space="0" w:color="000000"/>
            </w:tcBorders>
            <w:shd w:val="clear" w:color="auto" w:fill="FFFFFF"/>
          </w:tcPr>
          <w:p w14:paraId="76319863"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FХ</w:t>
            </w:r>
          </w:p>
        </w:tc>
        <w:tc>
          <w:tcPr>
            <w:tcW w:w="3581" w:type="dxa"/>
            <w:tcBorders>
              <w:top w:val="single" w:sz="4" w:space="0" w:color="000000"/>
              <w:left w:val="single" w:sz="4" w:space="0" w:color="000000"/>
            </w:tcBorders>
            <w:shd w:val="clear" w:color="auto" w:fill="FFFFFF"/>
          </w:tcPr>
          <w:p w14:paraId="67B013B6"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незадовільно з можливістю повторного складання</w:t>
            </w:r>
          </w:p>
        </w:tc>
        <w:tc>
          <w:tcPr>
            <w:tcW w:w="2543" w:type="dxa"/>
            <w:tcBorders>
              <w:top w:val="single" w:sz="4" w:space="0" w:color="000000"/>
              <w:left w:val="single" w:sz="4" w:space="0" w:color="000000"/>
              <w:right w:val="single" w:sz="4" w:space="0" w:color="000000"/>
            </w:tcBorders>
            <w:shd w:val="clear" w:color="auto" w:fill="FFFFFF"/>
          </w:tcPr>
          <w:p w14:paraId="68F10FCC"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 зараховано з можливістю повторного складання</w:t>
            </w:r>
          </w:p>
        </w:tc>
      </w:tr>
      <w:tr w:rsidR="00B33DCA" w14:paraId="02979E99" w14:textId="77777777">
        <w:trPr>
          <w:trHeight w:hRule="exact" w:val="876"/>
        </w:trPr>
        <w:tc>
          <w:tcPr>
            <w:tcW w:w="2147" w:type="dxa"/>
            <w:tcBorders>
              <w:top w:val="single" w:sz="4" w:space="0" w:color="000000"/>
              <w:left w:val="single" w:sz="4" w:space="0" w:color="000000"/>
              <w:bottom w:val="single" w:sz="4" w:space="0" w:color="000000"/>
            </w:tcBorders>
            <w:shd w:val="clear" w:color="auto" w:fill="FFFFFF"/>
          </w:tcPr>
          <w:p w14:paraId="7B75B355"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0-34</w:t>
            </w:r>
          </w:p>
        </w:tc>
        <w:tc>
          <w:tcPr>
            <w:tcW w:w="1363" w:type="dxa"/>
            <w:tcBorders>
              <w:top w:val="single" w:sz="4" w:space="0" w:color="000000"/>
              <w:left w:val="single" w:sz="4" w:space="0" w:color="000000"/>
              <w:bottom w:val="single" w:sz="4" w:space="0" w:color="000000"/>
            </w:tcBorders>
            <w:shd w:val="clear" w:color="auto" w:fill="FFFFFF"/>
          </w:tcPr>
          <w:p w14:paraId="6D6DBE50"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F</w:t>
            </w:r>
          </w:p>
        </w:tc>
        <w:tc>
          <w:tcPr>
            <w:tcW w:w="3581" w:type="dxa"/>
            <w:tcBorders>
              <w:top w:val="single" w:sz="4" w:space="0" w:color="000000"/>
              <w:left w:val="single" w:sz="4" w:space="0" w:color="000000"/>
              <w:bottom w:val="single" w:sz="4" w:space="0" w:color="000000"/>
            </w:tcBorders>
            <w:shd w:val="clear" w:color="auto" w:fill="FFFFFF"/>
          </w:tcPr>
          <w:p w14:paraId="262AEC57"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незадовільно з обов’язковим повторним вивченням дисципліни</w:t>
            </w:r>
          </w:p>
        </w:tc>
        <w:tc>
          <w:tcPr>
            <w:tcW w:w="2543" w:type="dxa"/>
            <w:tcBorders>
              <w:top w:val="single" w:sz="4" w:space="0" w:color="000000"/>
              <w:left w:val="single" w:sz="4" w:space="0" w:color="000000"/>
              <w:bottom w:val="single" w:sz="4" w:space="0" w:color="000000"/>
              <w:right w:val="single" w:sz="4" w:space="0" w:color="000000"/>
            </w:tcBorders>
            <w:shd w:val="clear" w:color="auto" w:fill="FFFFFF"/>
          </w:tcPr>
          <w:p w14:paraId="57B98106" w14:textId="77777777" w:rsidR="00B33DCA"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 зараховано з обов’язковим повторним вивченням дисципліни</w:t>
            </w:r>
          </w:p>
        </w:tc>
      </w:tr>
    </w:tbl>
    <w:p w14:paraId="0DABF7C7" w14:textId="77777777" w:rsidR="00B33DCA" w:rsidRDefault="00B33DCA">
      <w:pPr>
        <w:suppressAutoHyphens/>
        <w:spacing w:after="0" w:line="240" w:lineRule="auto"/>
        <w:ind w:firstLine="450"/>
        <w:jc w:val="both"/>
        <w:rPr>
          <w:rFonts w:ascii="Times New Roman" w:eastAsia="Times New Roman" w:hAnsi="Times New Roman" w:cs="Times New Roman"/>
          <w:b/>
          <w:bCs/>
          <w:sz w:val="28"/>
          <w:szCs w:val="28"/>
          <w:lang w:eastAsia="ru-RU"/>
        </w:rPr>
      </w:pPr>
    </w:p>
    <w:p w14:paraId="194D3682" w14:textId="77777777" w:rsidR="00B33DCA" w:rsidRDefault="00B33DCA">
      <w:pPr>
        <w:suppressAutoHyphens/>
        <w:spacing w:after="0" w:line="240" w:lineRule="auto"/>
        <w:ind w:firstLine="450"/>
        <w:jc w:val="both"/>
        <w:rPr>
          <w:rFonts w:ascii="Times New Roman" w:eastAsia="Times New Roman" w:hAnsi="Times New Roman" w:cs="Times New Roman"/>
          <w:b/>
          <w:bCs/>
          <w:sz w:val="24"/>
          <w:szCs w:val="24"/>
          <w:lang w:eastAsia="ru-RU"/>
        </w:rPr>
      </w:pPr>
    </w:p>
    <w:p w14:paraId="4230DFF6"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Політика курсу. </w:t>
      </w:r>
    </w:p>
    <w:p w14:paraId="680CA5D3"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успішного засвоєння курсу «Іноземна мова у професійній діяльності» здобувач освіти має:</w:t>
      </w:r>
    </w:p>
    <w:p w14:paraId="4842781A"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регулярно відвідувати практичні заняття;</w:t>
      </w:r>
    </w:p>
    <w:p w14:paraId="39065F3A"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систематично, системно й активно працювати на практичних заняттях;</w:t>
      </w:r>
    </w:p>
    <w:p w14:paraId="44800F7C"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відпрацьовувати пропущені заняття або незадовільні оцінки, отримані на заняттях;</w:t>
      </w:r>
    </w:p>
    <w:p w14:paraId="7FDED299"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виконувати у повному обсязі завдання, які вимагає підготувати викладач, належна їх якість;</w:t>
      </w:r>
    </w:p>
    <w:p w14:paraId="22422D85"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виконувати контрольні та інші самостійні роботи;</w:t>
      </w:r>
    </w:p>
    <w:p w14:paraId="5FD91D8F" w14:textId="77777777" w:rsidR="00B33DCA"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дотримуватися норм академічної поведінки та етики.</w:t>
      </w:r>
    </w:p>
    <w:p w14:paraId="274FD36A" w14:textId="77777777" w:rsidR="00B33DCA" w:rsidRDefault="00000000">
      <w:pPr>
        <w:suppressAutoHyphens/>
        <w:spacing w:after="0" w:line="240" w:lineRule="auto"/>
        <w:ind w:firstLine="450"/>
        <w:jc w:val="both"/>
        <w:rPr>
          <w:rFonts w:ascii="Times New Roman" w:eastAsia="SimSun" w:hAnsi="Times New Roman" w:cs="Times New Roman"/>
          <w:sz w:val="24"/>
          <w:szCs w:val="24"/>
          <w:lang w:eastAsia="ru-RU"/>
        </w:rPr>
      </w:pPr>
      <w:r>
        <w:rPr>
          <w:rFonts w:ascii="Times New Roman" w:eastAsia="Times New Roman" w:hAnsi="Times New Roman" w:cs="Times New Roman"/>
          <w:sz w:val="24"/>
          <w:szCs w:val="24"/>
          <w:lang w:eastAsia="ru-RU"/>
        </w:rPr>
        <w:t xml:space="preserve">Курс «Іноземна мова у професійній діяльності» передбачає засвоєння та дотримання принципів етики та академічної доброчесності, зокрема орієнтації на запобігання плагіату у будь-яких його проявах: всі роботи, доповіді, есе, реферати та презентації мають бути оригінальними та авторськими, не переобтяженими цитатами, що мають супроводжуватися посиланнями на першоджерела.  Порушеннями академічної доброчесності вважаються: академічний плагіат, </w:t>
      </w:r>
      <w:proofErr w:type="spellStart"/>
      <w:r>
        <w:rPr>
          <w:rFonts w:ascii="Times New Roman" w:eastAsia="Times New Roman" w:hAnsi="Times New Roman" w:cs="Times New Roman"/>
          <w:sz w:val="24"/>
          <w:szCs w:val="24"/>
          <w:lang w:eastAsia="ru-RU"/>
        </w:rPr>
        <w:t>самоплагіат</w:t>
      </w:r>
      <w:proofErr w:type="spellEnd"/>
      <w:r>
        <w:rPr>
          <w:rFonts w:ascii="Times New Roman" w:eastAsia="Times New Roman" w:hAnsi="Times New Roman" w:cs="Times New Roman"/>
          <w:sz w:val="24"/>
          <w:szCs w:val="24"/>
          <w:lang w:eastAsia="ru-RU"/>
        </w:rPr>
        <w:t>, фабрикація, фальсифікація, списування, обман, хабарництво, необ’єктивне оцінювання.</w:t>
      </w:r>
    </w:p>
    <w:p w14:paraId="3C6E4287" w14:textId="77777777" w:rsidR="00B33DCA" w:rsidRDefault="00B33DCA">
      <w:pPr>
        <w:suppressAutoHyphens/>
        <w:spacing w:after="0" w:line="276" w:lineRule="auto"/>
        <w:jc w:val="both"/>
        <w:rPr>
          <w:rFonts w:ascii="Times New Roman" w:eastAsia="Times New Roman" w:hAnsi="Times New Roman" w:cs="Times New Roman"/>
          <w:i/>
          <w:iCs/>
          <w:color w:val="000000"/>
          <w:sz w:val="24"/>
          <w:szCs w:val="24"/>
          <w:lang w:eastAsia="ru-RU"/>
        </w:rPr>
      </w:pPr>
    </w:p>
    <w:p w14:paraId="6CFB17A5" w14:textId="77777777" w:rsidR="00B33DCA" w:rsidRDefault="00000000">
      <w:pPr>
        <w:suppressAutoHyphens/>
        <w:spacing w:after="0" w:line="240" w:lineRule="auto"/>
        <w:ind w:firstLine="450"/>
        <w:jc w:val="both"/>
        <w:rPr>
          <w:rFonts w:ascii="Times New Roman" w:eastAsia="Times New Roman" w:hAnsi="Times New Roman" w:cs="Times New Roman"/>
          <w:b/>
          <w:bCs/>
          <w:color w:val="000000"/>
          <w:sz w:val="24"/>
          <w:szCs w:val="24"/>
          <w:u w:val="single"/>
          <w:lang w:eastAsia="uk-UA" w:bidi="uk-UA"/>
        </w:rPr>
      </w:pPr>
      <w:r>
        <w:rPr>
          <w:rFonts w:ascii="Times New Roman" w:eastAsia="Times New Roman" w:hAnsi="Times New Roman" w:cs="Times New Roman"/>
          <w:b/>
          <w:bCs/>
          <w:sz w:val="24"/>
          <w:szCs w:val="24"/>
          <w:lang w:eastAsia="ru-RU"/>
        </w:rPr>
        <w:t>Рекомендовані джерела інформації.</w:t>
      </w:r>
      <w:bookmarkStart w:id="0" w:name="bookmark22"/>
      <w:bookmarkStart w:id="1" w:name="bookmark23"/>
    </w:p>
    <w:p w14:paraId="77C716A4" w14:textId="77777777" w:rsidR="00B33DCA" w:rsidRDefault="00000000">
      <w:pPr>
        <w:keepNext/>
        <w:keepLines/>
        <w:widowControl w:val="0"/>
        <w:spacing w:after="0" w:line="276" w:lineRule="auto"/>
        <w:ind w:firstLine="709"/>
        <w:outlineLvl w:val="1"/>
        <w:rPr>
          <w:rFonts w:ascii="Times New Roman" w:eastAsia="Times New Roman" w:hAnsi="Times New Roman" w:cs="Times New Roman"/>
          <w:b/>
          <w:bCs/>
          <w:i/>
          <w:iCs/>
          <w:color w:val="000000"/>
          <w:sz w:val="24"/>
          <w:szCs w:val="24"/>
          <w:lang w:eastAsia="uk-UA" w:bidi="uk-UA"/>
        </w:rPr>
      </w:pPr>
      <w:r>
        <w:rPr>
          <w:rFonts w:ascii="Times New Roman" w:eastAsia="Times New Roman" w:hAnsi="Times New Roman" w:cs="Times New Roman"/>
          <w:b/>
          <w:bCs/>
          <w:i/>
          <w:iCs/>
          <w:color w:val="000000"/>
          <w:sz w:val="24"/>
          <w:szCs w:val="24"/>
          <w:lang w:eastAsia="uk-UA" w:bidi="uk-UA"/>
        </w:rPr>
        <w:t>Основна:</w:t>
      </w:r>
      <w:bookmarkEnd w:id="0"/>
      <w:bookmarkEnd w:id="1"/>
    </w:p>
    <w:p w14:paraId="2BBC7B9A" w14:textId="77777777" w:rsidR="00B33DCA" w:rsidRDefault="00000000">
      <w:pPr>
        <w:widowControl w:val="0"/>
        <w:spacing w:after="0" w:line="240"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1. </w:t>
      </w:r>
      <w:r>
        <w:rPr>
          <w:rFonts w:ascii="Times New Roman" w:eastAsia="Times New Roman" w:hAnsi="Times New Roman" w:cs="Times New Roman"/>
          <w:color w:val="000000"/>
          <w:sz w:val="24"/>
          <w:szCs w:val="24"/>
          <w:lang w:bidi="en-US"/>
        </w:rPr>
        <w:t>«</w:t>
      </w:r>
      <w:r>
        <w:rPr>
          <w:rFonts w:ascii="Times New Roman" w:eastAsia="Times New Roman" w:hAnsi="Times New Roman" w:cs="Times New Roman"/>
          <w:color w:val="000000"/>
          <w:sz w:val="24"/>
          <w:szCs w:val="24"/>
          <w:lang w:val="en-US" w:bidi="en-US"/>
        </w:rPr>
        <w:t>Business</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val="en-US" w:bidi="en-US"/>
        </w:rPr>
        <w:t>Benchmark</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val="en-US" w:bidi="en-US"/>
        </w:rPr>
        <w:t>Advanced</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val="en-US" w:bidi="en-US"/>
        </w:rPr>
        <w:t>Student</w:t>
      </w:r>
      <w:r>
        <w:rPr>
          <w:rFonts w:ascii="Times New Roman" w:eastAsia="Times New Roman" w:hAnsi="Times New Roman" w:cs="Times New Roman"/>
          <w:color w:val="000000"/>
          <w:sz w:val="24"/>
          <w:szCs w:val="24"/>
          <w:lang w:bidi="en-US"/>
        </w:rPr>
        <w:t>'</w:t>
      </w:r>
      <w:r>
        <w:rPr>
          <w:rFonts w:ascii="Times New Roman" w:eastAsia="Times New Roman" w:hAnsi="Times New Roman" w:cs="Times New Roman"/>
          <w:color w:val="000000"/>
          <w:sz w:val="24"/>
          <w:szCs w:val="24"/>
          <w:lang w:val="en-US" w:bidi="en-US"/>
        </w:rPr>
        <w:t>s</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val="en-US" w:bidi="en-US"/>
        </w:rPr>
        <w:t>Book</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val="en-US" w:bidi="en-US"/>
        </w:rPr>
        <w:t xml:space="preserve">Guy Brook-Hart, BEC Vantage. Cambridge, </w:t>
      </w:r>
      <w:r>
        <w:rPr>
          <w:rFonts w:ascii="Times New Roman" w:eastAsia="Times New Roman" w:hAnsi="Times New Roman" w:cs="Times New Roman"/>
          <w:color w:val="000000"/>
          <w:sz w:val="24"/>
          <w:szCs w:val="24"/>
          <w:lang w:eastAsia="uk-UA" w:bidi="uk-UA"/>
        </w:rPr>
        <w:t>2020.</w:t>
      </w:r>
    </w:p>
    <w:p w14:paraId="78DE9DAE" w14:textId="77777777" w:rsidR="00B33DCA" w:rsidRDefault="00000000">
      <w:pPr>
        <w:widowControl w:val="0"/>
        <w:spacing w:after="0" w:line="240"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2. </w:t>
      </w:r>
      <w:r>
        <w:rPr>
          <w:rFonts w:ascii="Times New Roman" w:eastAsia="Times New Roman" w:hAnsi="Times New Roman" w:cs="Times New Roman"/>
          <w:color w:val="000000"/>
          <w:sz w:val="24"/>
          <w:szCs w:val="24"/>
          <w:lang w:val="en-US" w:bidi="en-US"/>
        </w:rPr>
        <w:t xml:space="preserve">«Business Benchmark», Advanced, Personal Study Book. Guy Brook-Hart, BEC Vantage. Cambridge, </w:t>
      </w:r>
      <w:r>
        <w:rPr>
          <w:rFonts w:ascii="Times New Roman" w:eastAsia="Times New Roman" w:hAnsi="Times New Roman" w:cs="Times New Roman"/>
          <w:color w:val="000000"/>
          <w:sz w:val="24"/>
          <w:szCs w:val="24"/>
          <w:lang w:eastAsia="uk-UA" w:bidi="uk-UA"/>
        </w:rPr>
        <w:t>2020.</w:t>
      </w:r>
      <w:bookmarkStart w:id="2" w:name="bookmark25"/>
      <w:bookmarkStart w:id="3" w:name="bookmark24"/>
    </w:p>
    <w:p w14:paraId="0F541B25" w14:textId="77777777" w:rsidR="00B33DCA" w:rsidRDefault="00000000">
      <w:pPr>
        <w:widowControl w:val="0"/>
        <w:spacing w:after="0" w:line="240" w:lineRule="auto"/>
        <w:ind w:firstLine="709"/>
        <w:jc w:val="both"/>
        <w:rPr>
          <w:rFonts w:ascii="Times New Roman" w:eastAsia="Times New Roman" w:hAnsi="Times New Roman" w:cs="Times New Roman"/>
          <w:b/>
          <w:bCs/>
          <w:i/>
          <w:iCs/>
          <w:color w:val="000000"/>
          <w:sz w:val="24"/>
          <w:szCs w:val="24"/>
          <w:lang w:eastAsia="uk-UA" w:bidi="uk-UA"/>
        </w:rPr>
      </w:pPr>
      <w:r>
        <w:rPr>
          <w:rFonts w:ascii="Times New Roman" w:eastAsia="Times New Roman" w:hAnsi="Times New Roman" w:cs="Times New Roman"/>
          <w:b/>
          <w:bCs/>
          <w:i/>
          <w:iCs/>
          <w:color w:val="000000"/>
          <w:sz w:val="24"/>
          <w:szCs w:val="24"/>
          <w:lang w:eastAsia="uk-UA" w:bidi="uk-UA"/>
        </w:rPr>
        <w:t>Додаткова:</w:t>
      </w:r>
      <w:bookmarkEnd w:id="2"/>
      <w:bookmarkEnd w:id="3"/>
    </w:p>
    <w:p w14:paraId="28A20288"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1. </w:t>
      </w:r>
      <w:r>
        <w:rPr>
          <w:rFonts w:ascii="Times New Roman" w:eastAsia="Times New Roman" w:hAnsi="Times New Roman" w:cs="Times New Roman"/>
          <w:color w:val="000000"/>
          <w:sz w:val="24"/>
          <w:szCs w:val="24"/>
          <w:lang w:val="en-US" w:bidi="en-US"/>
        </w:rPr>
        <w:t xml:space="preserve">«Business Vocabulary in Use», Advanced. Bill Mascull, Cambridge Professional English. Cambridge university press. </w:t>
      </w:r>
      <w:r>
        <w:rPr>
          <w:rFonts w:ascii="Times New Roman" w:eastAsia="Times New Roman" w:hAnsi="Times New Roman" w:cs="Times New Roman"/>
          <w:color w:val="000000"/>
          <w:sz w:val="24"/>
          <w:szCs w:val="24"/>
          <w:lang w:eastAsia="uk-UA" w:bidi="uk-UA"/>
        </w:rPr>
        <w:t>2021.</w:t>
      </w:r>
    </w:p>
    <w:p w14:paraId="6A47D5B3"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2. </w:t>
      </w:r>
      <w:r>
        <w:rPr>
          <w:rFonts w:ascii="Times New Roman" w:eastAsia="Times New Roman" w:hAnsi="Times New Roman" w:cs="Times New Roman"/>
          <w:color w:val="000000"/>
          <w:sz w:val="24"/>
          <w:szCs w:val="24"/>
          <w:lang w:val="en-US" w:bidi="en-US"/>
        </w:rPr>
        <w:t xml:space="preserve">«Business Partner B1+», Iwona Dubicka, Margaret O'Keeffe. </w:t>
      </w:r>
      <w:r>
        <w:rPr>
          <w:rFonts w:ascii="Times New Roman" w:eastAsia="Times New Roman" w:hAnsi="Times New Roman" w:cs="Times New Roman"/>
          <w:color w:val="000000"/>
          <w:sz w:val="24"/>
          <w:szCs w:val="24"/>
          <w:lang w:eastAsia="uk-UA" w:bidi="uk-UA"/>
        </w:rPr>
        <w:t xml:space="preserve">2019, </w:t>
      </w:r>
      <w:r>
        <w:rPr>
          <w:rFonts w:ascii="Times New Roman" w:eastAsia="Times New Roman" w:hAnsi="Times New Roman" w:cs="Times New Roman"/>
          <w:color w:val="000000"/>
          <w:sz w:val="24"/>
          <w:szCs w:val="24"/>
          <w:lang w:val="en-US" w:bidi="en-US"/>
        </w:rPr>
        <w:t xml:space="preserve">Pearson. </w:t>
      </w:r>
      <w:r>
        <w:rPr>
          <w:rFonts w:ascii="Times New Roman" w:eastAsia="Times New Roman" w:hAnsi="Times New Roman" w:cs="Times New Roman"/>
          <w:color w:val="000000"/>
          <w:sz w:val="24"/>
          <w:szCs w:val="24"/>
          <w:lang w:eastAsia="uk-UA" w:bidi="uk-UA"/>
        </w:rPr>
        <w:t xml:space="preserve">160 </w:t>
      </w:r>
      <w:r>
        <w:rPr>
          <w:rFonts w:ascii="Times New Roman" w:eastAsia="Times New Roman" w:hAnsi="Times New Roman" w:cs="Times New Roman"/>
          <w:color w:val="000000"/>
          <w:sz w:val="24"/>
          <w:szCs w:val="24"/>
          <w:lang w:val="en-US" w:bidi="en-US"/>
        </w:rPr>
        <w:t>p.</w:t>
      </w:r>
    </w:p>
    <w:p w14:paraId="60DE1A01"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3. </w:t>
      </w:r>
      <w:r>
        <w:rPr>
          <w:rFonts w:ascii="Times New Roman" w:eastAsia="Times New Roman" w:hAnsi="Times New Roman" w:cs="Times New Roman"/>
          <w:color w:val="000000"/>
          <w:sz w:val="24"/>
          <w:szCs w:val="24"/>
          <w:lang w:val="en-US" w:bidi="en-US"/>
        </w:rPr>
        <w:t xml:space="preserve">«Market Leader 3rd Edition Extra», David Cotton, David Falvey, Simon Kent. </w:t>
      </w:r>
      <w:r>
        <w:rPr>
          <w:rFonts w:ascii="Times New Roman" w:eastAsia="Times New Roman" w:hAnsi="Times New Roman" w:cs="Times New Roman"/>
          <w:color w:val="000000"/>
          <w:sz w:val="24"/>
          <w:szCs w:val="24"/>
          <w:lang w:eastAsia="uk-UA" w:bidi="uk-UA"/>
        </w:rPr>
        <w:t xml:space="preserve">2020, </w:t>
      </w:r>
      <w:r>
        <w:rPr>
          <w:rFonts w:ascii="Times New Roman" w:eastAsia="Times New Roman" w:hAnsi="Times New Roman" w:cs="Times New Roman"/>
          <w:color w:val="000000"/>
          <w:sz w:val="24"/>
          <w:szCs w:val="24"/>
          <w:lang w:val="en-US" w:bidi="en-US"/>
        </w:rPr>
        <w:t xml:space="preserve">Pearson. </w:t>
      </w:r>
      <w:r>
        <w:rPr>
          <w:rFonts w:ascii="Times New Roman" w:eastAsia="Times New Roman" w:hAnsi="Times New Roman" w:cs="Times New Roman"/>
          <w:color w:val="000000"/>
          <w:sz w:val="24"/>
          <w:szCs w:val="24"/>
          <w:lang w:eastAsia="uk-UA" w:bidi="uk-UA"/>
        </w:rPr>
        <w:t>176 р.</w:t>
      </w:r>
    </w:p>
    <w:p w14:paraId="43987A5F"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4. </w:t>
      </w:r>
      <w:r>
        <w:rPr>
          <w:rFonts w:ascii="Times New Roman" w:eastAsia="Times New Roman" w:hAnsi="Times New Roman" w:cs="Times New Roman"/>
          <w:color w:val="000000"/>
          <w:sz w:val="24"/>
          <w:szCs w:val="24"/>
          <w:lang w:val="en-US" w:bidi="en-US"/>
        </w:rPr>
        <w:t xml:space="preserve">«Business Result», Intermediate. John Hughes, Paul Dummett, Rebecca Turner. </w:t>
      </w:r>
      <w:r>
        <w:rPr>
          <w:rFonts w:ascii="Times New Roman" w:eastAsia="Times New Roman" w:hAnsi="Times New Roman" w:cs="Times New Roman"/>
          <w:color w:val="000000"/>
          <w:sz w:val="24"/>
          <w:szCs w:val="24"/>
          <w:lang w:eastAsia="uk-UA" w:bidi="uk-UA"/>
        </w:rPr>
        <w:t xml:space="preserve">2020, </w:t>
      </w:r>
      <w:r>
        <w:rPr>
          <w:rFonts w:ascii="Times New Roman" w:eastAsia="Times New Roman" w:hAnsi="Times New Roman" w:cs="Times New Roman"/>
          <w:color w:val="000000"/>
          <w:sz w:val="24"/>
          <w:szCs w:val="24"/>
          <w:lang w:val="en-US" w:bidi="en-US"/>
        </w:rPr>
        <w:t xml:space="preserve">Oxford University Press. </w:t>
      </w:r>
      <w:r>
        <w:rPr>
          <w:rFonts w:ascii="Times New Roman" w:eastAsia="Times New Roman" w:hAnsi="Times New Roman" w:cs="Times New Roman"/>
          <w:color w:val="000000"/>
          <w:sz w:val="24"/>
          <w:szCs w:val="24"/>
          <w:lang w:eastAsia="uk-UA" w:bidi="uk-UA"/>
        </w:rPr>
        <w:t>168 р.</w:t>
      </w:r>
    </w:p>
    <w:p w14:paraId="4B9B5877" w14:textId="77777777" w:rsidR="00B33DCA" w:rsidRDefault="00000000">
      <w:pPr>
        <w:keepNext/>
        <w:keepLines/>
        <w:widowControl w:val="0"/>
        <w:spacing w:after="0" w:line="276" w:lineRule="auto"/>
        <w:ind w:firstLine="709"/>
        <w:jc w:val="both"/>
        <w:outlineLvl w:val="1"/>
        <w:rPr>
          <w:rFonts w:ascii="Times New Roman" w:eastAsia="Times New Roman" w:hAnsi="Times New Roman" w:cs="Times New Roman"/>
          <w:color w:val="000000"/>
          <w:sz w:val="24"/>
          <w:szCs w:val="24"/>
          <w:lang w:eastAsia="uk-UA" w:bidi="uk-UA"/>
        </w:rPr>
      </w:pPr>
      <w:bookmarkStart w:id="4" w:name="bookmark26"/>
      <w:bookmarkStart w:id="5" w:name="bookmark27"/>
      <w:r>
        <w:rPr>
          <w:rFonts w:ascii="Times New Roman" w:eastAsia="Times New Roman" w:hAnsi="Times New Roman" w:cs="Times New Roman"/>
          <w:color w:val="000000"/>
          <w:sz w:val="24"/>
          <w:szCs w:val="24"/>
          <w:lang w:eastAsia="uk-UA" w:bidi="uk-UA"/>
        </w:rPr>
        <w:t xml:space="preserve">5. </w:t>
      </w:r>
      <w:r>
        <w:rPr>
          <w:rFonts w:ascii="Times New Roman" w:eastAsia="Times New Roman" w:hAnsi="Times New Roman" w:cs="Times New Roman"/>
          <w:color w:val="000000"/>
          <w:sz w:val="24"/>
          <w:szCs w:val="24"/>
          <w:lang w:val="en-US" w:bidi="en-US"/>
        </w:rPr>
        <w:t xml:space="preserve">«English for Everyone: Business English Course Book». DK Publishing. </w:t>
      </w:r>
      <w:r>
        <w:rPr>
          <w:rFonts w:ascii="Times New Roman" w:eastAsia="Times New Roman" w:hAnsi="Times New Roman" w:cs="Times New Roman"/>
          <w:color w:val="000000"/>
          <w:sz w:val="24"/>
          <w:szCs w:val="24"/>
          <w:lang w:eastAsia="uk-UA" w:bidi="uk-UA"/>
        </w:rPr>
        <w:t>2019. 288 р.</w:t>
      </w:r>
      <w:bookmarkEnd w:id="4"/>
      <w:bookmarkEnd w:id="5"/>
    </w:p>
    <w:p w14:paraId="219DB1C9"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6. </w:t>
      </w:r>
      <w:r>
        <w:rPr>
          <w:rFonts w:ascii="Times New Roman" w:eastAsia="Times New Roman" w:hAnsi="Times New Roman" w:cs="Times New Roman"/>
          <w:color w:val="000000"/>
          <w:sz w:val="24"/>
          <w:szCs w:val="24"/>
          <w:lang w:val="en-US" w:bidi="en-US"/>
        </w:rPr>
        <w:t xml:space="preserve">«Business English Vocabulary Builder». Lingo Mastery. </w:t>
      </w:r>
      <w:r>
        <w:rPr>
          <w:rFonts w:ascii="Times New Roman" w:eastAsia="Times New Roman" w:hAnsi="Times New Roman" w:cs="Times New Roman"/>
          <w:color w:val="000000"/>
          <w:sz w:val="24"/>
          <w:szCs w:val="24"/>
          <w:lang w:eastAsia="uk-UA" w:bidi="uk-UA"/>
        </w:rPr>
        <w:t xml:space="preserve">2020. </w:t>
      </w:r>
      <w:r>
        <w:rPr>
          <w:rFonts w:ascii="Times New Roman" w:eastAsia="Times New Roman" w:hAnsi="Times New Roman" w:cs="Times New Roman"/>
          <w:color w:val="000000"/>
          <w:sz w:val="24"/>
          <w:szCs w:val="24"/>
          <w:lang w:val="en-US" w:bidi="en-US"/>
        </w:rPr>
        <w:t xml:space="preserve">Lingo Mastery. </w:t>
      </w:r>
      <w:r>
        <w:rPr>
          <w:rFonts w:ascii="Times New Roman" w:eastAsia="Times New Roman" w:hAnsi="Times New Roman" w:cs="Times New Roman"/>
          <w:color w:val="000000"/>
          <w:sz w:val="24"/>
          <w:szCs w:val="24"/>
          <w:lang w:eastAsia="uk-UA" w:bidi="uk-UA"/>
        </w:rPr>
        <w:t>220 р.</w:t>
      </w:r>
    </w:p>
    <w:p w14:paraId="39BA3CB8"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7. </w:t>
      </w:r>
      <w:r>
        <w:rPr>
          <w:rFonts w:ascii="Times New Roman" w:eastAsia="Times New Roman" w:hAnsi="Times New Roman" w:cs="Times New Roman"/>
          <w:color w:val="000000"/>
          <w:sz w:val="24"/>
          <w:szCs w:val="24"/>
          <w:lang w:val="en-US" w:bidi="en-US"/>
        </w:rPr>
        <w:t xml:space="preserve">«Intelligent Business Upper Intermediate». Christine Johnson. </w:t>
      </w:r>
      <w:r>
        <w:rPr>
          <w:rFonts w:ascii="Times New Roman" w:eastAsia="Times New Roman" w:hAnsi="Times New Roman" w:cs="Times New Roman"/>
          <w:color w:val="000000"/>
          <w:sz w:val="24"/>
          <w:szCs w:val="24"/>
          <w:lang w:eastAsia="uk-UA" w:bidi="uk-UA"/>
        </w:rPr>
        <w:t xml:space="preserve">2021. </w:t>
      </w:r>
      <w:r>
        <w:rPr>
          <w:rFonts w:ascii="Times New Roman" w:eastAsia="Times New Roman" w:hAnsi="Times New Roman" w:cs="Times New Roman"/>
          <w:color w:val="000000"/>
          <w:sz w:val="24"/>
          <w:szCs w:val="24"/>
          <w:lang w:val="en-US" w:bidi="en-US"/>
        </w:rPr>
        <w:t xml:space="preserve">Pearson. </w:t>
      </w:r>
      <w:r>
        <w:rPr>
          <w:rFonts w:ascii="Times New Roman" w:eastAsia="Times New Roman" w:hAnsi="Times New Roman" w:cs="Times New Roman"/>
          <w:color w:val="000000"/>
          <w:sz w:val="24"/>
          <w:szCs w:val="24"/>
          <w:lang w:eastAsia="uk-UA" w:bidi="uk-UA"/>
        </w:rPr>
        <w:t>176 р.</w:t>
      </w:r>
    </w:p>
    <w:p w14:paraId="38B82A5F"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8. </w:t>
      </w:r>
      <w:r>
        <w:rPr>
          <w:rFonts w:ascii="Times New Roman" w:eastAsia="Times New Roman" w:hAnsi="Times New Roman" w:cs="Times New Roman"/>
          <w:color w:val="000000"/>
          <w:sz w:val="24"/>
          <w:szCs w:val="24"/>
          <w:lang w:val="en-US" w:bidi="en-US"/>
        </w:rPr>
        <w:t xml:space="preserve">«Oxford English for Careers: Commerce </w:t>
      </w:r>
      <w:r>
        <w:rPr>
          <w:rFonts w:ascii="Times New Roman" w:eastAsia="Times New Roman" w:hAnsi="Times New Roman" w:cs="Times New Roman"/>
          <w:color w:val="000000"/>
          <w:sz w:val="24"/>
          <w:szCs w:val="24"/>
          <w:lang w:eastAsia="uk-UA" w:bidi="uk-UA"/>
        </w:rPr>
        <w:t xml:space="preserve">2». </w:t>
      </w:r>
      <w:r>
        <w:rPr>
          <w:rFonts w:ascii="Times New Roman" w:eastAsia="Times New Roman" w:hAnsi="Times New Roman" w:cs="Times New Roman"/>
          <w:color w:val="000000"/>
          <w:sz w:val="24"/>
          <w:szCs w:val="24"/>
          <w:lang w:val="en-US" w:bidi="en-US"/>
        </w:rPr>
        <w:t xml:space="preserve">Martyn Hobbs, Julia Starr Keddle. </w:t>
      </w:r>
      <w:r>
        <w:rPr>
          <w:rFonts w:ascii="Times New Roman" w:eastAsia="Times New Roman" w:hAnsi="Times New Roman" w:cs="Times New Roman"/>
          <w:color w:val="000000"/>
          <w:sz w:val="24"/>
          <w:szCs w:val="24"/>
          <w:lang w:eastAsia="uk-UA" w:bidi="uk-UA"/>
        </w:rPr>
        <w:t xml:space="preserve">2020. </w:t>
      </w:r>
      <w:r>
        <w:rPr>
          <w:rFonts w:ascii="Times New Roman" w:eastAsia="Times New Roman" w:hAnsi="Times New Roman" w:cs="Times New Roman"/>
          <w:color w:val="000000"/>
          <w:sz w:val="24"/>
          <w:szCs w:val="24"/>
          <w:lang w:val="en-US" w:bidi="en-US"/>
        </w:rPr>
        <w:t xml:space="preserve">Oxford University Press. </w:t>
      </w:r>
      <w:r>
        <w:rPr>
          <w:rFonts w:ascii="Times New Roman" w:eastAsia="Times New Roman" w:hAnsi="Times New Roman" w:cs="Times New Roman"/>
          <w:color w:val="000000"/>
          <w:sz w:val="24"/>
          <w:szCs w:val="24"/>
          <w:lang w:eastAsia="uk-UA" w:bidi="uk-UA"/>
        </w:rPr>
        <w:t>136 р.</w:t>
      </w:r>
    </w:p>
    <w:p w14:paraId="0C3E5BF3"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9. </w:t>
      </w:r>
      <w:r>
        <w:rPr>
          <w:rFonts w:ascii="Times New Roman" w:eastAsia="Times New Roman" w:hAnsi="Times New Roman" w:cs="Times New Roman"/>
          <w:color w:val="000000"/>
          <w:sz w:val="24"/>
          <w:szCs w:val="24"/>
          <w:lang w:val="en-US" w:bidi="en-US"/>
        </w:rPr>
        <w:t xml:space="preserve">«Speak Business English Like an American». Amy Gillett. </w:t>
      </w:r>
      <w:r>
        <w:rPr>
          <w:rFonts w:ascii="Times New Roman" w:eastAsia="Times New Roman" w:hAnsi="Times New Roman" w:cs="Times New Roman"/>
          <w:color w:val="000000"/>
          <w:sz w:val="24"/>
          <w:szCs w:val="24"/>
          <w:lang w:eastAsia="uk-UA" w:bidi="uk-UA"/>
        </w:rPr>
        <w:t xml:space="preserve">2020. </w:t>
      </w:r>
      <w:r>
        <w:rPr>
          <w:rFonts w:ascii="Times New Roman" w:eastAsia="Times New Roman" w:hAnsi="Times New Roman" w:cs="Times New Roman"/>
          <w:color w:val="000000"/>
          <w:sz w:val="24"/>
          <w:szCs w:val="24"/>
          <w:lang w:val="en-US" w:bidi="en-US"/>
        </w:rPr>
        <w:t xml:space="preserve">Language Success Press. </w:t>
      </w:r>
      <w:r>
        <w:rPr>
          <w:rFonts w:ascii="Times New Roman" w:eastAsia="Times New Roman" w:hAnsi="Times New Roman" w:cs="Times New Roman"/>
          <w:color w:val="000000"/>
          <w:sz w:val="24"/>
          <w:szCs w:val="24"/>
          <w:lang w:eastAsia="uk-UA" w:bidi="uk-UA"/>
        </w:rPr>
        <w:t>208 р.</w:t>
      </w:r>
    </w:p>
    <w:p w14:paraId="4F5A4029" w14:textId="77777777" w:rsidR="00B33DCA" w:rsidRDefault="00000000">
      <w:pPr>
        <w:widowControl w:val="0"/>
        <w:spacing w:after="24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eastAsia="uk-UA" w:bidi="uk-UA"/>
        </w:rPr>
        <w:t xml:space="preserve">10. </w:t>
      </w:r>
      <w:r>
        <w:rPr>
          <w:rFonts w:ascii="Times New Roman" w:eastAsia="Times New Roman" w:hAnsi="Times New Roman" w:cs="Times New Roman"/>
          <w:color w:val="000000"/>
          <w:sz w:val="24"/>
          <w:szCs w:val="24"/>
          <w:lang w:val="en-US" w:bidi="en-US"/>
        </w:rPr>
        <w:t xml:space="preserve">«Keynote Upper Intermediate». Paul Dummett, Helen Stephenson, Lewis Lansford. </w:t>
      </w:r>
      <w:r>
        <w:rPr>
          <w:rFonts w:ascii="Times New Roman" w:eastAsia="Times New Roman" w:hAnsi="Times New Roman" w:cs="Times New Roman"/>
          <w:color w:val="000000"/>
          <w:sz w:val="24"/>
          <w:szCs w:val="24"/>
          <w:lang w:eastAsia="uk-UA" w:bidi="uk-UA"/>
        </w:rPr>
        <w:t xml:space="preserve">2020. </w:t>
      </w:r>
      <w:r>
        <w:rPr>
          <w:rFonts w:ascii="Times New Roman" w:eastAsia="Times New Roman" w:hAnsi="Times New Roman" w:cs="Times New Roman"/>
          <w:color w:val="000000"/>
          <w:sz w:val="24"/>
          <w:szCs w:val="24"/>
          <w:lang w:val="en-US" w:bidi="en-US"/>
        </w:rPr>
        <w:t xml:space="preserve">National Geographic Learning. </w:t>
      </w:r>
      <w:r>
        <w:rPr>
          <w:rFonts w:ascii="Times New Roman" w:eastAsia="Times New Roman" w:hAnsi="Times New Roman" w:cs="Times New Roman"/>
          <w:color w:val="000000"/>
          <w:sz w:val="24"/>
          <w:szCs w:val="24"/>
          <w:lang w:eastAsia="uk-UA" w:bidi="uk-UA"/>
        </w:rPr>
        <w:t>180 р.</w:t>
      </w:r>
    </w:p>
    <w:p w14:paraId="545C384A"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val="en-US" w:eastAsia="ru-RU" w:bidi="ru-RU"/>
        </w:rPr>
        <w:t xml:space="preserve">11. </w:t>
      </w:r>
      <w:r>
        <w:rPr>
          <w:rFonts w:ascii="Times New Roman" w:eastAsia="Times New Roman" w:hAnsi="Times New Roman" w:cs="Times New Roman"/>
          <w:color w:val="000000"/>
          <w:sz w:val="24"/>
          <w:szCs w:val="24"/>
          <w:lang w:val="en-US" w:bidi="en-US"/>
        </w:rPr>
        <w:t xml:space="preserve">«Business English Handbook Advanced». Paul Emmerson. </w:t>
      </w:r>
      <w:r>
        <w:rPr>
          <w:rFonts w:ascii="Times New Roman" w:eastAsia="Times New Roman" w:hAnsi="Times New Roman" w:cs="Times New Roman"/>
          <w:color w:val="000000"/>
          <w:sz w:val="24"/>
          <w:szCs w:val="24"/>
          <w:lang w:val="en-US" w:eastAsia="ru-RU" w:bidi="ru-RU"/>
        </w:rPr>
        <w:t xml:space="preserve">2019. </w:t>
      </w:r>
      <w:r>
        <w:rPr>
          <w:rFonts w:ascii="Times New Roman" w:eastAsia="Times New Roman" w:hAnsi="Times New Roman" w:cs="Times New Roman"/>
          <w:color w:val="000000"/>
          <w:sz w:val="24"/>
          <w:szCs w:val="24"/>
          <w:lang w:val="en-US" w:bidi="en-US"/>
        </w:rPr>
        <w:t xml:space="preserve">Macmillan Education. </w:t>
      </w:r>
      <w:r>
        <w:rPr>
          <w:rFonts w:ascii="Times New Roman" w:eastAsia="Times New Roman" w:hAnsi="Times New Roman" w:cs="Times New Roman"/>
          <w:color w:val="000000"/>
          <w:sz w:val="24"/>
          <w:szCs w:val="24"/>
          <w:lang w:val="en-US" w:eastAsia="ru-RU" w:bidi="ru-RU"/>
        </w:rPr>
        <w:t xml:space="preserve">144 </w:t>
      </w:r>
      <w:r>
        <w:rPr>
          <w:rFonts w:ascii="Times New Roman" w:eastAsia="Times New Roman" w:hAnsi="Times New Roman" w:cs="Times New Roman"/>
          <w:color w:val="000000"/>
          <w:sz w:val="24"/>
          <w:szCs w:val="24"/>
          <w:lang w:val="ru-RU" w:eastAsia="ru-RU" w:bidi="ru-RU"/>
        </w:rPr>
        <w:t>р</w:t>
      </w:r>
      <w:r>
        <w:rPr>
          <w:rFonts w:ascii="Times New Roman" w:eastAsia="Times New Roman" w:hAnsi="Times New Roman" w:cs="Times New Roman"/>
          <w:color w:val="000000"/>
          <w:sz w:val="24"/>
          <w:szCs w:val="24"/>
          <w:lang w:val="en-US" w:eastAsia="ru-RU" w:bidi="ru-RU"/>
        </w:rPr>
        <w:t>.</w:t>
      </w:r>
    </w:p>
    <w:p w14:paraId="70E84F17"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val="en-US" w:eastAsia="ru-RU" w:bidi="ru-RU"/>
        </w:rPr>
        <w:t xml:space="preserve">12. </w:t>
      </w:r>
      <w:r>
        <w:rPr>
          <w:rFonts w:ascii="Times New Roman" w:eastAsia="Times New Roman" w:hAnsi="Times New Roman" w:cs="Times New Roman"/>
          <w:color w:val="000000"/>
          <w:sz w:val="24"/>
          <w:szCs w:val="24"/>
          <w:lang w:val="en-US" w:bidi="en-US"/>
        </w:rPr>
        <w:t xml:space="preserve">«Career View: Business English». Deborah Capras. </w:t>
      </w:r>
      <w:r>
        <w:rPr>
          <w:rFonts w:ascii="Times New Roman" w:eastAsia="Times New Roman" w:hAnsi="Times New Roman" w:cs="Times New Roman"/>
          <w:color w:val="000000"/>
          <w:sz w:val="24"/>
          <w:szCs w:val="24"/>
          <w:lang w:val="en-US" w:eastAsia="ru-RU" w:bidi="ru-RU"/>
        </w:rPr>
        <w:t xml:space="preserve">2021. </w:t>
      </w:r>
      <w:r>
        <w:rPr>
          <w:rFonts w:ascii="Times New Roman" w:eastAsia="Times New Roman" w:hAnsi="Times New Roman" w:cs="Times New Roman"/>
          <w:color w:val="000000"/>
          <w:sz w:val="24"/>
          <w:szCs w:val="24"/>
          <w:lang w:val="en-US" w:bidi="en-US"/>
        </w:rPr>
        <w:t xml:space="preserve">Cambridge University Press. </w:t>
      </w:r>
      <w:r>
        <w:rPr>
          <w:rFonts w:ascii="Times New Roman" w:eastAsia="Times New Roman" w:hAnsi="Times New Roman" w:cs="Times New Roman"/>
          <w:color w:val="000000"/>
          <w:sz w:val="24"/>
          <w:szCs w:val="24"/>
          <w:lang w:val="en-US" w:eastAsia="ru-RU" w:bidi="ru-RU"/>
        </w:rPr>
        <w:t xml:space="preserve">160 </w:t>
      </w:r>
      <w:r>
        <w:rPr>
          <w:rFonts w:ascii="Times New Roman" w:eastAsia="Times New Roman" w:hAnsi="Times New Roman" w:cs="Times New Roman"/>
          <w:color w:val="000000"/>
          <w:sz w:val="24"/>
          <w:szCs w:val="24"/>
          <w:lang w:val="ru-RU" w:eastAsia="ru-RU" w:bidi="ru-RU"/>
        </w:rPr>
        <w:t>р</w:t>
      </w:r>
      <w:r>
        <w:rPr>
          <w:rFonts w:ascii="Times New Roman" w:eastAsia="Times New Roman" w:hAnsi="Times New Roman" w:cs="Times New Roman"/>
          <w:color w:val="000000"/>
          <w:sz w:val="24"/>
          <w:szCs w:val="24"/>
          <w:lang w:val="en-US" w:eastAsia="ru-RU" w:bidi="ru-RU"/>
        </w:rPr>
        <w:t>.</w:t>
      </w:r>
    </w:p>
    <w:p w14:paraId="1B2F07E4"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val="en-US" w:eastAsia="ru-RU" w:bidi="ru-RU"/>
        </w:rPr>
        <w:t xml:space="preserve">13. </w:t>
      </w:r>
      <w:r>
        <w:rPr>
          <w:rFonts w:ascii="Times New Roman" w:eastAsia="Times New Roman" w:hAnsi="Times New Roman" w:cs="Times New Roman"/>
          <w:color w:val="000000"/>
          <w:sz w:val="24"/>
          <w:szCs w:val="24"/>
          <w:lang w:val="en-US" w:bidi="en-US"/>
        </w:rPr>
        <w:t xml:space="preserve">«Professional English in Use: Finance». Ian MacKenzie. </w:t>
      </w:r>
      <w:r>
        <w:rPr>
          <w:rFonts w:ascii="Times New Roman" w:eastAsia="Times New Roman" w:hAnsi="Times New Roman" w:cs="Times New Roman"/>
          <w:color w:val="000000"/>
          <w:sz w:val="24"/>
          <w:szCs w:val="24"/>
          <w:lang w:val="en-US" w:eastAsia="ru-RU" w:bidi="ru-RU"/>
        </w:rPr>
        <w:t xml:space="preserve">2020. </w:t>
      </w:r>
      <w:r>
        <w:rPr>
          <w:rFonts w:ascii="Times New Roman" w:eastAsia="Times New Roman" w:hAnsi="Times New Roman" w:cs="Times New Roman"/>
          <w:color w:val="000000"/>
          <w:sz w:val="24"/>
          <w:szCs w:val="24"/>
          <w:lang w:val="en-US" w:bidi="en-US"/>
        </w:rPr>
        <w:t xml:space="preserve">Cambridge University Press. </w:t>
      </w:r>
      <w:r>
        <w:rPr>
          <w:rFonts w:ascii="Times New Roman" w:eastAsia="Times New Roman" w:hAnsi="Times New Roman" w:cs="Times New Roman"/>
          <w:color w:val="000000"/>
          <w:sz w:val="24"/>
          <w:szCs w:val="24"/>
          <w:lang w:val="en-US" w:eastAsia="ru-RU" w:bidi="ru-RU"/>
        </w:rPr>
        <w:t xml:space="preserve">160 </w:t>
      </w:r>
      <w:r>
        <w:rPr>
          <w:rFonts w:ascii="Times New Roman" w:eastAsia="Times New Roman" w:hAnsi="Times New Roman" w:cs="Times New Roman"/>
          <w:color w:val="000000"/>
          <w:sz w:val="24"/>
          <w:szCs w:val="24"/>
          <w:lang w:val="ru-RU" w:eastAsia="ru-RU" w:bidi="ru-RU"/>
        </w:rPr>
        <w:t>р</w:t>
      </w:r>
      <w:r>
        <w:rPr>
          <w:rFonts w:ascii="Times New Roman" w:eastAsia="Times New Roman" w:hAnsi="Times New Roman" w:cs="Times New Roman"/>
          <w:color w:val="000000"/>
          <w:sz w:val="24"/>
          <w:szCs w:val="24"/>
          <w:lang w:val="en-US" w:eastAsia="ru-RU" w:bidi="ru-RU"/>
        </w:rPr>
        <w:t>.</w:t>
      </w:r>
    </w:p>
    <w:p w14:paraId="764E63E8"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val="en-US" w:eastAsia="ru-RU" w:bidi="ru-RU"/>
        </w:rPr>
        <w:t xml:space="preserve">14. </w:t>
      </w:r>
      <w:r>
        <w:rPr>
          <w:rFonts w:ascii="Times New Roman" w:eastAsia="Times New Roman" w:hAnsi="Times New Roman" w:cs="Times New Roman"/>
          <w:color w:val="000000"/>
          <w:sz w:val="24"/>
          <w:szCs w:val="24"/>
          <w:lang w:val="en-US" w:bidi="en-US"/>
        </w:rPr>
        <w:t xml:space="preserve">«Cambridge English for Job-hunting». Colm Downes. </w:t>
      </w:r>
      <w:r>
        <w:rPr>
          <w:rFonts w:ascii="Times New Roman" w:eastAsia="Times New Roman" w:hAnsi="Times New Roman" w:cs="Times New Roman"/>
          <w:color w:val="000000"/>
          <w:sz w:val="24"/>
          <w:szCs w:val="24"/>
          <w:lang w:val="en-US" w:eastAsia="ru-RU" w:bidi="ru-RU"/>
        </w:rPr>
        <w:t xml:space="preserve">2019. </w:t>
      </w:r>
      <w:r>
        <w:rPr>
          <w:rFonts w:ascii="Times New Roman" w:eastAsia="Times New Roman" w:hAnsi="Times New Roman" w:cs="Times New Roman"/>
          <w:color w:val="000000"/>
          <w:sz w:val="24"/>
          <w:szCs w:val="24"/>
          <w:lang w:val="en-US" w:bidi="en-US"/>
        </w:rPr>
        <w:t xml:space="preserve">Cambridge University Press. </w:t>
      </w:r>
      <w:r>
        <w:rPr>
          <w:rFonts w:ascii="Times New Roman" w:eastAsia="Times New Roman" w:hAnsi="Times New Roman" w:cs="Times New Roman"/>
          <w:color w:val="000000"/>
          <w:sz w:val="24"/>
          <w:szCs w:val="24"/>
          <w:lang w:val="en-US" w:eastAsia="ru-RU" w:bidi="ru-RU"/>
        </w:rPr>
        <w:t xml:space="preserve">112 </w:t>
      </w:r>
      <w:r>
        <w:rPr>
          <w:rFonts w:ascii="Times New Roman" w:eastAsia="Times New Roman" w:hAnsi="Times New Roman" w:cs="Times New Roman"/>
          <w:color w:val="000000"/>
          <w:sz w:val="24"/>
          <w:szCs w:val="24"/>
          <w:lang w:val="ru-RU" w:eastAsia="ru-RU" w:bidi="ru-RU"/>
        </w:rPr>
        <w:t>р</w:t>
      </w:r>
      <w:r>
        <w:rPr>
          <w:rFonts w:ascii="Times New Roman" w:eastAsia="Times New Roman" w:hAnsi="Times New Roman" w:cs="Times New Roman"/>
          <w:color w:val="000000"/>
          <w:sz w:val="24"/>
          <w:szCs w:val="24"/>
          <w:lang w:val="en-US" w:eastAsia="ru-RU" w:bidi="ru-RU"/>
        </w:rPr>
        <w:t>.</w:t>
      </w:r>
    </w:p>
    <w:p w14:paraId="385BB052"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val="en-US" w:eastAsia="ru-RU" w:bidi="ru-RU"/>
        </w:rPr>
        <w:t xml:space="preserve">15. </w:t>
      </w:r>
      <w:r>
        <w:rPr>
          <w:rFonts w:ascii="Times New Roman" w:eastAsia="Times New Roman" w:hAnsi="Times New Roman" w:cs="Times New Roman"/>
          <w:color w:val="000000"/>
          <w:sz w:val="24"/>
          <w:szCs w:val="24"/>
          <w:lang w:val="en-US" w:bidi="en-US"/>
        </w:rPr>
        <w:t xml:space="preserve">«Business Advantage Intermediate». Almut Koester, Angela Pitt, Michael Handford. </w:t>
      </w:r>
      <w:r>
        <w:rPr>
          <w:rFonts w:ascii="Times New Roman" w:eastAsia="Times New Roman" w:hAnsi="Times New Roman" w:cs="Times New Roman"/>
          <w:color w:val="000000"/>
          <w:sz w:val="24"/>
          <w:szCs w:val="24"/>
          <w:lang w:val="en-US" w:eastAsia="ru-RU" w:bidi="ru-RU"/>
        </w:rPr>
        <w:t xml:space="preserve">2020. </w:t>
      </w:r>
      <w:r>
        <w:rPr>
          <w:rFonts w:ascii="Times New Roman" w:eastAsia="Times New Roman" w:hAnsi="Times New Roman" w:cs="Times New Roman"/>
          <w:color w:val="000000"/>
          <w:sz w:val="24"/>
          <w:szCs w:val="24"/>
          <w:lang w:val="en-US" w:bidi="en-US"/>
        </w:rPr>
        <w:t xml:space="preserve">Cambridge University Press. </w:t>
      </w:r>
      <w:r>
        <w:rPr>
          <w:rFonts w:ascii="Times New Roman" w:eastAsia="Times New Roman" w:hAnsi="Times New Roman" w:cs="Times New Roman"/>
          <w:color w:val="000000"/>
          <w:sz w:val="24"/>
          <w:szCs w:val="24"/>
          <w:lang w:val="en-US" w:eastAsia="ru-RU" w:bidi="ru-RU"/>
        </w:rPr>
        <w:t xml:space="preserve">192 </w:t>
      </w:r>
      <w:r>
        <w:rPr>
          <w:rFonts w:ascii="Times New Roman" w:eastAsia="Times New Roman" w:hAnsi="Times New Roman" w:cs="Times New Roman"/>
          <w:color w:val="000000"/>
          <w:sz w:val="24"/>
          <w:szCs w:val="24"/>
          <w:lang w:val="ru-RU" w:eastAsia="ru-RU" w:bidi="ru-RU"/>
        </w:rPr>
        <w:t>р</w:t>
      </w:r>
      <w:r>
        <w:rPr>
          <w:rFonts w:ascii="Times New Roman" w:eastAsia="Times New Roman" w:hAnsi="Times New Roman" w:cs="Times New Roman"/>
          <w:color w:val="000000"/>
          <w:sz w:val="24"/>
          <w:szCs w:val="24"/>
          <w:lang w:val="en-US" w:eastAsia="ru-RU" w:bidi="ru-RU"/>
        </w:rPr>
        <w:t>.</w:t>
      </w:r>
    </w:p>
    <w:p w14:paraId="30880924" w14:textId="77777777" w:rsidR="00B33DCA" w:rsidRDefault="00000000">
      <w:pPr>
        <w:widowControl w:val="0"/>
        <w:spacing w:after="0" w:line="276" w:lineRule="auto"/>
        <w:ind w:firstLine="709"/>
        <w:jc w:val="both"/>
        <w:rPr>
          <w:rFonts w:ascii="Times New Roman" w:eastAsia="Times New Roman" w:hAnsi="Times New Roman" w:cs="Times New Roman"/>
          <w:color w:val="000000"/>
          <w:sz w:val="24"/>
          <w:szCs w:val="24"/>
          <w:lang w:eastAsia="uk-UA" w:bidi="uk-UA"/>
        </w:rPr>
      </w:pPr>
      <w:r>
        <w:rPr>
          <w:rFonts w:ascii="Times New Roman" w:eastAsia="Times New Roman" w:hAnsi="Times New Roman" w:cs="Times New Roman"/>
          <w:color w:val="000000"/>
          <w:sz w:val="24"/>
          <w:szCs w:val="24"/>
          <w:lang w:val="en-US" w:eastAsia="ru-RU" w:bidi="ru-RU"/>
        </w:rPr>
        <w:t xml:space="preserve">16. </w:t>
      </w:r>
      <w:r>
        <w:rPr>
          <w:rFonts w:ascii="Times New Roman" w:eastAsia="Times New Roman" w:hAnsi="Times New Roman" w:cs="Times New Roman"/>
          <w:color w:val="000000"/>
          <w:sz w:val="24"/>
          <w:szCs w:val="24"/>
          <w:lang w:val="en-US" w:bidi="en-US"/>
        </w:rPr>
        <w:t xml:space="preserve">«Collins English for Business: Listening». Ian Badger. </w:t>
      </w:r>
      <w:r>
        <w:rPr>
          <w:rFonts w:ascii="Times New Roman" w:eastAsia="Times New Roman" w:hAnsi="Times New Roman" w:cs="Times New Roman"/>
          <w:color w:val="000000"/>
          <w:sz w:val="24"/>
          <w:szCs w:val="24"/>
          <w:lang w:val="en-US" w:eastAsia="ru-RU" w:bidi="ru-RU"/>
        </w:rPr>
        <w:t xml:space="preserve">2019. </w:t>
      </w:r>
      <w:r>
        <w:rPr>
          <w:rFonts w:ascii="Times New Roman" w:eastAsia="Times New Roman" w:hAnsi="Times New Roman" w:cs="Times New Roman"/>
          <w:color w:val="000000"/>
          <w:sz w:val="24"/>
          <w:szCs w:val="24"/>
          <w:lang w:val="en-US" w:bidi="en-US"/>
        </w:rPr>
        <w:t xml:space="preserve">Harper Collins. </w:t>
      </w:r>
      <w:r>
        <w:rPr>
          <w:rFonts w:ascii="Times New Roman" w:eastAsia="Times New Roman" w:hAnsi="Times New Roman" w:cs="Times New Roman"/>
          <w:color w:val="000000"/>
          <w:sz w:val="24"/>
          <w:szCs w:val="24"/>
          <w:lang w:val="ru-RU" w:eastAsia="ru-RU" w:bidi="ru-RU"/>
        </w:rPr>
        <w:t>128 р.</w:t>
      </w:r>
    </w:p>
    <w:p w14:paraId="6DD36B43" w14:textId="77777777" w:rsidR="00B33DCA" w:rsidRDefault="00B33DCA">
      <w:pPr>
        <w:ind w:firstLine="708"/>
        <w:rPr>
          <w:rFonts w:ascii="Times New Roman" w:hAnsi="Times New Roman" w:cs="Times New Roman"/>
          <w:sz w:val="24"/>
          <w:szCs w:val="24"/>
        </w:rPr>
      </w:pPr>
    </w:p>
    <w:sectPr w:rsidR="00B33DCA">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10DD8" w14:textId="77777777" w:rsidR="003230F7" w:rsidRDefault="003230F7">
      <w:pPr>
        <w:spacing w:line="240" w:lineRule="auto"/>
      </w:pPr>
      <w:r>
        <w:separator/>
      </w:r>
    </w:p>
  </w:endnote>
  <w:endnote w:type="continuationSeparator" w:id="0">
    <w:p w14:paraId="10A6335D" w14:textId="77777777" w:rsidR="003230F7" w:rsidRDefault="003230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D3220" w14:textId="77777777" w:rsidR="003230F7" w:rsidRDefault="003230F7">
      <w:pPr>
        <w:spacing w:after="0"/>
      </w:pPr>
      <w:r>
        <w:separator/>
      </w:r>
    </w:p>
  </w:footnote>
  <w:footnote w:type="continuationSeparator" w:id="0">
    <w:p w14:paraId="711A9046" w14:textId="77777777" w:rsidR="003230F7" w:rsidRDefault="003230F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8A7"/>
    <w:rsid w:val="00035256"/>
    <w:rsid w:val="00060D5F"/>
    <w:rsid w:val="00076AFB"/>
    <w:rsid w:val="000E198A"/>
    <w:rsid w:val="000E1A96"/>
    <w:rsid w:val="00150E0A"/>
    <w:rsid w:val="00155BA4"/>
    <w:rsid w:val="001E5B81"/>
    <w:rsid w:val="00200714"/>
    <w:rsid w:val="00220AB7"/>
    <w:rsid w:val="0023799B"/>
    <w:rsid w:val="002C2953"/>
    <w:rsid w:val="002F103A"/>
    <w:rsid w:val="002F798B"/>
    <w:rsid w:val="003162E7"/>
    <w:rsid w:val="003230F7"/>
    <w:rsid w:val="00346331"/>
    <w:rsid w:val="003746D4"/>
    <w:rsid w:val="003749B4"/>
    <w:rsid w:val="003871BF"/>
    <w:rsid w:val="00401DA0"/>
    <w:rsid w:val="004062C1"/>
    <w:rsid w:val="004169C0"/>
    <w:rsid w:val="00463881"/>
    <w:rsid w:val="004D3DA4"/>
    <w:rsid w:val="004E2430"/>
    <w:rsid w:val="00503689"/>
    <w:rsid w:val="00586978"/>
    <w:rsid w:val="005E4F12"/>
    <w:rsid w:val="005E7483"/>
    <w:rsid w:val="00605D2D"/>
    <w:rsid w:val="00607178"/>
    <w:rsid w:val="00637B77"/>
    <w:rsid w:val="0064323C"/>
    <w:rsid w:val="006E01B7"/>
    <w:rsid w:val="007049A7"/>
    <w:rsid w:val="0071798F"/>
    <w:rsid w:val="007A73A7"/>
    <w:rsid w:val="007B79F1"/>
    <w:rsid w:val="007D06FF"/>
    <w:rsid w:val="007D1D51"/>
    <w:rsid w:val="007E579E"/>
    <w:rsid w:val="00831C1A"/>
    <w:rsid w:val="00856F2D"/>
    <w:rsid w:val="008808C8"/>
    <w:rsid w:val="008E18C5"/>
    <w:rsid w:val="008E5E42"/>
    <w:rsid w:val="00901385"/>
    <w:rsid w:val="0090157B"/>
    <w:rsid w:val="0090525A"/>
    <w:rsid w:val="00A20ECF"/>
    <w:rsid w:val="00A34EC0"/>
    <w:rsid w:val="00A71768"/>
    <w:rsid w:val="00A85207"/>
    <w:rsid w:val="00AC423D"/>
    <w:rsid w:val="00AD3EC8"/>
    <w:rsid w:val="00AF2D87"/>
    <w:rsid w:val="00B33DCA"/>
    <w:rsid w:val="00B97180"/>
    <w:rsid w:val="00BC4ED5"/>
    <w:rsid w:val="00C34FC7"/>
    <w:rsid w:val="00C644BA"/>
    <w:rsid w:val="00C7300E"/>
    <w:rsid w:val="00C95593"/>
    <w:rsid w:val="00CB3421"/>
    <w:rsid w:val="00CC7514"/>
    <w:rsid w:val="00D20524"/>
    <w:rsid w:val="00D407F7"/>
    <w:rsid w:val="00D45FA7"/>
    <w:rsid w:val="00D634E5"/>
    <w:rsid w:val="00D6539C"/>
    <w:rsid w:val="00D8108A"/>
    <w:rsid w:val="00D972AF"/>
    <w:rsid w:val="00DD78A7"/>
    <w:rsid w:val="00DE627C"/>
    <w:rsid w:val="00E04293"/>
    <w:rsid w:val="00E659C0"/>
    <w:rsid w:val="00E7152F"/>
    <w:rsid w:val="00ED7CAF"/>
    <w:rsid w:val="00EF3180"/>
    <w:rsid w:val="00F1055A"/>
    <w:rsid w:val="00F11E75"/>
    <w:rsid w:val="00F31EA6"/>
    <w:rsid w:val="00F35E65"/>
    <w:rsid w:val="00F82A7A"/>
    <w:rsid w:val="00FD1F3A"/>
    <w:rsid w:val="00FE322F"/>
    <w:rsid w:val="00FE791E"/>
    <w:rsid w:val="00FF4DE3"/>
    <w:rsid w:val="00FF728D"/>
    <w:rsid w:val="51D01CA0"/>
    <w:rsid w:val="66590A3A"/>
    <w:rsid w:val="696B0217"/>
    <w:rsid w:val="6E7A7C81"/>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8684B"/>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ru-UA"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Theme="minorHAnsi" w:eastAsiaTheme="minorHAnsi" w:hAnsiTheme="minorHAnsi" w:cstheme="minorBidi"/>
      <w:sz w:val="22"/>
      <w:szCs w:val="22"/>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563C1" w:themeColor="hyperlink"/>
      <w:u w:val="single"/>
    </w:rPr>
  </w:style>
  <w:style w:type="character" w:styleId="a4">
    <w:name w:val="Strong"/>
    <w:basedOn w:val="a0"/>
    <w:uiPriority w:val="22"/>
    <w:qFormat/>
    <w:rPr>
      <w:b/>
      <w:bCs/>
    </w:rPr>
  </w:style>
  <w:style w:type="paragraph" w:styleId="a5">
    <w:name w:val="Balloon Text"/>
    <w:basedOn w:val="a"/>
    <w:link w:val="a6"/>
    <w:uiPriority w:val="99"/>
    <w:semiHidden/>
    <w:unhideWhenUsed/>
    <w:pPr>
      <w:spacing w:after="0" w:line="240" w:lineRule="auto"/>
    </w:pPr>
    <w:rPr>
      <w:rFonts w:ascii="Tahoma" w:hAnsi="Tahoma" w:cs="Tahoma"/>
      <w:sz w:val="16"/>
      <w:szCs w:val="16"/>
    </w:rPr>
  </w:style>
  <w:style w:type="table" w:styleId="a7">
    <w:name w:val="Table Grid"/>
    <w:basedOn w:val="a1"/>
    <w:uiPriority w:val="39"/>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Подпись к картинке_"/>
    <w:basedOn w:val="a0"/>
    <w:link w:val="a9"/>
    <w:rPr>
      <w:rFonts w:ascii="Times New Roman" w:eastAsia="Times New Roman" w:hAnsi="Times New Roman" w:cs="Times New Roman"/>
      <w:shd w:val="clear" w:color="auto" w:fill="FFFFFF"/>
    </w:rPr>
  </w:style>
  <w:style w:type="paragraph" w:customStyle="1" w:styleId="a9">
    <w:name w:val="Подпись к картинке"/>
    <w:basedOn w:val="a"/>
    <w:link w:val="a8"/>
    <w:pPr>
      <w:widowControl w:val="0"/>
      <w:shd w:val="clear" w:color="auto" w:fill="FFFFFF"/>
      <w:spacing w:after="0" w:line="235" w:lineRule="auto"/>
      <w:ind w:firstLine="80"/>
    </w:pPr>
    <w:rPr>
      <w:rFonts w:ascii="Times New Roman" w:eastAsia="Times New Roman" w:hAnsi="Times New Roman" w:cs="Times New Roman"/>
    </w:rPr>
  </w:style>
  <w:style w:type="character" w:customStyle="1" w:styleId="aa">
    <w:name w:val="Основной текст_"/>
    <w:basedOn w:val="a0"/>
    <w:link w:val="1"/>
    <w:rPr>
      <w:rFonts w:ascii="Times New Roman" w:eastAsia="Times New Roman" w:hAnsi="Times New Roman" w:cs="Times New Roman"/>
      <w:shd w:val="clear" w:color="auto" w:fill="FFFFFF"/>
    </w:rPr>
  </w:style>
  <w:style w:type="paragraph" w:customStyle="1" w:styleId="1">
    <w:name w:val="Основной текст1"/>
    <w:basedOn w:val="a"/>
    <w:link w:val="aa"/>
    <w:pPr>
      <w:widowControl w:val="0"/>
      <w:shd w:val="clear" w:color="auto" w:fill="FFFFFF"/>
      <w:spacing w:after="0" w:line="240" w:lineRule="auto"/>
    </w:pPr>
    <w:rPr>
      <w:rFonts w:ascii="Times New Roman" w:eastAsia="Times New Roman" w:hAnsi="Times New Roman" w:cs="Times New Roman"/>
    </w:rPr>
  </w:style>
  <w:style w:type="character" w:customStyle="1" w:styleId="ab">
    <w:name w:val="Подпись к таблице_"/>
    <w:basedOn w:val="a0"/>
    <w:link w:val="ac"/>
    <w:qFormat/>
    <w:rPr>
      <w:rFonts w:ascii="Times New Roman" w:eastAsia="Times New Roman" w:hAnsi="Times New Roman" w:cs="Times New Roman"/>
      <w:b/>
      <w:bCs/>
      <w:shd w:val="clear" w:color="auto" w:fill="FFFFFF"/>
    </w:rPr>
  </w:style>
  <w:style w:type="paragraph" w:customStyle="1" w:styleId="ac">
    <w:name w:val="Подпись к таблице"/>
    <w:basedOn w:val="a"/>
    <w:link w:val="ab"/>
    <w:qFormat/>
    <w:pPr>
      <w:widowControl w:val="0"/>
      <w:shd w:val="clear" w:color="auto" w:fill="FFFFFF"/>
      <w:spacing w:after="0" w:line="240" w:lineRule="auto"/>
    </w:pPr>
    <w:rPr>
      <w:rFonts w:ascii="Times New Roman" w:eastAsia="Times New Roman" w:hAnsi="Times New Roman" w:cs="Times New Roman"/>
      <w:b/>
      <w:bCs/>
    </w:rPr>
  </w:style>
  <w:style w:type="paragraph" w:styleId="ad">
    <w:name w:val="List Paragraph"/>
    <w:basedOn w:val="a"/>
    <w:uiPriority w:val="34"/>
    <w:qFormat/>
    <w:pPr>
      <w:ind w:left="720"/>
      <w:contextualSpacing/>
    </w:pPr>
  </w:style>
  <w:style w:type="character" w:customStyle="1" w:styleId="10">
    <w:name w:val="Незакрита згадка1"/>
    <w:basedOn w:val="a0"/>
    <w:uiPriority w:val="99"/>
    <w:semiHidden/>
    <w:unhideWhenUsed/>
    <w:rPr>
      <w:color w:val="605E5C"/>
      <w:shd w:val="clear" w:color="auto" w:fill="E1DFDD"/>
    </w:rPr>
  </w:style>
  <w:style w:type="character" w:customStyle="1" w:styleId="a6">
    <w:name w:val="Текст выноски Знак"/>
    <w:basedOn w:val="a0"/>
    <w:link w:val="a5"/>
    <w:uiPriority w:val="99"/>
    <w:semiHidden/>
    <w:rPr>
      <w:rFonts w:ascii="Tahoma" w:hAnsi="Tahoma" w:cs="Tahoma"/>
      <w:sz w:val="16"/>
      <w:szCs w:val="16"/>
    </w:rPr>
  </w:style>
  <w:style w:type="table" w:customStyle="1" w:styleId="Style38">
    <w:name w:val="_Style 38"/>
    <w:basedOn w:val="TableNormal"/>
    <w:qFormat/>
    <w:tblPr>
      <w:tblCellMar>
        <w:top w:w="55" w:type="dxa"/>
        <w:left w:w="55" w:type="dxa"/>
        <w:bottom w:w="55" w:type="dxa"/>
        <w:right w:w="55" w:type="dxa"/>
      </w:tblCellMar>
    </w:tblPr>
  </w:style>
  <w:style w:type="table" w:customStyle="1" w:styleId="TableNormal">
    <w:name w:val="TableNormal"/>
    <w:qFormat/>
    <w:tblPr>
      <w:tblCellMar>
        <w:top w:w="100" w:type="dxa"/>
        <w:left w:w="100" w:type="dxa"/>
        <w:bottom w:w="100" w:type="dxa"/>
        <w:right w:w="100" w:type="dxa"/>
      </w:tblCellMar>
    </w:tblPr>
  </w:style>
  <w:style w:type="table" w:customStyle="1" w:styleId="Style39">
    <w:name w:val="_Style 39"/>
    <w:basedOn w:val="TableNormal"/>
    <w:qFormat/>
    <w:tblPr>
      <w:tblCellMar>
        <w:top w:w="0" w:type="dxa"/>
        <w:left w:w="0" w:type="dxa"/>
        <w:bottom w:w="0" w:type="dxa"/>
        <w:right w:w="0" w:type="dxa"/>
      </w:tblCellMar>
    </w:tblPr>
  </w:style>
  <w:style w:type="table" w:customStyle="1" w:styleId="Style40">
    <w:name w:val="_Style 40"/>
    <w:basedOn w:val="TableNormal"/>
    <w:qFormat/>
    <w:tblPr>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hern.maup.com.ua/wp-content/uploads/2024/02/2024_boldireva-v.m.-portfolio.pdf" TargetMode="External"/><Relationship Id="rId3" Type="http://schemas.openxmlformats.org/officeDocument/2006/relationships/webSettings" Target="webSettings.xml"/><Relationship Id="rId7" Type="http://schemas.openxmlformats.org/officeDocument/2006/relationships/hyperlink" Target="https://scholar.google.com.ua/citations?hl=ru&amp;user=4_Ejh5gAAAAJ&amp;view_op=list_work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3891</Words>
  <Characters>22179</Characters>
  <Application>Microsoft Office Word</Application>
  <DocSecurity>0</DocSecurity>
  <Lines>184</Lines>
  <Paragraphs>52</Paragraphs>
  <ScaleCrop>false</ScaleCrop>
  <Company/>
  <LinksUpToDate>false</LinksUpToDate>
  <CharactersWithSpaces>26018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Kateryna Polozhentseva</cp:lastModifiedBy>
  <cp:revision>2</cp:revision>
  <dcterms:created xsi:type="dcterms:W3CDTF">2026-02-17T23:52:00Z</dcterms:created>
  <dcterms:modified xsi:type="dcterms:W3CDTF">2026-02-17T23:52:00Z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CA1A5C1311F6458BB3BD4C53B43FC229_12</vt:lpwstr>
  </property>
</Properties>
</file>