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E5E53" w14:textId="77777777" w:rsidR="00942B61" w:rsidRDefault="00000000">
      <w:pPr>
        <w:spacing w:after="0" w:line="240" w:lineRule="auto"/>
        <w:ind w:right="-244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  <w:bookmarkStart w:id="0" w:name="bookmark1"/>
      <w:bookmarkStart w:id="1" w:name="bookmark0"/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ПрАТ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ВНЗ «МІЖРЕГІОНАЛЬНА АКАДЕМІЯ УПРАВЛІННЯ ПЕРСОНАЛОМ»</w:t>
      </w:r>
    </w:p>
    <w:p w14:paraId="29355EFC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F89B24C" w14:textId="77777777" w:rsidR="00942B61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val="ru-RU" w:eastAsia="ru-RU"/>
        </w:rPr>
        <w:drawing>
          <wp:inline distT="0" distB="0" distL="0" distR="0" wp14:anchorId="13BF3F60" wp14:editId="2AEEF84E">
            <wp:extent cx="690880" cy="817245"/>
            <wp:effectExtent l="0" t="0" r="0" b="0"/>
            <wp:docPr id="115690279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902791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A1C1F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2D65BDAF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332AB60C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0896AB2D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17319566" w14:textId="77777777" w:rsidR="00942B61" w:rsidRDefault="0000000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643D186F" w14:textId="77777777" w:rsidR="00942B61" w:rsidRDefault="00000000">
      <w:pPr>
        <w:spacing w:before="240" w:after="60" w:line="240" w:lineRule="auto"/>
        <w:ind w:right="-5"/>
        <w:jc w:val="center"/>
        <w:textAlignment w:val="baseline"/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val="ru-RU"/>
        </w:rPr>
        <w:t>СИЛАБУС НАВЧАЛЬНОЇ ДИСЦИПЛІНИ</w:t>
      </w:r>
    </w:p>
    <w:p w14:paraId="16DF44E0" w14:textId="77777777" w:rsidR="00942B61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/>
        </w:rPr>
        <w:t>«</w:t>
      </w:r>
      <w:r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  <w:t>УПРАВЛІННЯ ІНТЕЛЕКТУАЛЬНОЮ ВЛАСНІСТЮ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/>
        </w:rPr>
        <w:t>»</w:t>
      </w:r>
    </w:p>
    <w:p w14:paraId="0E620418" w14:textId="77777777" w:rsidR="00942B61" w:rsidRDefault="00942B61">
      <w:pPr>
        <w:spacing w:after="24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942B61" w14:paraId="6AE66645" w14:textId="77777777">
        <w:tc>
          <w:tcPr>
            <w:tcW w:w="3235" w:type="dxa"/>
          </w:tcPr>
          <w:p w14:paraId="6143C177" w14:textId="77777777" w:rsidR="00942B61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Спеціальність:</w:t>
            </w:r>
          </w:p>
        </w:tc>
        <w:tc>
          <w:tcPr>
            <w:tcW w:w="6115" w:type="dxa"/>
          </w:tcPr>
          <w:p w14:paraId="7F61EDA2" w14:textId="77777777" w:rsidR="00942B61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D3 Менеджмент </w:t>
            </w:r>
          </w:p>
        </w:tc>
      </w:tr>
      <w:tr w:rsidR="00942B61" w14:paraId="298FC05B" w14:textId="77777777">
        <w:tc>
          <w:tcPr>
            <w:tcW w:w="3235" w:type="dxa"/>
          </w:tcPr>
          <w:p w14:paraId="23EE602D" w14:textId="77777777" w:rsidR="00942B61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Освітній рівень:</w:t>
            </w:r>
          </w:p>
        </w:tc>
        <w:tc>
          <w:tcPr>
            <w:tcW w:w="6115" w:type="dxa"/>
          </w:tcPr>
          <w:p w14:paraId="0AEC629C" w14:textId="77777777" w:rsidR="00942B61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другий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маг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істерський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 рівень</w:t>
            </w:r>
          </w:p>
        </w:tc>
      </w:tr>
      <w:tr w:rsidR="00942B61" w14:paraId="58CB739D" w14:textId="77777777">
        <w:tc>
          <w:tcPr>
            <w:tcW w:w="3235" w:type="dxa"/>
          </w:tcPr>
          <w:p w14:paraId="0AD33A0E" w14:textId="77777777" w:rsidR="00942B61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Освітня програма:     </w:t>
            </w:r>
          </w:p>
        </w:tc>
        <w:tc>
          <w:tcPr>
            <w:tcW w:w="6115" w:type="dxa"/>
          </w:tcPr>
          <w:p w14:paraId="6466DA24" w14:textId="77777777" w:rsidR="00942B61" w:rsidRDefault="00000000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Менеджмент</w:t>
            </w:r>
          </w:p>
        </w:tc>
      </w:tr>
    </w:tbl>
    <w:p w14:paraId="101F3464" w14:textId="77777777" w:rsidR="00942B61" w:rsidRDefault="00942B61">
      <w:pPr>
        <w:spacing w:after="24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18299874" w14:textId="77777777" w:rsidR="00942B6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</w:p>
    <w:p w14:paraId="0ECA4F7E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025854D7" w14:textId="77777777" w:rsidR="00942B61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</w:p>
    <w:p w14:paraId="11BB7B33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607204C2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112D5DEC" w14:textId="77777777" w:rsidR="00942B61" w:rsidRDefault="00000000">
      <w:pPr>
        <w:spacing w:after="24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1478D93D" w14:textId="77777777" w:rsidR="00942B61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МАУП 2025</w:t>
      </w:r>
    </w:p>
    <w:p w14:paraId="7B32BCF8" w14:textId="77777777" w:rsidR="00942B61" w:rsidRDefault="00942B61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4885EB1" w14:textId="77777777" w:rsidR="00942B61" w:rsidRDefault="00942B61">
      <w:pPr>
        <w:keepNext/>
        <w:keepLines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2060"/>
          <w:sz w:val="32"/>
          <w:szCs w:val="32"/>
          <w:lang w:eastAsia="uk-UA" w:bidi="uk-UA"/>
        </w:rPr>
      </w:pPr>
    </w:p>
    <w:bookmarkEnd w:id="0"/>
    <w:bookmarkEnd w:id="1"/>
    <w:p w14:paraId="5EA59C04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14:paraId="125F3EFD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14:paraId="6B003B36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14:paraId="02EC7584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14:paraId="4464F5D6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14:paraId="7037E503" w14:textId="77777777" w:rsidR="00942B61" w:rsidRDefault="00942B61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lang w:eastAsia="uk-UA" w:bidi="uk-UA"/>
        </w:rPr>
        <w:sectPr w:rsidR="00942B61">
          <w:pgSz w:w="11900" w:h="16840"/>
          <w:pgMar w:top="1114" w:right="472" w:bottom="1538" w:left="892" w:header="686" w:footer="1110" w:gutter="0"/>
          <w:pgNumType w:start="1"/>
          <w:cols w:space="720"/>
          <w:docGrid w:linePitch="360"/>
        </w:sectPr>
      </w:pPr>
    </w:p>
    <w:p w14:paraId="2B59A5DE" w14:textId="77777777" w:rsidR="00942B61" w:rsidRDefault="00000000">
      <w:pPr>
        <w:widowControl w:val="0"/>
        <w:spacing w:after="0" w:line="240" w:lineRule="auto"/>
        <w:ind w:left="2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Загальна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 xml:space="preserve">інформація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про навчальну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дисципліну</w:t>
      </w:r>
    </w:p>
    <w:p w14:paraId="293D0034" w14:textId="77777777" w:rsidR="00942B61" w:rsidRDefault="00942B61">
      <w:pPr>
        <w:widowControl w:val="0"/>
        <w:spacing w:after="0" w:line="240" w:lineRule="auto"/>
        <w:ind w:left="2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464"/>
        <w:gridCol w:w="6165"/>
      </w:tblGrid>
      <w:tr w:rsidR="00942B61" w14:paraId="57AF47AD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9A77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B9D52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Управління інтелектуальною власністю</w:t>
            </w:r>
          </w:p>
        </w:tc>
      </w:tr>
      <w:tr w:rsidR="00942B61" w14:paraId="62C6FC17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D9F78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BC6C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D3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Менеджмент</w:t>
            </w:r>
            <w:proofErr w:type="spellEnd"/>
          </w:p>
        </w:tc>
      </w:tr>
      <w:tr w:rsidR="00942B61" w14:paraId="10F83607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F92B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8EEE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другий (магістерський) рівень вищої освіти</w:t>
            </w:r>
          </w:p>
        </w:tc>
      </w:tr>
      <w:tr w:rsidR="00942B61" w14:paraId="0D54D222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5DCC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417E0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обов'язкова</w:t>
            </w:r>
          </w:p>
        </w:tc>
      </w:tr>
      <w:tr w:rsidR="00942B61" w14:paraId="1A9D6C2E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0918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8DAC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кредити/120 год</w:t>
            </w:r>
          </w:p>
          <w:p w14:paraId="536AE2EA" w14:textId="77777777" w:rsidR="00942B61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Лекції 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  <w:p w14:paraId="46900645" w14:textId="77777777" w:rsidR="00942B61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Семінарські заняття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  <w:p w14:paraId="1E4D680D" w14:textId="77777777" w:rsidR="00942B61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Самостійна робота студентів: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</w:t>
            </w:r>
          </w:p>
        </w:tc>
      </w:tr>
      <w:tr w:rsidR="00942B61" w14:paraId="3854C51F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CFB1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B8ED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І семестр</w:t>
            </w:r>
          </w:p>
        </w:tc>
      </w:tr>
      <w:tr w:rsidR="00942B61" w14:paraId="180AF70F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B1460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95FB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українська</w:t>
            </w:r>
          </w:p>
        </w:tc>
      </w:tr>
      <w:tr w:rsidR="00942B61" w14:paraId="1BADDABF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4B7AA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6DDF4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екзамен</w:t>
            </w:r>
          </w:p>
        </w:tc>
      </w:tr>
      <w:tr w:rsidR="00942B61" w14:paraId="75A5694A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D83A9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0E606" w14:textId="77777777" w:rsidR="00942B61" w:rsidRDefault="00942B6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14:paraId="65C53869" w14:textId="77777777" w:rsidR="00942B61" w:rsidRDefault="00942B61">
      <w:pPr>
        <w:widowControl w:val="0"/>
        <w:spacing w:after="0" w:line="240" w:lineRule="auto"/>
        <w:ind w:left="2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p w14:paraId="5A121026" w14:textId="77777777" w:rsidR="00942B61" w:rsidRDefault="00942B61">
      <w:pPr>
        <w:widowControl w:val="0"/>
        <w:spacing w:after="0" w:line="240" w:lineRule="auto"/>
        <w:ind w:left="21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p w14:paraId="02027340" w14:textId="77777777" w:rsidR="00942B61" w:rsidRDefault="000000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Загальна інформація про викладача. Контактна інформація.</w:t>
      </w:r>
    </w:p>
    <w:tbl>
      <w:tblPr>
        <w:tblW w:w="9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23"/>
        <w:gridCol w:w="5754"/>
      </w:tblGrid>
      <w:tr w:rsidR="004750E9" w:rsidRPr="004750E9" w14:paraId="5A3F30C8" w14:textId="77777777" w:rsidTr="004750E9">
        <w:trPr>
          <w:trHeight w:val="287"/>
        </w:trPr>
        <w:tc>
          <w:tcPr>
            <w:tcW w:w="9877" w:type="dxa"/>
            <w:gridSpan w:val="2"/>
          </w:tcPr>
          <w:p w14:paraId="3D50A7B9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4750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Положенцева</w:t>
            </w:r>
            <w:proofErr w:type="spellEnd"/>
            <w:r w:rsidRPr="004750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Катерина Леонідівна</w:t>
            </w:r>
            <w:r w:rsidRPr="00475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750E9" w:rsidRPr="004750E9" w14:paraId="6E035DF1" w14:textId="77777777" w:rsidTr="004750E9">
        <w:trPr>
          <w:trHeight w:val="287"/>
        </w:trPr>
        <w:tc>
          <w:tcPr>
            <w:tcW w:w="4123" w:type="dxa"/>
          </w:tcPr>
          <w:p w14:paraId="453F5AEC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Науковий ступінь</w:t>
            </w:r>
          </w:p>
        </w:tc>
        <w:tc>
          <w:tcPr>
            <w:tcW w:w="5753" w:type="dxa"/>
          </w:tcPr>
          <w:p w14:paraId="2A8FE9A6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Кандидат </w:t>
            </w:r>
            <w:proofErr w:type="spellStart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еконоічних</w:t>
            </w:r>
            <w:proofErr w:type="spellEnd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наук</w:t>
            </w:r>
          </w:p>
        </w:tc>
      </w:tr>
      <w:tr w:rsidR="004750E9" w:rsidRPr="004750E9" w14:paraId="1152BBD3" w14:textId="77777777" w:rsidTr="004750E9">
        <w:trPr>
          <w:trHeight w:val="274"/>
        </w:trPr>
        <w:tc>
          <w:tcPr>
            <w:tcW w:w="4123" w:type="dxa"/>
          </w:tcPr>
          <w:p w14:paraId="1237E230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Вчене звання</w:t>
            </w:r>
          </w:p>
        </w:tc>
        <w:tc>
          <w:tcPr>
            <w:tcW w:w="5753" w:type="dxa"/>
          </w:tcPr>
          <w:p w14:paraId="04ECF3D4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доцент</w:t>
            </w:r>
          </w:p>
        </w:tc>
      </w:tr>
      <w:tr w:rsidR="004750E9" w:rsidRPr="004750E9" w14:paraId="6DA40F20" w14:textId="77777777" w:rsidTr="004750E9">
        <w:trPr>
          <w:trHeight w:val="575"/>
        </w:trPr>
        <w:tc>
          <w:tcPr>
            <w:tcW w:w="4123" w:type="dxa"/>
          </w:tcPr>
          <w:p w14:paraId="2DFC3CC9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Посада</w:t>
            </w:r>
          </w:p>
        </w:tc>
        <w:tc>
          <w:tcPr>
            <w:tcW w:w="5753" w:type="dxa"/>
          </w:tcPr>
          <w:p w14:paraId="40B4A829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Доцент кафедри управління персоналом, економіки праці та публічного управління, доцент</w:t>
            </w:r>
          </w:p>
        </w:tc>
      </w:tr>
      <w:tr w:rsidR="004750E9" w:rsidRPr="004750E9" w14:paraId="6E0113B9" w14:textId="77777777" w:rsidTr="004750E9">
        <w:trPr>
          <w:trHeight w:val="1151"/>
        </w:trPr>
        <w:tc>
          <w:tcPr>
            <w:tcW w:w="4123" w:type="dxa"/>
          </w:tcPr>
          <w:p w14:paraId="49E51D7C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Дисципліни, які викладає НПП</w:t>
            </w:r>
          </w:p>
        </w:tc>
        <w:tc>
          <w:tcPr>
            <w:tcW w:w="5753" w:type="dxa"/>
          </w:tcPr>
          <w:p w14:paraId="75A8F662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ind w:left="-4" w:right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Вступ до спеціальності Менеджмент, Менеджмент,  Маркетинг, Мотиваційний менеджмент, </w:t>
            </w:r>
            <w:proofErr w:type="spellStart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Самоменеджмент</w:t>
            </w:r>
            <w:proofErr w:type="spellEnd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Основи управління проєктами </w:t>
            </w:r>
          </w:p>
        </w:tc>
      </w:tr>
      <w:tr w:rsidR="004750E9" w:rsidRPr="004750E9" w14:paraId="38E1E44B" w14:textId="77777777" w:rsidTr="004750E9">
        <w:trPr>
          <w:trHeight w:val="287"/>
        </w:trPr>
        <w:tc>
          <w:tcPr>
            <w:tcW w:w="4123" w:type="dxa"/>
          </w:tcPr>
          <w:p w14:paraId="3A5E7F71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Напрями наукових досліджень</w:t>
            </w:r>
          </w:p>
        </w:tc>
        <w:tc>
          <w:tcPr>
            <w:tcW w:w="5753" w:type="dxa"/>
          </w:tcPr>
          <w:p w14:paraId="564BE6CB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Економіка, менеджмент</w:t>
            </w:r>
          </w:p>
        </w:tc>
      </w:tr>
      <w:tr w:rsidR="004750E9" w:rsidRPr="004750E9" w14:paraId="54D74702" w14:textId="77777777" w:rsidTr="004750E9">
        <w:trPr>
          <w:trHeight w:val="2178"/>
        </w:trPr>
        <w:tc>
          <w:tcPr>
            <w:tcW w:w="4123" w:type="dxa"/>
          </w:tcPr>
          <w:p w14:paraId="4CFFF653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Посилання на реєстри ідентифікаторів для науковців</w:t>
            </w:r>
          </w:p>
        </w:tc>
        <w:tc>
          <w:tcPr>
            <w:tcW w:w="5753" w:type="dxa"/>
          </w:tcPr>
          <w:p w14:paraId="1299A945" w14:textId="77777777" w:rsidR="004750E9" w:rsidRPr="004750E9" w:rsidRDefault="004750E9" w:rsidP="004750E9">
            <w:pPr>
              <w:tabs>
                <w:tab w:val="left" w:pos="1155"/>
              </w:tabs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ORCID: 0000-0002-9539-5628 </w:t>
            </w:r>
          </w:p>
          <w:p w14:paraId="2BFF6AC0" w14:textId="77777777" w:rsidR="004750E9" w:rsidRPr="004750E9" w:rsidRDefault="004750E9" w:rsidP="004750E9">
            <w:pPr>
              <w:tabs>
                <w:tab w:val="left" w:pos="1155"/>
              </w:tabs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>Профіль</w:t>
            </w:r>
            <w:proofErr w:type="spellEnd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 Google </w:t>
            </w:r>
            <w:proofErr w:type="spellStart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>Академія</w:t>
            </w:r>
            <w:proofErr w:type="spellEnd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: </w:t>
            </w:r>
            <w:hyperlink r:id="rId9" w:history="1">
              <w:r w:rsidRPr="004750E9">
                <w:rPr>
                  <w:rFonts w:ascii="Times New Roman" w:eastAsia="Calibri" w:hAnsi="Times New Roman" w:cs="Times New Roman"/>
                  <w:bCs/>
                  <w:color w:val="0000FF"/>
                  <w:sz w:val="24"/>
                  <w:szCs w:val="24"/>
                  <w:u w:val="single"/>
                  <w:lang w:val="ru-RU" w:eastAsia="ru-RU"/>
                </w:rPr>
                <w:t>https://scholar.google.com.ua/citations?user=NzNa_2EAAAAJ&amp;hl=uk</w:t>
              </w:r>
            </w:hyperlink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</w:p>
          <w:p w14:paraId="00AF0173" w14:textId="77777777" w:rsidR="004750E9" w:rsidRPr="004750E9" w:rsidRDefault="004750E9" w:rsidP="004750E9">
            <w:pPr>
              <w:tabs>
                <w:tab w:val="left" w:pos="1155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>Scopus</w:t>
            </w:r>
            <w:proofErr w:type="spellEnd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>Author</w:t>
            </w:r>
            <w:proofErr w:type="spellEnd"/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 ID: </w:t>
            </w:r>
            <w:hyperlink r:id="rId10" w:history="1">
              <w:r w:rsidRPr="004750E9">
                <w:rPr>
                  <w:rFonts w:ascii="Times New Roman" w:eastAsia="Calibri" w:hAnsi="Times New Roman" w:cs="Times New Roman"/>
                  <w:bCs/>
                  <w:color w:val="0000FF"/>
                  <w:sz w:val="24"/>
                  <w:szCs w:val="24"/>
                  <w:u w:val="single"/>
                  <w:lang w:val="ru-RU" w:eastAsia="ru-RU"/>
                </w:rPr>
                <w:t>https://www.scopus.com/authid/detail.uri?authorId=36069852900</w:t>
              </w:r>
            </w:hyperlink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4750E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750E9" w:rsidRPr="004750E9" w14:paraId="68698006" w14:textId="77777777" w:rsidTr="004750E9">
        <w:trPr>
          <w:trHeight w:val="274"/>
        </w:trPr>
        <w:tc>
          <w:tcPr>
            <w:tcW w:w="9877" w:type="dxa"/>
            <w:gridSpan w:val="2"/>
          </w:tcPr>
          <w:p w14:paraId="61CBF456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Контактна інформація викладача:</w:t>
            </w:r>
          </w:p>
        </w:tc>
      </w:tr>
      <w:tr w:rsidR="004750E9" w:rsidRPr="004750E9" w14:paraId="0680ECC2" w14:textId="77777777" w:rsidTr="004750E9">
        <w:trPr>
          <w:trHeight w:val="287"/>
        </w:trPr>
        <w:tc>
          <w:tcPr>
            <w:tcW w:w="4123" w:type="dxa"/>
          </w:tcPr>
          <w:p w14:paraId="32615EE4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753" w:type="dxa"/>
          </w:tcPr>
          <w:p w14:paraId="5C821C34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750E9" w:rsidRPr="004750E9" w14:paraId="39619316" w14:textId="77777777" w:rsidTr="004750E9">
        <w:trPr>
          <w:trHeight w:val="287"/>
        </w:trPr>
        <w:tc>
          <w:tcPr>
            <w:tcW w:w="4123" w:type="dxa"/>
          </w:tcPr>
          <w:p w14:paraId="1B07773D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Контактний </w:t>
            </w:r>
            <w:proofErr w:type="spellStart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</w:t>
            </w:r>
            <w:proofErr w:type="spellEnd"/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53" w:type="dxa"/>
          </w:tcPr>
          <w:p w14:paraId="087631CF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750E9" w:rsidRPr="004750E9" w14:paraId="3D771446" w14:textId="77777777" w:rsidTr="004750E9">
        <w:trPr>
          <w:trHeight w:val="863"/>
        </w:trPr>
        <w:tc>
          <w:tcPr>
            <w:tcW w:w="4123" w:type="dxa"/>
          </w:tcPr>
          <w:p w14:paraId="6F54985E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Портфоліо викладача на сайті кафедри</w:t>
            </w:r>
          </w:p>
        </w:tc>
        <w:tc>
          <w:tcPr>
            <w:tcW w:w="5753" w:type="dxa"/>
          </w:tcPr>
          <w:p w14:paraId="1B664523" w14:textId="77777777" w:rsidR="004750E9" w:rsidRPr="004750E9" w:rsidRDefault="004750E9" w:rsidP="004750E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4750E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https://chern.maup.com.ua/wp-content/uploads/2024/02/2024_polozhenceva-k.l.-portfolio-maup-1.pdf</w:t>
              </w:r>
            </w:hyperlink>
            <w:r w:rsidRPr="004750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</w:tr>
    </w:tbl>
    <w:p w14:paraId="582F314B" w14:textId="77777777" w:rsidR="00942B61" w:rsidRDefault="00942B61"/>
    <w:p w14:paraId="2582E270" w14:textId="77777777" w:rsidR="00942B61" w:rsidRDefault="00942B61"/>
    <w:p w14:paraId="2935B483" w14:textId="77777777" w:rsidR="00942B61" w:rsidRDefault="00942B61"/>
    <w:p w14:paraId="0C5AC68E" w14:textId="77777777" w:rsidR="00942B61" w:rsidRDefault="00942B61"/>
    <w:p w14:paraId="117FFB92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 xml:space="preserve">Анотація курсу.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Дисципліна розкриває роль інтелектуальної власності як ключового ресурсу в умовах переходу до економіки знань. Актуальність курсу зумовлена зростанням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lastRenderedPageBreak/>
        <w:t>інтелектуалізації підприємницької діяльності, появою інтелектуального підприємництва та необхідністю адаптації системи підготовки кадрів до нових викликів. Особлива увага приділяється управлінню нематеріальними активами, правовому захисту, комерціалізації і стратегічному використанню інтелектуального потенціалу підприємств.</w:t>
      </w:r>
    </w:p>
    <w:p w14:paraId="75E2DC8A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Предметом вивчення навчальної дисципліни є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система знань про закономірності, принципи та механізми управління об’єктами інтелектуальної власності в умовах сучасного соціально-економічного середовища. Актуальні питання правового, економічного та організаційного регулювання інтелектуальної власності, що мають стратегічне значення для розвитку інноваційної економіки, підприємництва та науково-технічного прогресу. Особлива увага приділяється функціональному призначенню системи управління інтелектуальною власністю як нормативної та інституційної основи формування конкурентоспроможного національного інтелектуального потенціалу.</w:t>
      </w:r>
    </w:p>
    <w:p w14:paraId="1B33856F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Метою курсу: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є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формування у здобувачів освіти ґрунтовних теоретичних знань і практичних навичок у сфері управління інтелектуальною власністю, а також розвиток здатності застосовувати сучасні управлінські підходи для ефективної організації процесів охорони, комерціалізації та захисту прав інтелектуальної власності.</w:t>
      </w:r>
    </w:p>
    <w:p w14:paraId="2292AB00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Курс спрямований на підвищення професійної компетентності здобувачів у питаннях стратегічного використання інтелектуальних активів, мотивації творчої діяльності, формування інноваційної культури та реалізації стратегій організаційного розвитку на основі інтелектуального капіталу.</w:t>
      </w:r>
    </w:p>
    <w:p w14:paraId="6FB6D0E6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Завдання навчальної дисципліни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є забезпечити розуміння сутності, принципів, видів та моделей управління інтелектуальною власністю в контексті сучасної організаційної діяльності. Навчити студентів ідентифікувати об’єкти інтелектуальної власності, аналізувати їх правовий статус, комерційну цінність та стратегічне значення для організації. Ознайомити з методами правового захисту, ліцензування, трансферу технологій та комерціалізації інтелектуальних активів. Показати інтеграцію управління інтелектуальною власністю у системи стратегічного планування, інноваційного розвитку, оцінювання ризиків та корпоративного управління. Сприяти усвідомленню етичних норм у сфері інтелектуальної власності, розвитку навичок відповідального використання чужих і захисту власних творчих результатів. Ознайомити з методами оцінювання ефективності управління інтелектуальною власністю на індивідуальному, командному та організаційному рівнях.</w:t>
      </w:r>
    </w:p>
    <w:p w14:paraId="537906B5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Пререквізити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навчальної дисципліни.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Вивчення  навчальної дисципліни «Управління інтелектуальною власністю» базується на знаннях та уміннях, отриманих здобувачами освіти при вивченні  таких дисциплін: “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Бізнес –планування та створення стартапів”,“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Основи управління бізнесом”, “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Основи підприємницької діяльності ”.</w:t>
      </w:r>
    </w:p>
    <w:p w14:paraId="65033108" w14:textId="77777777" w:rsidR="00942B61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Навчальна дисципліна забезпечує формування студентами загальних і спеціальних компетентностей та набуття результатів навчання, визначених освітньо-професійною програмою «Управління інтелектуальною власністю» а саме:</w:t>
      </w:r>
    </w:p>
    <w:p w14:paraId="467CF398" w14:textId="77777777" w:rsidR="00942B61" w:rsidRDefault="00942B6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9F971" w14:textId="77777777" w:rsidR="00942B61" w:rsidRDefault="00000000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Програмні компетентності</w:t>
      </w:r>
    </w:p>
    <w:tbl>
      <w:tblPr>
        <w:tblpPr w:leftFromText="180" w:rightFromText="180" w:vertAnchor="text" w:tblpX="30" w:tblpY="50"/>
        <w:tblOverlap w:val="never"/>
        <w:tblW w:w="4935" w:type="pct"/>
        <w:tblLayout w:type="fixed"/>
        <w:tblLook w:val="04A0" w:firstRow="1" w:lastRow="0" w:firstColumn="1" w:lastColumn="0" w:noHBand="0" w:noVBand="1"/>
      </w:tblPr>
      <w:tblGrid>
        <w:gridCol w:w="2126"/>
        <w:gridCol w:w="7378"/>
      </w:tblGrid>
      <w:tr w:rsidR="00942B61" w14:paraId="56002AEF" w14:textId="77777777">
        <w:trPr>
          <w:trHeight w:val="90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33B1F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Загальні компетентності</w:t>
            </w:r>
          </w:p>
        </w:tc>
        <w:tc>
          <w:tcPr>
            <w:tcW w:w="7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FCA4A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ЗК6. Здатність генерувати нові ідеї (креативність).</w:t>
            </w:r>
          </w:p>
        </w:tc>
      </w:tr>
      <w:tr w:rsidR="00942B61" w14:paraId="6AAB3C33" w14:textId="77777777">
        <w:trPr>
          <w:trHeight w:val="90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F98D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Спеціальні компетентності</w:t>
            </w:r>
          </w:p>
          <w:p w14:paraId="32217130" w14:textId="77777777" w:rsidR="00942B61" w:rsidRDefault="00942B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</w:p>
          <w:p w14:paraId="4800058B" w14:textId="77777777" w:rsidR="00942B61" w:rsidRDefault="00942B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18DCC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СК4. Здатність до ефективного використання та розвитку ресурсів організації та підприємства.</w:t>
            </w:r>
          </w:p>
          <w:p w14:paraId="3F099EF4" w14:textId="77777777" w:rsidR="00942B61" w:rsidRDefault="00000000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val="uk-UA"/>
              </w:rPr>
              <w:t xml:space="preserve">СК5. Здатність створювати та організовувати ефективні комунікації в процесі управління. </w:t>
            </w:r>
          </w:p>
          <w:p w14:paraId="6F23DA4B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СК11. Здатність створювати та управляти стартапами, залучати інвестиційний капітал для реалізації інноваційних проєктів.</w:t>
            </w:r>
          </w:p>
          <w:p w14:paraId="4D7A5F6A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СК12. Здатність розробляти та застосовувати методи і технології стратегічного управління організацією та комерціалізації інновацій в умовах невизначеності та ризику.</w:t>
            </w:r>
          </w:p>
        </w:tc>
      </w:tr>
      <w:tr w:rsidR="00942B61" w14:paraId="3A66D562" w14:textId="77777777">
        <w:trPr>
          <w:trHeight w:val="90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506F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 навчання</w:t>
            </w:r>
          </w:p>
          <w:p w14:paraId="6CE79F58" w14:textId="77777777" w:rsidR="00942B61" w:rsidRDefault="00942B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8D7D3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РН6. Мати навички прийняття, обґрунтування та забезпечення реалізації управлінських рішень в непередбачуваних умовах, враховуючи вимоги чинного законодавства, етичні міркування та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соціальну відповідальність.</w:t>
            </w:r>
          </w:p>
          <w:p w14:paraId="75DC8002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РН14. Ініціювати та впроваджувати зміни в систему управління та бізнес-модель організації відповідно до цифрових змін середовища та дотриманням прав інтелектуальної власності.</w:t>
            </w:r>
          </w:p>
          <w:p w14:paraId="2727BC12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РН15. Демонструвати здатність досягати успіху в отриманні прибутку від ідей та інтелектуальних знань шляхом інновацій, використання потенціалу інноваційної економіки із урахуванням потенційних загроз та ризиків.</w:t>
            </w:r>
          </w:p>
        </w:tc>
      </w:tr>
    </w:tbl>
    <w:p w14:paraId="1614D816" w14:textId="77777777" w:rsidR="00942B61" w:rsidRDefault="00942B6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38B28269" w14:textId="77777777" w:rsidR="00942B61" w:rsidRDefault="00942B61">
      <w:pPr>
        <w:pStyle w:val="af2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41B563" w14:textId="77777777" w:rsidR="00942B61" w:rsidRDefault="00000000">
      <w:pPr>
        <w:pStyle w:val="af2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Зміст навчальної дисципліни</w:t>
      </w:r>
    </w:p>
    <w:tbl>
      <w:tblPr>
        <w:tblpPr w:leftFromText="180" w:rightFromText="180" w:vertAnchor="text" w:tblpX="-100" w:tblpY="197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1129"/>
        <w:gridCol w:w="3828"/>
        <w:gridCol w:w="567"/>
        <w:gridCol w:w="708"/>
        <w:gridCol w:w="849"/>
        <w:gridCol w:w="2548"/>
      </w:tblGrid>
      <w:tr w:rsidR="00942B61" w14:paraId="6038972E" w14:textId="77777777">
        <w:trPr>
          <w:trHeight w:val="303"/>
        </w:trPr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5620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D0E8C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 теми</w:t>
            </w:r>
          </w:p>
        </w:tc>
        <w:tc>
          <w:tcPr>
            <w:tcW w:w="4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F3B0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К-сть годин, з них:</w:t>
            </w:r>
          </w:p>
        </w:tc>
      </w:tr>
      <w:tr w:rsidR="00942B61" w14:paraId="17D6EECA" w14:textId="77777777">
        <w:trPr>
          <w:trHeight w:val="1281"/>
        </w:trPr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9D71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1012B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A96B80C" w14:textId="77777777" w:rsidR="00942B61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Лекції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531F6DA3" w14:textId="77777777" w:rsidR="00942B61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Семінарські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  <w:p w14:paraId="77BDF8C7" w14:textId="77777777" w:rsidR="00942B61" w:rsidRDefault="00942B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4DFDE014" w14:textId="77777777" w:rsidR="00942B61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Самостійна робота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4DCA" w14:textId="77777777" w:rsidR="00942B61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 навчання/методи оцінювання</w:t>
            </w:r>
          </w:p>
        </w:tc>
      </w:tr>
      <w:tr w:rsidR="00942B61" w14:paraId="4BDCC92E" w14:textId="77777777">
        <w:trPr>
          <w:trHeight w:val="325"/>
        </w:trPr>
        <w:tc>
          <w:tcPr>
            <w:tcW w:w="70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937BE6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Змістовний модуль 1. </w:t>
            </w:r>
            <w:r>
              <w:t xml:space="preserve">  </w:t>
            </w:r>
            <w:r>
              <w:rPr>
                <w:sz w:val="24"/>
                <w:szCs w:val="24"/>
              </w:rPr>
              <w:t xml:space="preserve"> Економічна природа інтелектуальної власності</w:t>
            </w:r>
          </w:p>
        </w:tc>
        <w:tc>
          <w:tcPr>
            <w:tcW w:w="2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4E917" w14:textId="77777777" w:rsidR="00942B61" w:rsidRDefault="00000000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Методи навчання: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словесні (навчальна лекція; бесіда; навчальна дискусія); індуктивний метод; дедуктивний метод; аналітичний; синтетичний; репродуктивний; метод проблемного викладу;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компетентнісний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; проєктно-дослідницький); кейс-метод.</w:t>
            </w:r>
          </w:p>
          <w:p w14:paraId="5B6EFC95" w14:textId="77777777" w:rsidR="00942B61" w:rsidRDefault="0000000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Методи оцінювання: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роботи);  тестовий контроль (тести закритої форми: метод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самоконтролю та самооцінки; оцінювання кейс-завдань.</w:t>
            </w:r>
          </w:p>
        </w:tc>
      </w:tr>
      <w:tr w:rsidR="00942B61" w14:paraId="69DD1623" w14:textId="77777777">
        <w:trPr>
          <w:trHeight w:val="592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B683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1.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A065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Економічна сутність і функції інтелектуальної власності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369B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5B213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D4D9A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710D2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42B61" w14:paraId="3650156B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7325A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2.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8747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</w:rPr>
              <w:t>Інтелектуальний капітал та нематеріальні активи підприємства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8DCD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B1D799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8F887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14C1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6BF1A3A7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27387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6CABA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Механізми формування вартості прав інтелектуальної власності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FC65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4E525C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A5894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518B5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652E0340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3DF2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4.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5458D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Інтелектуальна власність як фактор конкурентоспроможності підприємства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2DDA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DF928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C621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D435D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62C970AC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F9E7E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5.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0255B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Державне та міжнародне регулювання інтелектуальної власності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0F3E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388AE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2F35CE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FFB54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6158BA59" w14:textId="77777777">
        <w:trPr>
          <w:trHeight w:val="325"/>
        </w:trPr>
        <w:tc>
          <w:tcPr>
            <w:tcW w:w="70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4684D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Змістовний модуль 2.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Права на об’єкти інтелектуальної власності. Комерціалізація об’єктів інтелектуальної власності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3F72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40130145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1E28B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6.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CABCA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</w:rPr>
              <w:t>Класифікація та правовий режим об’єктів інтелектуальної власності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72E30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3BE0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BEF806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EF53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7A364F94" w14:textId="77777777">
        <w:trPr>
          <w:trHeight w:val="32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7DCC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Тема 7.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AD638" w14:textId="77777777" w:rsidR="00942B61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Управління портфелем прав інтелектуальної власності підприємства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91DC1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F72EE2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CE6FAA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EA53F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2DB82716" w14:textId="77777777">
        <w:trPr>
          <w:trHeight w:val="33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7DDF9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8.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6104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</w:rPr>
              <w:t>Моделі та механізми комерціалізації інтелектуальної власності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59BD5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84239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16AB0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69D94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7E08040C" w14:textId="77777777">
        <w:trPr>
          <w:trHeight w:val="33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3530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9.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51CC6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Ліцензійна політика та трансфер технологій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A375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49CF1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25906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2C5B9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2FDAB56E" w14:textId="77777777">
        <w:trPr>
          <w:trHeight w:val="33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04942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Тема 10.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7170E" w14:textId="77777777" w:rsidR="00942B61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Оцінка економічної результативності комерціалізації ІВ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691F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9BFF9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69B15" w14:textId="77777777" w:rsidR="00942B61" w:rsidRDefault="0000000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2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567B" w14:textId="77777777" w:rsidR="00942B61" w:rsidRDefault="00942B6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42B61" w14:paraId="61E4E982" w14:textId="77777777">
        <w:trPr>
          <w:trHeight w:val="335"/>
        </w:trPr>
        <w:tc>
          <w:tcPr>
            <w:tcW w:w="96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F0377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Модульна контрольна робота </w:t>
            </w:r>
          </w:p>
        </w:tc>
      </w:tr>
      <w:tr w:rsidR="00942B61" w14:paraId="331072F4" w14:textId="77777777">
        <w:trPr>
          <w:trHeight w:val="335"/>
        </w:trPr>
        <w:tc>
          <w:tcPr>
            <w:tcW w:w="4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F150B" w14:textId="77777777" w:rsidR="00942B61" w:rsidRDefault="0000000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Всього: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70149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959DD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392F01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80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0A48" w14:textId="77777777" w:rsidR="00942B61" w:rsidRDefault="00942B6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42B61" w14:paraId="1A94D35C" w14:textId="77777777">
        <w:trPr>
          <w:trHeight w:val="335"/>
        </w:trPr>
        <w:tc>
          <w:tcPr>
            <w:tcW w:w="962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6CBCA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Форма контролю: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екзамен</w:t>
            </w:r>
          </w:p>
        </w:tc>
      </w:tr>
    </w:tbl>
    <w:p w14:paraId="5A7D3521" w14:textId="77777777" w:rsidR="00942B61" w:rsidRDefault="00942B61">
      <w:pPr>
        <w:pStyle w:val="af2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6C227C" w14:textId="77777777" w:rsidR="00942B61" w:rsidRDefault="000000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 xml:space="preserve">Зміст самостійної роботи здобувача освіти з навчальної дисципліни  «Управління інтелектуальною власністю» передбачає підготовку до аудиторних занять шляхом опанування матеріалів лекції, вивчення базової і додаткової літератури, періодичних видань, Інтернет-джерел, виконання практичних завдань (написання рефератів, аналіз проблемних ситуацій, підготовка результатів власних досліджень до виступу на конференціях, участь в конкурсах наукових робіт, підготовці та публікації наукових статей, тез тощо) протягом семестру; самостійне опрацювання окремих тем навчальної дисципліни; підготовку доповідей та презентацій за тематикою практичних занять; виконання індивідуальних завдань;  підготовку до усіх видів контролю, у тому числі модульних контрольних робіт і підсумкової атестації; підготовку документів, інші види діяльності, що використовуються в Академії, Інституті і кафедрі. </w:t>
      </w:r>
    </w:p>
    <w:p w14:paraId="1F73AD51" w14:textId="77777777" w:rsidR="00942B61" w:rsidRDefault="000000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uk"/>
        </w:rPr>
      </w:pPr>
      <w:r>
        <w:rPr>
          <w:rFonts w:ascii="Times New Roman" w:eastAsia="Calibri" w:hAnsi="Times New Roman" w:cs="Times New Roman"/>
          <w:sz w:val="24"/>
          <w:szCs w:val="24"/>
          <w:lang w:eastAsia="uk"/>
        </w:rPr>
        <w:t>Зміст самостійної роботи здобувача освіти визначається робочою програмою навчальної дисципліни конкретної навчальної дисципліни, методичними рекомендаціями, завданнями та рекомендаціями викладача.</w:t>
      </w:r>
    </w:p>
    <w:p w14:paraId="33CCADBB" w14:textId="77777777" w:rsidR="00942B61" w:rsidRDefault="000000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uk"/>
        </w:rPr>
        <w:t>Технічне обладнання та/або програмне забезпечення.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 xml:space="preserve"> В освітньому процесі використовуються навчальні аудиторії, бібліотека, мультимедійний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>проектор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>Wi-Fi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uk"/>
        </w:rPr>
        <w:t>.</w:t>
      </w:r>
    </w:p>
    <w:p w14:paraId="4E31A657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  <w:bookmarkStart w:id="2" w:name="bookmark16"/>
      <w:bookmarkStart w:id="3" w:name="bookmark17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Форми методи контролю.</w:t>
      </w:r>
    </w:p>
    <w:p w14:paraId="61C7356A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Контроль успішності здобувачів освіти поділяється на поточний і підсумковий (семестровий).</w:t>
      </w:r>
    </w:p>
    <w:p w14:paraId="32590D3C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1D5D7597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Форми участі студентів у навчальному процесі, які підлягають поточному контролю:</w:t>
      </w:r>
    </w:p>
    <w:p w14:paraId="2574DD93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-виступ з основного питання;</w:t>
      </w:r>
    </w:p>
    <w:p w14:paraId="0F652154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-усна доповідь;</w:t>
      </w:r>
    </w:p>
    <w:p w14:paraId="35BC4D96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доповнення, запитання до того, хто відповідає;</w:t>
      </w:r>
    </w:p>
    <w:p w14:paraId="13F94491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систематичність роботи на семінарських заняттях, активність під час обговорення питань;</w:t>
      </w:r>
    </w:p>
    <w:p w14:paraId="5CC836AE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участь у дискусіях, інтерактивних формах організації заняття;</w:t>
      </w:r>
    </w:p>
    <w:p w14:paraId="07E6A069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аналіз законодавства та монографічної літератури;</w:t>
      </w:r>
    </w:p>
    <w:p w14:paraId="35A47E8A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письмові завдання (тестові, контрольні, творчі роботи, реферати тощо);</w:t>
      </w:r>
    </w:p>
    <w:p w14:paraId="029735ED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підготовка тез, конспектів навчальних або наукових текстів;</w:t>
      </w:r>
    </w:p>
    <w:p w14:paraId="7DFC64A4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самостійне опрацювання тем;</w:t>
      </w:r>
    </w:p>
    <w:p w14:paraId="56ADD37A" w14:textId="77777777" w:rsidR="00942B61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6596CF74" w14:textId="77777777" w:rsidR="00942B61" w:rsidRDefault="00942B6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65A170B3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оцінювання та вимоги.</w:t>
      </w:r>
    </w:p>
    <w:p w14:paraId="7D6D81E1" w14:textId="77777777" w:rsidR="00942B61" w:rsidRDefault="00942B61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1C826E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Таблиця розподілу балів, які отримують здобувачі вищої освіти*</w:t>
      </w:r>
    </w:p>
    <w:p w14:paraId="79C4B32A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1-й семестр</w:t>
      </w:r>
    </w:p>
    <w:tbl>
      <w:tblPr>
        <w:tblW w:w="50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092"/>
        <w:gridCol w:w="388"/>
        <w:gridCol w:w="481"/>
        <w:gridCol w:w="421"/>
        <w:gridCol w:w="560"/>
        <w:gridCol w:w="560"/>
        <w:gridCol w:w="421"/>
        <w:gridCol w:w="560"/>
        <w:gridCol w:w="700"/>
        <w:gridCol w:w="560"/>
        <w:gridCol w:w="704"/>
        <w:gridCol w:w="8"/>
        <w:gridCol w:w="1247"/>
        <w:gridCol w:w="1038"/>
        <w:gridCol w:w="8"/>
        <w:gridCol w:w="1000"/>
      </w:tblGrid>
      <w:tr w:rsidR="00942B61" w14:paraId="51987CE1" w14:textId="77777777">
        <w:trPr>
          <w:trHeight w:val="666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A402E" w14:textId="77777777" w:rsidR="00942B61" w:rsidRDefault="00942B61">
            <w:pPr>
              <w:widowControl w:val="0"/>
              <w:suppressLineNumbers/>
              <w:suppressAutoHyphens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CEA2C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C505C12" w14:textId="77777777" w:rsidR="00942B61" w:rsidRDefault="00000000">
            <w:pPr>
              <w:widowControl w:val="0"/>
              <w:suppressLineNumbers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Поточний контроль знань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E90052" w14:textId="77777777" w:rsidR="00942B61" w:rsidRDefault="00000000">
            <w:pPr>
              <w:widowControl w:val="0"/>
              <w:suppressLineNumbers/>
              <w:suppressAutoHyphen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Модульна контрольна робота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E2547" w14:textId="77777777" w:rsidR="00942B61" w:rsidRDefault="00000000">
            <w:pPr>
              <w:widowControl w:val="0"/>
              <w:suppressLineNumbers/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Екзамен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8E651" w14:textId="77777777" w:rsidR="00942B61" w:rsidRDefault="00000000">
            <w:pPr>
              <w:widowControl w:val="0"/>
              <w:suppressLineNumbers/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Загальна кількість балів</w:t>
            </w:r>
          </w:p>
        </w:tc>
      </w:tr>
      <w:tr w:rsidR="00942B61" w14:paraId="3F2B056B" w14:textId="77777777">
        <w:trPr>
          <w:cantSplit/>
          <w:trHeight w:val="1153"/>
        </w:trPr>
        <w:tc>
          <w:tcPr>
            <w:tcW w:w="1107" w:type="dxa"/>
            <w:tcBorders>
              <w:left w:val="single" w:sz="4" w:space="0" w:color="000000"/>
              <w:bottom w:val="single" w:sz="4" w:space="0" w:color="000000"/>
            </w:tcBorders>
          </w:tcPr>
          <w:p w14:paraId="61FB9A34" w14:textId="77777777" w:rsidR="00942B61" w:rsidRDefault="00000000">
            <w:pPr>
              <w:widowControl w:val="0"/>
              <w:suppressLineNumbers/>
              <w:suppressAutoHyphens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Теми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C57AE43" w14:textId="77777777" w:rsidR="00942B61" w:rsidRDefault="00000000">
            <w:pPr>
              <w:widowControl w:val="0"/>
              <w:suppressLineNumbers/>
              <w:suppressAutoHyphens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Тема 1</w:t>
            </w:r>
          </w:p>
        </w:tc>
        <w:tc>
          <w:tcPr>
            <w:tcW w:w="48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AC4ED00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FC4D65F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D60A4ED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FA3C43B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8ABE4BF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5736101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7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65D599A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0643348D" w14:textId="77777777" w:rsidR="00942B61" w:rsidRDefault="0000000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9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B43C343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10</w:t>
            </w:r>
          </w:p>
        </w:tc>
        <w:tc>
          <w:tcPr>
            <w:tcW w:w="1272" w:type="dxa"/>
            <w:gridSpan w:val="2"/>
            <w:vMerge w:val="restart"/>
            <w:tcBorders>
              <w:left w:val="single" w:sz="4" w:space="0" w:color="000000"/>
            </w:tcBorders>
          </w:tcPr>
          <w:p w14:paraId="51A6CA77" w14:textId="77777777" w:rsidR="00942B61" w:rsidRDefault="00942B61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</w:p>
          <w:p w14:paraId="06B20B01" w14:textId="77777777" w:rsidR="00942B61" w:rsidRDefault="00942B61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</w:p>
          <w:p w14:paraId="775CDBAF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052" w:type="dxa"/>
            <w:vMerge w:val="restart"/>
            <w:tcBorders>
              <w:left w:val="single" w:sz="4" w:space="0" w:color="000000"/>
            </w:tcBorders>
          </w:tcPr>
          <w:p w14:paraId="4064BCDD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14:paraId="73AE4086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14:paraId="7EEE5780" w14:textId="77777777" w:rsidR="00942B61" w:rsidRDefault="0000000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1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89FCF66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14:paraId="45E4464F" w14:textId="77777777" w:rsidR="00942B61" w:rsidRDefault="00942B61">
            <w:pPr>
              <w:widowControl w:val="0"/>
              <w:suppressLineNumbers/>
              <w:suppressAutoHyphens/>
              <w:snapToGrid w:val="0"/>
              <w:rPr>
                <w:rFonts w:ascii="Times New Roman" w:hAnsi="Times New Roman" w:cs="Times New Roman"/>
              </w:rPr>
            </w:pPr>
          </w:p>
          <w:p w14:paraId="616A1EC3" w14:textId="77777777" w:rsidR="00942B61" w:rsidRDefault="0000000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942B61" w14:paraId="2036930E" w14:textId="77777777">
        <w:trPr>
          <w:trHeight w:val="666"/>
        </w:trPr>
        <w:tc>
          <w:tcPr>
            <w:tcW w:w="1107" w:type="dxa"/>
            <w:tcBorders>
              <w:left w:val="single" w:sz="4" w:space="0" w:color="000000"/>
              <w:bottom w:val="single" w:sz="4" w:space="0" w:color="000000"/>
            </w:tcBorders>
          </w:tcPr>
          <w:p w14:paraId="707BA6E5" w14:textId="77777777" w:rsidR="00942B61" w:rsidRDefault="00000000">
            <w:pPr>
              <w:widowControl w:val="0"/>
              <w:suppressLineNumbers/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Робота на семінарському занятті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BE94E7" w14:textId="77777777" w:rsidR="00942B61" w:rsidRDefault="0000000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6" w:type="dxa"/>
            <w:tcBorders>
              <w:left w:val="single" w:sz="4" w:space="0" w:color="auto"/>
              <w:bottom w:val="single" w:sz="4" w:space="0" w:color="000000"/>
            </w:tcBorders>
          </w:tcPr>
          <w:p w14:paraId="7463498A" w14:textId="77777777" w:rsidR="00942B61" w:rsidRDefault="00000000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093B5B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1D36CE3A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A925B70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CAC5C2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6D1176CB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52074959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95C20E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842946A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2" w:type="dxa"/>
            <w:gridSpan w:val="2"/>
            <w:vMerge/>
            <w:tcBorders>
              <w:left w:val="single" w:sz="4" w:space="0" w:color="000000"/>
            </w:tcBorders>
          </w:tcPr>
          <w:p w14:paraId="4D446DC4" w14:textId="77777777" w:rsidR="00942B61" w:rsidRDefault="00942B61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52" w:type="dxa"/>
            <w:vMerge/>
            <w:tcBorders>
              <w:left w:val="single" w:sz="4" w:space="0" w:color="000000"/>
            </w:tcBorders>
          </w:tcPr>
          <w:p w14:paraId="5533C813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8F72DE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2B61" w14:paraId="50E7FC91" w14:textId="77777777">
        <w:trPr>
          <w:trHeight w:val="442"/>
        </w:trPr>
        <w:tc>
          <w:tcPr>
            <w:tcW w:w="1107" w:type="dxa"/>
            <w:tcBorders>
              <w:left w:val="single" w:sz="4" w:space="0" w:color="000000"/>
              <w:bottom w:val="single" w:sz="4" w:space="0" w:color="000000"/>
            </w:tcBorders>
          </w:tcPr>
          <w:p w14:paraId="68B442D8" w14:textId="77777777" w:rsidR="00942B61" w:rsidRDefault="00000000">
            <w:pPr>
              <w:widowControl w:val="0"/>
              <w:suppressLineNumbers/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392" w:type="dxa"/>
            <w:tcBorders>
              <w:left w:val="single" w:sz="4" w:space="0" w:color="000000"/>
              <w:bottom w:val="single" w:sz="4" w:space="0" w:color="000000"/>
            </w:tcBorders>
          </w:tcPr>
          <w:p w14:paraId="6675529A" w14:textId="77777777" w:rsidR="00942B61" w:rsidRDefault="00000000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6" w:type="dxa"/>
            <w:tcBorders>
              <w:left w:val="single" w:sz="4" w:space="0" w:color="000000"/>
              <w:bottom w:val="single" w:sz="4" w:space="0" w:color="000000"/>
            </w:tcBorders>
          </w:tcPr>
          <w:p w14:paraId="3DEEBAA2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0A7AA6C8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E5CF68A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F6AC23A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AA30D1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351FA49B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19FAB0B1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1593CBC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BC840" w14:textId="77777777" w:rsidR="00942B61" w:rsidRDefault="00000000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2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2BDEB76" w14:textId="77777777" w:rsidR="00942B61" w:rsidRDefault="00942B61">
            <w:pPr>
              <w:snapToGrid w:val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5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AFEC7C9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35386" w14:textId="77777777" w:rsidR="00942B61" w:rsidRDefault="00942B6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ED12C0D" w14:textId="77777777" w:rsidR="00942B61" w:rsidRDefault="00942B61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93E5B5" w14:textId="77777777" w:rsidR="00942B61" w:rsidRDefault="00942B61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E03BAD" w14:textId="77777777" w:rsidR="00942B61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*Таблиця містити інформацію про максимальні бали за кожен вид навчальної роботи здобувача вищої освіти.</w:t>
      </w:r>
    </w:p>
    <w:p w14:paraId="5A5E3D67" w14:textId="77777777" w:rsidR="00942B61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6C668549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34143ECD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Модульний контроль.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Модульна контрольна робота з навчальної дисципліни  «</w:t>
      </w:r>
      <w:r>
        <w:rPr>
          <w:rFonts w:ascii="Times New Roman" w:hAnsi="Times New Roman" w:cs="Times New Roman"/>
          <w:sz w:val="24"/>
          <w:szCs w:val="24"/>
        </w:rPr>
        <w:t>Управління інтелектуальною власністю</w:t>
      </w:r>
      <w:r>
        <w:rPr>
          <w:rFonts w:ascii="Times New Roman" w:hAnsi="Times New Roman" w:cs="Times New Roman"/>
          <w:color w:val="000000"/>
          <w:sz w:val="24"/>
          <w:szCs w:val="24"/>
        </w:rPr>
        <w:t>» проводиться  у письмовій формі у вигляді тестування за допомогою тестових завдань закритого типу, включаючи альтернативні та відповідні формати.</w:t>
      </w:r>
    </w:p>
    <w:p w14:paraId="07BA0CED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Критерії оцінювання модульного тесту з навчальної дисципліни «</w:t>
      </w:r>
      <w:r>
        <w:rPr>
          <w:rFonts w:ascii="Times New Roman" w:hAnsi="Times New Roman" w:cs="Times New Roman"/>
          <w:sz w:val="24"/>
          <w:szCs w:val="24"/>
        </w:rPr>
        <w:t>Управління інтелектуальною власністю</w:t>
      </w:r>
      <w:r>
        <w:rPr>
          <w:rFonts w:ascii="Times New Roman" w:hAnsi="Times New Roman" w:cs="Times New Roman"/>
          <w:color w:val="000000"/>
          <w:sz w:val="24"/>
          <w:szCs w:val="24"/>
        </w:rPr>
        <w:t>»:</w:t>
      </w:r>
    </w:p>
    <w:p w14:paraId="078E9A65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оцінюванні модульного тесту враховуються обсяг і правильність виконання завдань:</w:t>
      </w:r>
    </w:p>
    <w:p w14:paraId="04C5D44F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«відмінно» (А) виставляється за правильне виконання всіх завдань (або більше 90% всіх завдань);</w:t>
      </w:r>
    </w:p>
    <w:p w14:paraId="346E9658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«добре» (Б) виставляється за виконання 80% всіх завдань;</w:t>
      </w:r>
    </w:p>
    <w:p w14:paraId="118A77ED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«задовільно» (В) виставляється за виконання 70% всіх завдань;</w:t>
      </w:r>
    </w:p>
    <w:p w14:paraId="08277D4B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«незадовільно» (Н) виставляється за виконання менше 60% запропонованих завдань;</w:t>
      </w:r>
    </w:p>
    <w:p w14:paraId="6DFE5094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«задовільно» (E) виставляється, якщо правильно виконано більше 50% запропонованих завдань;</w:t>
      </w:r>
    </w:p>
    <w:p w14:paraId="50662FA8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«незадовільно» (FX) виставляється, якщо виконано менше 50% завдань.</w:t>
      </w:r>
    </w:p>
    <w:p w14:paraId="7B3F1D77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Неявка на модульний тест - 0 балів.</w:t>
      </w:r>
    </w:p>
    <w:p w14:paraId="3F5A4B7A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Вищезазначені оцінки перетворюються на рейтингові бали таким чином:</w:t>
      </w:r>
    </w:p>
    <w:p w14:paraId="060E5ADF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«А» - 18-20 балів;</w:t>
      </w:r>
    </w:p>
    <w:p w14:paraId="6FC0BE6D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«В» - 16-17 балів;</w:t>
      </w:r>
    </w:p>
    <w:p w14:paraId="50565C40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«С» - 14-15 балів;</w:t>
      </w:r>
    </w:p>
    <w:p w14:paraId="1C1DD872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«D» - 12-13 балів.</w:t>
      </w:r>
    </w:p>
    <w:p w14:paraId="4005550C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«E» - 10-11 балів;</w:t>
      </w:r>
    </w:p>
    <w:p w14:paraId="279C79B7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«FX» - менше 10 балів.</w:t>
      </w:r>
    </w:p>
    <w:p w14:paraId="38F6187B" w14:textId="77777777" w:rsidR="00942B61" w:rsidRDefault="00942B6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15E699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Підсумкова семестрове оцінювання з навчальної дисципліни «</w:t>
      </w:r>
      <w:r>
        <w:rPr>
          <w:rFonts w:ascii="Times New Roman" w:hAnsi="Times New Roman" w:cs="Times New Roman"/>
          <w:sz w:val="24"/>
          <w:szCs w:val="24"/>
        </w:rPr>
        <w:t>Управління інтелектуальною власністю</w:t>
      </w:r>
      <w:r>
        <w:rPr>
          <w:rFonts w:ascii="Times New Roman" w:hAnsi="Times New Roman" w:cs="Times New Roman"/>
          <w:color w:val="000000"/>
          <w:sz w:val="24"/>
          <w:szCs w:val="24"/>
        </w:rPr>
        <w:t>» є обов'язковою формою оцінювання результатів навчання студентів. Воно проводиться у встановлені навчальним планом терміни і охоплює обсяг матеріалу, визначений у навчальній програмі.</w:t>
      </w:r>
    </w:p>
    <w:p w14:paraId="673C5319" w14:textId="77777777" w:rsidR="00942B61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Підсумкове оцінювання проводиться у формі іспиту. До іспиту допускається студент, який виконав усі необхідні навчальні завдання, визначені в навчальній програмі.</w:t>
      </w:r>
    </w:p>
    <w:p w14:paraId="104CC5EB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Підсумкова (семестрова) оцінка з дисципліни складається з двох складових: результатів поточного оцінювання та оцінки за іспит.</w:t>
      </w:r>
    </w:p>
    <w:p w14:paraId="6C51880F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Максимальна кількість балів за поточне оцінювання становить 60, а за іспит – 40.</w:t>
      </w:r>
    </w:p>
    <w:p w14:paraId="0EDD906D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Мінімальна кількість балів, необхідна для складання іспиту, становить 25.</w:t>
      </w:r>
    </w:p>
    <w:p w14:paraId="64FA6B81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Оцінка за поточну оцінку формується як сума балів, отриманих студентом під час семінарських/практичних занять, та будь-яких заохочувальних (бонусних) балів, якщо такі є.</w:t>
      </w:r>
    </w:p>
    <w:p w14:paraId="75FB1FC2" w14:textId="77777777" w:rsidR="00942B61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Після оцінювання відповідей студента на іспиті викладач додає бали за іспит до балів, отриманих за поточну оцінку, щоб визначити підсумкову оцінку за курс.</w:t>
      </w:r>
    </w:p>
    <w:p w14:paraId="3DFE44E5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Шкала оцінювання екзаменаційних завдань</w:t>
      </w:r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942B61" w14:paraId="24C1214D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EA5E2ED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CFF80DB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Загальна кількість балів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0FF1479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Критерії</w:t>
            </w:r>
          </w:p>
        </w:tc>
      </w:tr>
      <w:tr w:rsidR="00942B61" w14:paraId="588E1110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275B6B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Відмінно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EAE68C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9B580E" w14:textId="77777777" w:rsidR="00942B61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якісно; студент отримав максимальну оцінку за теоретичні знання.</w:t>
            </w:r>
          </w:p>
        </w:tc>
      </w:tr>
      <w:tr w:rsidR="00942B61" w14:paraId="3FA2AC01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3175F1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86844E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8E7170" w14:textId="77777777" w:rsidR="00942B61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якісно, з достатньо високою часткою правильних відповідей.</w:t>
            </w:r>
          </w:p>
        </w:tc>
      </w:tr>
      <w:tr w:rsidR="00942B61" w14:paraId="2D9D6292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AD85CB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F29802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BE67B6" w14:textId="77777777" w:rsidR="00942B61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з середньою кількістю правильних відповідей; студент продемонстрував теоретичні знання з істотними помилками.</w:t>
            </w:r>
          </w:p>
        </w:tc>
      </w:tr>
      <w:tr w:rsidR="00942B61" w14:paraId="1D55DFD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DB5063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можливістю повторного складання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A7952C" w14:textId="77777777" w:rsidR="00942B61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127D18" w14:textId="77777777" w:rsidR="00942B61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не виконано; студент продемонстрував теоретичні знання з істотними помилками.</w:t>
            </w:r>
          </w:p>
        </w:tc>
      </w:tr>
    </w:tbl>
    <w:p w14:paraId="0278A741" w14:textId="77777777" w:rsidR="00942B61" w:rsidRDefault="00942B6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69B516EB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Оцінювання додаткових (індивідуальних) видів навчальної діяльності.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633D18F4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39F3227B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3F7E9A5B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76F46E72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компонентою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A3E0001" w14:textId="77777777" w:rsidR="00942B61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Оцінка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</w:p>
    <w:p w14:paraId="5792F21D" w14:textId="77777777" w:rsidR="00942B61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Загальна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кількість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отриманих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студентом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є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одним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із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складових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академічної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успішності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дисципліни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кожною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lastRenderedPageBreak/>
        <w:t>темою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відповідно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курсу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оцінюється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в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діапазоні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0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1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бала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допомогою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стандартизованих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і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узагальнених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критеріїв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.</w:t>
      </w:r>
    </w:p>
    <w:p w14:paraId="3B5F34E0" w14:textId="77777777" w:rsidR="00942B61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Шкала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індивідуальних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)</w:t>
      </w:r>
    </w:p>
    <w:p w14:paraId="4E7C5642" w14:textId="77777777" w:rsidR="00942B61" w:rsidRDefault="000000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критерії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.</w:t>
      </w:r>
    </w:p>
    <w:p w14:paraId="1305F680" w14:textId="77777777" w:rsidR="00942B61" w:rsidRDefault="00942B6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942B61" w14:paraId="511F3049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CE3BC7" w14:textId="77777777" w:rsidR="00942B61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832BD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Рівень виконання</w:t>
            </w:r>
          </w:p>
        </w:tc>
      </w:tr>
      <w:tr w:rsidR="00942B61" w14:paraId="4B53ABF9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8C4021" w14:textId="77777777" w:rsidR="00942B61" w:rsidRDefault="00942B6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850324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D624B1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4A5F02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BBF39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Незадовільно</w:t>
            </w:r>
          </w:p>
        </w:tc>
      </w:tr>
      <w:tr w:rsidR="00942B61" w14:paraId="670B0C13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63F9471F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6D2A5E07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0D6636B8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254DF435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E540B" w14:textId="77777777" w:rsidR="00942B6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2DDB2C31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14:paraId="4C3B0DDF" w14:textId="77777777" w:rsidR="00942B61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включають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: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поточне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поточне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засвоєння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основі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усних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відповідей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доповідей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презентацій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участі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час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семінарських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занять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індивідуальні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або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групові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проекти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що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вимагають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розвитку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навичок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і компетентностей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опціональний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формат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вирішення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ситуаційних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підготовка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резюме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вивчених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тестування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або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письмові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іспити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підготовка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проектів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статей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тез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конференцій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публікацій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що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забезпечують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всебічне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засвоєння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навчальної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сприяють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поступовому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розвитку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навичок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для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ефективної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професійної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наукової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теоретичної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діяльності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високому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рівні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.</w:t>
      </w:r>
    </w:p>
    <w:p w14:paraId="108FF516" w14:textId="77777777" w:rsidR="00942B61" w:rsidRDefault="00942B61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BA14FF" w14:textId="77777777" w:rsidR="00942B61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66C469D4" w14:textId="77777777" w:rsidR="00942B61" w:rsidRDefault="00000000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  <w:t>Шкала підсумкового оцінювання: національна та ECTS</w:t>
      </w:r>
    </w:p>
    <w:tbl>
      <w:tblPr>
        <w:tblW w:w="96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1"/>
        <w:gridCol w:w="2543"/>
      </w:tblGrid>
      <w:tr w:rsidR="00942B61" w14:paraId="21EA2077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81CD923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5C2D581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ЕСТ8</w:t>
            </w:r>
          </w:p>
        </w:tc>
        <w:tc>
          <w:tcPr>
            <w:tcW w:w="61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E857BC6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за національною шкалою</w:t>
            </w:r>
          </w:p>
        </w:tc>
      </w:tr>
      <w:tr w:rsidR="00942B61" w14:paraId="0094A7BE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DEC3E49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B1E542E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904480" w14:textId="77777777" w:rsidR="00942B61" w:rsidRDefault="00000000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для екзамену, курсового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(роботи), практики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AA0A987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заліку</w:t>
            </w:r>
          </w:p>
        </w:tc>
      </w:tr>
      <w:tr w:rsidR="00942B61" w14:paraId="2D1CD69D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1F3D5B3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25A1E46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6485E76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відмінно</w:t>
            </w:r>
          </w:p>
        </w:tc>
        <w:tc>
          <w:tcPr>
            <w:tcW w:w="2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15CB873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Зараховано</w:t>
            </w:r>
          </w:p>
        </w:tc>
      </w:tr>
      <w:tr w:rsidR="00942B61" w14:paraId="2C65BC01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6621FC6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D69C77F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172170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добре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86A9868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B61" w14:paraId="5EEAD520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5EA2D55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D9EDD9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A865AC0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F544513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B61" w14:paraId="6D710158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1FF03C4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40598E" w14:textId="77777777" w:rsidR="00942B61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2B89765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задовільно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E94CC5E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B61" w14:paraId="6E147D40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4D8CF3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125030B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F2A2C0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E5A6CFF" w14:textId="77777777" w:rsidR="00942B61" w:rsidRDefault="00942B61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B61" w14:paraId="4FD67CFC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1601F4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55B14E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87FB1A2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можливістю повторного складання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5CE8BD0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можливістю повторного складання</w:t>
            </w:r>
          </w:p>
        </w:tc>
      </w:tr>
      <w:tr w:rsidR="00942B61" w14:paraId="52332067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285A1E4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BA09993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B3045B0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обов’язковим повторним вивченням дисципліни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EE4DFF" w14:textId="77777777" w:rsidR="00942B61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обов’язковим повторним вивченням дисципліни</w:t>
            </w:r>
          </w:p>
        </w:tc>
      </w:tr>
    </w:tbl>
    <w:p w14:paraId="0E6EF77F" w14:textId="77777777" w:rsidR="00942B61" w:rsidRDefault="00942B6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2198213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Політика курсу. </w:t>
      </w:r>
    </w:p>
    <w:p w14:paraId="37A002EC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успішного засвоєння курсу «Управління інтелектуальною власністю» здобувач освіти має:</w:t>
      </w:r>
    </w:p>
    <w:p w14:paraId="109CE06B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відвідувати лекційні та практичні заняття;</w:t>
      </w:r>
    </w:p>
    <w:p w14:paraId="6D5A23B0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систематично, системно й активно працювати на лекційних і практичних заняттях;</w:t>
      </w:r>
    </w:p>
    <w:p w14:paraId="36180755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відпрацьовувати пропущені заняття або незадовільні оцінки, отримані на заняттях;</w:t>
      </w:r>
    </w:p>
    <w:p w14:paraId="52DE0D09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у повному обсязі завдання, які вимагає підготувати викладач, належна їх якість;</w:t>
      </w:r>
    </w:p>
    <w:p w14:paraId="2BA70536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контрольні та інші самостійні роботи;</w:t>
      </w:r>
    </w:p>
    <w:p w14:paraId="417FB485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дотримуватися норм академічної поведінки та етики.</w:t>
      </w:r>
    </w:p>
    <w:p w14:paraId="5B3D2C3B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Курс «Управління інтелектуальною власністю»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самоплагіат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фабрикація, фальсифікація, списування, обман, хабарництво, необ’єктивне оцінювання.</w:t>
      </w:r>
    </w:p>
    <w:p w14:paraId="54D6AC13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 </w:t>
      </w:r>
    </w:p>
    <w:bookmarkEnd w:id="2"/>
    <w:bookmarkEnd w:id="3"/>
    <w:p w14:paraId="4A942A2C" w14:textId="77777777" w:rsidR="00942B61" w:rsidRDefault="00942B61">
      <w:pPr>
        <w:widowControl w:val="0"/>
        <w:tabs>
          <w:tab w:val="left" w:pos="834"/>
        </w:tabs>
        <w:autoSpaceDE w:val="0"/>
        <w:autoSpaceDN w:val="0"/>
        <w:spacing w:before="102" w:after="0" w:line="237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122A896" w14:textId="77777777" w:rsidR="00942B61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Рекомендовані джерела інформації.</w:t>
      </w:r>
    </w:p>
    <w:p w14:paraId="19AA4ABA" w14:textId="77777777" w:rsidR="00942B61" w:rsidRDefault="00000000">
      <w:pPr>
        <w:pStyle w:val="ad"/>
        <w:spacing w:before="0" w:beforeAutospacing="0" w:after="0" w:afterAutospacing="0"/>
        <w:ind w:left="360"/>
        <w:jc w:val="center"/>
      </w:pPr>
      <w:r>
        <w:rPr>
          <w:iCs/>
        </w:rPr>
        <w:t xml:space="preserve">Нормативно – </w:t>
      </w:r>
      <w:proofErr w:type="spellStart"/>
      <w:r>
        <w:rPr>
          <w:iCs/>
        </w:rPr>
        <w:t>правові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акти</w:t>
      </w:r>
      <w:proofErr w:type="spellEnd"/>
      <w:r>
        <w:rPr>
          <w:iCs/>
        </w:rPr>
        <w:t xml:space="preserve"> з </w:t>
      </w:r>
      <w:proofErr w:type="spellStart"/>
      <w:r>
        <w:rPr>
          <w:iCs/>
        </w:rPr>
        <w:t>відповідними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змінами</w:t>
      </w:r>
      <w:proofErr w:type="spellEnd"/>
      <w:r>
        <w:rPr>
          <w:iCs/>
        </w:rPr>
        <w:t xml:space="preserve"> та </w:t>
      </w:r>
      <w:proofErr w:type="spellStart"/>
      <w:r>
        <w:rPr>
          <w:iCs/>
        </w:rPr>
        <w:t>доповненнями</w:t>
      </w:r>
      <w:proofErr w:type="spellEnd"/>
    </w:p>
    <w:p w14:paraId="350178F1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Паризька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 з </w:t>
      </w:r>
      <w:proofErr w:type="spellStart"/>
      <w:r>
        <w:t>охорони</w:t>
      </w:r>
      <w:proofErr w:type="spellEnd"/>
      <w:r>
        <w:t xml:space="preserve"> </w:t>
      </w:r>
      <w:proofErr w:type="spellStart"/>
      <w:r>
        <w:t>промислової</w:t>
      </w:r>
      <w:proofErr w:type="spellEnd"/>
      <w:r>
        <w:t xml:space="preserve"> </w:t>
      </w:r>
      <w:proofErr w:type="spellStart"/>
      <w:r>
        <w:t>власності</w:t>
      </w:r>
      <w:proofErr w:type="spellEnd"/>
      <w:r>
        <w:t xml:space="preserve">. </w:t>
      </w:r>
      <w:proofErr w:type="spellStart"/>
      <w:r>
        <w:t>Прийнята</w:t>
      </w:r>
      <w:proofErr w:type="spellEnd"/>
      <w:r>
        <w:t xml:space="preserve"> 20 березня 1883 року.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25 грудня 1991 р. URL: http://zakon.rada.gov.ua/laws/show/995_123</w:t>
      </w:r>
    </w:p>
    <w:p w14:paraId="1489984F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Конвенція</w:t>
      </w:r>
      <w:proofErr w:type="spellEnd"/>
      <w:r>
        <w:t xml:space="preserve"> про </w:t>
      </w:r>
      <w:proofErr w:type="spellStart"/>
      <w:r>
        <w:t>заснування</w:t>
      </w:r>
      <w:proofErr w:type="spellEnd"/>
      <w:r>
        <w:t xml:space="preserve"> </w:t>
      </w:r>
      <w:proofErr w:type="spellStart"/>
      <w:r>
        <w:t>Всесвітньої</w:t>
      </w:r>
      <w:proofErr w:type="spellEnd"/>
      <w:r>
        <w:t xml:space="preserve">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інтелектуальної</w:t>
      </w:r>
      <w:proofErr w:type="spellEnd"/>
      <w:r>
        <w:t xml:space="preserve"> </w:t>
      </w:r>
      <w:proofErr w:type="spellStart"/>
      <w:r>
        <w:t>власності</w:t>
      </w:r>
      <w:proofErr w:type="spellEnd"/>
      <w:r>
        <w:t xml:space="preserve">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26 </w:t>
      </w:r>
      <w:proofErr w:type="spellStart"/>
      <w:r>
        <w:t>квітня</w:t>
      </w:r>
      <w:proofErr w:type="spellEnd"/>
      <w:r>
        <w:t xml:space="preserve"> 1970 р. [</w:t>
      </w:r>
      <w:proofErr w:type="spellStart"/>
      <w:r>
        <w:t>Електронний</w:t>
      </w:r>
      <w:proofErr w:type="spellEnd"/>
      <w:r>
        <w:t xml:space="preserve"> ресурс]. URL: http://zakon.rada.gov.ua/laws/show/995_169</w:t>
      </w:r>
    </w:p>
    <w:p w14:paraId="7DA4D19B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Угода з </w:t>
      </w:r>
      <w:proofErr w:type="spellStart"/>
      <w:r>
        <w:t>торговельних</w:t>
      </w:r>
      <w:proofErr w:type="spellEnd"/>
      <w:r>
        <w:t xml:space="preserve"> </w:t>
      </w:r>
      <w:proofErr w:type="spellStart"/>
      <w:r>
        <w:t>аспектів</w:t>
      </w:r>
      <w:proofErr w:type="spellEnd"/>
      <w:r>
        <w:t xml:space="preserve"> прав </w:t>
      </w:r>
      <w:proofErr w:type="spellStart"/>
      <w:r>
        <w:t>інтелектуальної</w:t>
      </w:r>
      <w:proofErr w:type="spellEnd"/>
      <w:r>
        <w:t xml:space="preserve"> </w:t>
      </w:r>
      <w:proofErr w:type="spellStart"/>
      <w:r>
        <w:t>власності</w:t>
      </w:r>
      <w:proofErr w:type="spellEnd"/>
      <w:r>
        <w:t xml:space="preserve"> (ТРІПС) </w:t>
      </w:r>
      <w:proofErr w:type="spellStart"/>
      <w:r>
        <w:t>від</w:t>
      </w:r>
      <w:proofErr w:type="spellEnd"/>
      <w:r>
        <w:t xml:space="preserve"> 15.04.1994. [</w:t>
      </w:r>
      <w:proofErr w:type="spellStart"/>
      <w:r>
        <w:t>Електронний</w:t>
      </w:r>
      <w:proofErr w:type="spellEnd"/>
      <w:r>
        <w:t xml:space="preserve"> ресурс]. URL: http://zakon.rada.gov.ua/laws/show/981_018</w:t>
      </w:r>
    </w:p>
    <w:p w14:paraId="370A2F61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Договір</w:t>
      </w:r>
      <w:proofErr w:type="spellEnd"/>
      <w:r>
        <w:t xml:space="preserve"> про </w:t>
      </w:r>
      <w:proofErr w:type="spellStart"/>
      <w:r>
        <w:t>патентну</w:t>
      </w:r>
      <w:proofErr w:type="spellEnd"/>
      <w:r>
        <w:t xml:space="preserve"> </w:t>
      </w:r>
      <w:proofErr w:type="spellStart"/>
      <w:r>
        <w:t>кооперацію</w:t>
      </w:r>
      <w:proofErr w:type="spellEnd"/>
      <w:r>
        <w:t xml:space="preserve"> (РСТ) </w:t>
      </w:r>
      <w:proofErr w:type="spellStart"/>
      <w:r>
        <w:t>від</w:t>
      </w:r>
      <w:proofErr w:type="spellEnd"/>
      <w:r>
        <w:t xml:space="preserve"> 19 червня 1970 року.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25 грудня 1991р. [</w:t>
      </w:r>
      <w:proofErr w:type="spellStart"/>
      <w:r>
        <w:t>Електронний</w:t>
      </w:r>
      <w:proofErr w:type="spellEnd"/>
      <w:r>
        <w:t xml:space="preserve"> ресурс]. URL: http://zakon.rada.gov.ua/laws/show/895_001</w:t>
      </w:r>
    </w:p>
    <w:p w14:paraId="1CC870AF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Договір</w:t>
      </w:r>
      <w:proofErr w:type="spellEnd"/>
      <w:r>
        <w:t xml:space="preserve"> про </w:t>
      </w:r>
      <w:proofErr w:type="spellStart"/>
      <w:r>
        <w:t>закони</w:t>
      </w:r>
      <w:proofErr w:type="spellEnd"/>
      <w:r>
        <w:t xml:space="preserve"> </w:t>
      </w:r>
      <w:proofErr w:type="spellStart"/>
      <w:r>
        <w:t>щодо</w:t>
      </w:r>
      <w:proofErr w:type="spellEnd"/>
      <w:r>
        <w:t xml:space="preserve"> </w:t>
      </w:r>
      <w:proofErr w:type="spellStart"/>
      <w:r>
        <w:t>товарних</w:t>
      </w:r>
      <w:proofErr w:type="spellEnd"/>
      <w:r>
        <w:t xml:space="preserve"> </w:t>
      </w:r>
      <w:proofErr w:type="spellStart"/>
      <w:r>
        <w:t>знаків</w:t>
      </w:r>
      <w:proofErr w:type="spellEnd"/>
      <w:r>
        <w:t xml:space="preserve"> (TLT).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1 </w:t>
      </w:r>
      <w:proofErr w:type="spellStart"/>
      <w:r>
        <w:t>серпня</w:t>
      </w:r>
      <w:proofErr w:type="spellEnd"/>
      <w:r>
        <w:t xml:space="preserve"> 1996р. [</w:t>
      </w:r>
      <w:proofErr w:type="spellStart"/>
      <w:r>
        <w:t>Електронний</w:t>
      </w:r>
      <w:proofErr w:type="spellEnd"/>
      <w:r>
        <w:t xml:space="preserve"> ресурс]. URL: http://zakon.rada.gov.ua/laws/show/995_102</w:t>
      </w:r>
    </w:p>
    <w:p w14:paraId="5097B840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Міжнародна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 з </w:t>
      </w:r>
      <w:proofErr w:type="spellStart"/>
      <w:r>
        <w:t>охорони</w:t>
      </w:r>
      <w:proofErr w:type="spellEnd"/>
      <w:r>
        <w:t xml:space="preserve"> </w:t>
      </w:r>
      <w:proofErr w:type="spellStart"/>
      <w:r>
        <w:t>нових</w:t>
      </w:r>
      <w:proofErr w:type="spellEnd"/>
      <w:r>
        <w:t xml:space="preserve"> </w:t>
      </w:r>
      <w:proofErr w:type="spellStart"/>
      <w:r>
        <w:t>сортів</w:t>
      </w:r>
      <w:proofErr w:type="spellEnd"/>
      <w:r>
        <w:t xml:space="preserve"> </w:t>
      </w:r>
      <w:proofErr w:type="spellStart"/>
      <w:r>
        <w:t>рослин</w:t>
      </w:r>
      <w:proofErr w:type="spellEnd"/>
      <w:r>
        <w:t xml:space="preserve">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3 листопада 1995р. [</w:t>
      </w:r>
      <w:proofErr w:type="spellStart"/>
      <w:r>
        <w:t>Електронний</w:t>
      </w:r>
      <w:proofErr w:type="spellEnd"/>
      <w:r>
        <w:t xml:space="preserve"> ресурс]. URL: http://zakon.rada.gov.ua/laws/show/995_856</w:t>
      </w:r>
    </w:p>
    <w:p w14:paraId="67843E72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Будапештський</w:t>
      </w:r>
      <w:proofErr w:type="spellEnd"/>
      <w:r>
        <w:t xml:space="preserve"> </w:t>
      </w:r>
      <w:proofErr w:type="spellStart"/>
      <w:r>
        <w:t>договір</w:t>
      </w:r>
      <w:proofErr w:type="spellEnd"/>
      <w:r>
        <w:t xml:space="preserve"> про </w:t>
      </w:r>
      <w:proofErr w:type="spellStart"/>
      <w:r>
        <w:t>міжнародне</w:t>
      </w:r>
      <w:proofErr w:type="spellEnd"/>
      <w:r>
        <w:t xml:space="preserve"> </w:t>
      </w:r>
      <w:proofErr w:type="spellStart"/>
      <w:r>
        <w:t>визнання</w:t>
      </w:r>
      <w:proofErr w:type="spellEnd"/>
      <w:r>
        <w:t xml:space="preserve"> </w:t>
      </w:r>
      <w:proofErr w:type="spellStart"/>
      <w:r>
        <w:t>депонування</w:t>
      </w:r>
      <w:proofErr w:type="spellEnd"/>
      <w:r>
        <w:t xml:space="preserve"> </w:t>
      </w:r>
      <w:proofErr w:type="spellStart"/>
      <w:r>
        <w:t>мікроорганізмів</w:t>
      </w:r>
      <w:proofErr w:type="spellEnd"/>
      <w:r>
        <w:t xml:space="preserve"> з метою </w:t>
      </w:r>
      <w:proofErr w:type="spellStart"/>
      <w:r>
        <w:t>патентної</w:t>
      </w:r>
      <w:proofErr w:type="spellEnd"/>
      <w:r>
        <w:t xml:space="preserve"> </w:t>
      </w:r>
      <w:proofErr w:type="spellStart"/>
      <w:r>
        <w:t>процедури</w:t>
      </w:r>
      <w:proofErr w:type="spellEnd"/>
      <w:r>
        <w:t xml:space="preserve">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 липня 1997р. [</w:t>
      </w:r>
      <w:proofErr w:type="spellStart"/>
      <w:r>
        <w:t>Електронний</w:t>
      </w:r>
      <w:proofErr w:type="spellEnd"/>
      <w:r>
        <w:t xml:space="preserve"> ресурс]. URL: http://zakon.rada.gov.ua/laws/show/995_039</w:t>
      </w:r>
    </w:p>
    <w:p w14:paraId="575C9B64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Гаазька</w:t>
      </w:r>
      <w:proofErr w:type="spellEnd"/>
      <w:r>
        <w:t xml:space="preserve"> угода про </w:t>
      </w:r>
      <w:proofErr w:type="spellStart"/>
      <w:r>
        <w:t>міжнародну</w:t>
      </w:r>
      <w:proofErr w:type="spellEnd"/>
      <w:r>
        <w:t xml:space="preserve"> </w:t>
      </w:r>
      <w:proofErr w:type="spellStart"/>
      <w:r>
        <w:t>реєстрацію</w:t>
      </w:r>
      <w:proofErr w:type="spellEnd"/>
      <w:r>
        <w:t xml:space="preserve"> </w:t>
      </w:r>
      <w:proofErr w:type="spellStart"/>
      <w:r>
        <w:t>промислових</w:t>
      </w:r>
      <w:proofErr w:type="spellEnd"/>
      <w:r>
        <w:t xml:space="preserve"> </w:t>
      </w:r>
      <w:proofErr w:type="spellStart"/>
      <w:r>
        <w:t>зразків</w:t>
      </w:r>
      <w:proofErr w:type="spellEnd"/>
      <w:r>
        <w:t xml:space="preserve">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28 </w:t>
      </w:r>
      <w:proofErr w:type="spellStart"/>
      <w:r>
        <w:t>серпня</w:t>
      </w:r>
      <w:proofErr w:type="spellEnd"/>
      <w:r>
        <w:t xml:space="preserve"> 2002 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2" w:history="1">
        <w:r>
          <w:rPr>
            <w:rStyle w:val="a5"/>
            <w:color w:val="auto"/>
            <w:u w:val="none"/>
          </w:rPr>
          <w:t>http://zakon.rada.gov.ua/laws/show/995_132</w:t>
        </w:r>
      </w:hyperlink>
    </w:p>
    <w:p w14:paraId="16C22E76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Додаткова</w:t>
      </w:r>
      <w:proofErr w:type="spellEnd"/>
      <w:r>
        <w:t xml:space="preserve"> угода до </w:t>
      </w:r>
      <w:proofErr w:type="spellStart"/>
      <w:r>
        <w:t>Гаазької</w:t>
      </w:r>
      <w:proofErr w:type="spellEnd"/>
      <w:r>
        <w:t xml:space="preserve"> угоди з </w:t>
      </w:r>
      <w:proofErr w:type="spellStart"/>
      <w:r>
        <w:t>міжнародного</w:t>
      </w:r>
      <w:proofErr w:type="spellEnd"/>
      <w:r>
        <w:t xml:space="preserve"> </w:t>
      </w:r>
      <w:proofErr w:type="spellStart"/>
      <w:r>
        <w:t>депонування</w:t>
      </w:r>
      <w:proofErr w:type="spellEnd"/>
      <w:r>
        <w:t xml:space="preserve"> </w:t>
      </w:r>
      <w:proofErr w:type="spellStart"/>
      <w:r>
        <w:t>промислових</w:t>
      </w:r>
      <w:proofErr w:type="spellEnd"/>
      <w:r>
        <w:t xml:space="preserve"> </w:t>
      </w:r>
      <w:proofErr w:type="spellStart"/>
      <w:r>
        <w:t>зразків</w:t>
      </w:r>
      <w:proofErr w:type="spellEnd"/>
      <w:r>
        <w:t xml:space="preserve"> (</w:t>
      </w:r>
      <w:proofErr w:type="spellStart"/>
      <w:r>
        <w:t>Підписана</w:t>
      </w:r>
      <w:proofErr w:type="spellEnd"/>
      <w:r>
        <w:t xml:space="preserve"> у </w:t>
      </w:r>
      <w:proofErr w:type="spellStart"/>
      <w:r>
        <w:t>Стокгольмі</w:t>
      </w:r>
      <w:proofErr w:type="spellEnd"/>
      <w:r>
        <w:t xml:space="preserve"> 14.07.1967 р.).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28 </w:t>
      </w:r>
      <w:proofErr w:type="spellStart"/>
      <w:r>
        <w:t>серпня</w:t>
      </w:r>
      <w:proofErr w:type="spellEnd"/>
      <w:r>
        <w:t xml:space="preserve"> 2002 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3" w:history="1">
        <w:r>
          <w:rPr>
            <w:rStyle w:val="a5"/>
            <w:color w:val="auto"/>
            <w:u w:val="none"/>
          </w:rPr>
          <w:t>http://zakon.rada.gov.ua/laws/show/995_133</w:t>
        </w:r>
      </w:hyperlink>
    </w:p>
    <w:p w14:paraId="327D2442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Мадридська</w:t>
      </w:r>
      <w:proofErr w:type="spellEnd"/>
      <w:r>
        <w:t xml:space="preserve"> угода про </w:t>
      </w:r>
      <w:proofErr w:type="spellStart"/>
      <w:r>
        <w:t>міжнародну</w:t>
      </w:r>
      <w:proofErr w:type="spellEnd"/>
      <w:r>
        <w:t xml:space="preserve"> </w:t>
      </w:r>
      <w:proofErr w:type="spellStart"/>
      <w:r>
        <w:t>реєстрацію</w:t>
      </w:r>
      <w:proofErr w:type="spellEnd"/>
      <w:r>
        <w:t xml:space="preserve"> </w:t>
      </w:r>
      <w:proofErr w:type="spellStart"/>
      <w:r>
        <w:t>знаків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14 </w:t>
      </w:r>
      <w:proofErr w:type="spellStart"/>
      <w:r>
        <w:t>квітня</w:t>
      </w:r>
      <w:proofErr w:type="spellEnd"/>
      <w:r>
        <w:t xml:space="preserve"> 1891 року.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25 грудня 1991р.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4" w:history="1">
        <w:r>
          <w:rPr>
            <w:rStyle w:val="a5"/>
            <w:color w:val="auto"/>
            <w:u w:val="none"/>
          </w:rPr>
          <w:t>http://zakon.rada.gov.ua/laws/show/995_134</w:t>
        </w:r>
      </w:hyperlink>
    </w:p>
    <w:p w14:paraId="05E4C515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Протокол до </w:t>
      </w:r>
      <w:proofErr w:type="spellStart"/>
      <w:r>
        <w:t>Мадридської</w:t>
      </w:r>
      <w:proofErr w:type="spellEnd"/>
      <w:r>
        <w:t xml:space="preserve"> угоди про </w:t>
      </w:r>
      <w:proofErr w:type="spellStart"/>
      <w:r>
        <w:t>міжнародну</w:t>
      </w:r>
      <w:proofErr w:type="spellEnd"/>
      <w:r>
        <w:t xml:space="preserve"> </w:t>
      </w:r>
      <w:proofErr w:type="spellStart"/>
      <w:r>
        <w:t>реєстрацію</w:t>
      </w:r>
      <w:proofErr w:type="spellEnd"/>
      <w:r>
        <w:t xml:space="preserve"> </w:t>
      </w:r>
      <w:proofErr w:type="spellStart"/>
      <w:r>
        <w:t>знаків</w:t>
      </w:r>
      <w:proofErr w:type="spellEnd"/>
      <w:r>
        <w:t xml:space="preserve">. </w:t>
      </w:r>
      <w:proofErr w:type="spellStart"/>
      <w:r>
        <w:t>прийнятий</w:t>
      </w:r>
      <w:proofErr w:type="spellEnd"/>
      <w:r>
        <w:t xml:space="preserve"> в </w:t>
      </w:r>
      <w:proofErr w:type="spellStart"/>
      <w:r>
        <w:t>Мадриді</w:t>
      </w:r>
      <w:proofErr w:type="spellEnd"/>
      <w:r>
        <w:t xml:space="preserve"> 28 червня </w:t>
      </w:r>
      <w:proofErr w:type="gramStart"/>
      <w:r>
        <w:t>1989  Дата</w:t>
      </w:r>
      <w:proofErr w:type="gramEnd"/>
      <w:r>
        <w:t xml:space="preserve">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25 грудня 1991р.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5" w:history="1">
        <w:r>
          <w:rPr>
            <w:rStyle w:val="a5"/>
            <w:color w:val="auto"/>
            <w:u w:val="none"/>
          </w:rPr>
          <w:t>http://zakon.rada.gov.ua/laws/show/995_583</w:t>
        </w:r>
      </w:hyperlink>
    </w:p>
    <w:p w14:paraId="34696696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Ніццька</w:t>
      </w:r>
      <w:proofErr w:type="spellEnd"/>
      <w:r>
        <w:t xml:space="preserve"> угода про </w:t>
      </w:r>
      <w:proofErr w:type="spellStart"/>
      <w:r>
        <w:t>Міжнародну</w:t>
      </w:r>
      <w:proofErr w:type="spellEnd"/>
      <w:r>
        <w:t xml:space="preserve"> </w:t>
      </w:r>
      <w:proofErr w:type="spellStart"/>
      <w:r>
        <w:t>класифікацію</w:t>
      </w:r>
      <w:proofErr w:type="spellEnd"/>
      <w:r>
        <w:t xml:space="preserve"> </w:t>
      </w:r>
      <w:proofErr w:type="spellStart"/>
      <w:r>
        <w:t>товарів</w:t>
      </w:r>
      <w:proofErr w:type="spellEnd"/>
      <w:r>
        <w:t xml:space="preserve"> і </w:t>
      </w:r>
      <w:proofErr w:type="spellStart"/>
      <w:r>
        <w:t>послуг</w:t>
      </w:r>
      <w:proofErr w:type="spellEnd"/>
      <w:r>
        <w:t xml:space="preserve"> для </w:t>
      </w:r>
      <w:proofErr w:type="spellStart"/>
      <w:r>
        <w:t>реєстрації</w:t>
      </w:r>
      <w:proofErr w:type="spellEnd"/>
      <w:r>
        <w:t xml:space="preserve"> </w:t>
      </w:r>
      <w:proofErr w:type="spellStart"/>
      <w:r>
        <w:t>знаків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15 червня 1957 р.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29 грудня 2000р.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6" w:history="1">
        <w:r>
          <w:rPr>
            <w:rStyle w:val="a5"/>
            <w:color w:val="auto"/>
            <w:u w:val="none"/>
          </w:rPr>
          <w:t>http://zakon.rada.gov.ua/laws/show/995_066</w:t>
        </w:r>
      </w:hyperlink>
    </w:p>
    <w:p w14:paraId="4A91458F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Сінгапурський</w:t>
      </w:r>
      <w:proofErr w:type="spellEnd"/>
      <w:r>
        <w:t xml:space="preserve"> </w:t>
      </w:r>
      <w:proofErr w:type="spellStart"/>
      <w:r>
        <w:t>договір</w:t>
      </w:r>
      <w:proofErr w:type="spellEnd"/>
      <w:r>
        <w:t xml:space="preserve"> ООН про право </w:t>
      </w:r>
      <w:proofErr w:type="spellStart"/>
      <w:r>
        <w:t>товарних</w:t>
      </w:r>
      <w:proofErr w:type="spellEnd"/>
      <w:r>
        <w:t xml:space="preserve"> </w:t>
      </w:r>
      <w:proofErr w:type="spellStart"/>
      <w:r>
        <w:t>знаків</w:t>
      </w:r>
      <w:proofErr w:type="spellEnd"/>
      <w:r>
        <w:t xml:space="preserve"> </w:t>
      </w:r>
      <w:proofErr w:type="spellStart"/>
      <w:r>
        <w:t>вiд</w:t>
      </w:r>
      <w:proofErr w:type="spellEnd"/>
      <w:r>
        <w:t xml:space="preserve"> 27.03.2006, </w:t>
      </w:r>
      <w:proofErr w:type="spellStart"/>
      <w:r>
        <w:t>ратифіковано</w:t>
      </w:r>
      <w:proofErr w:type="spellEnd"/>
      <w:r>
        <w:t xml:space="preserve"> ЗУ </w:t>
      </w:r>
      <w:proofErr w:type="spellStart"/>
      <w:r>
        <w:t>від</w:t>
      </w:r>
      <w:proofErr w:type="spellEnd"/>
      <w:r>
        <w:t xml:space="preserve"> 15 </w:t>
      </w:r>
      <w:proofErr w:type="spellStart"/>
      <w:r>
        <w:t>квітня</w:t>
      </w:r>
      <w:proofErr w:type="spellEnd"/>
      <w:r>
        <w:t xml:space="preserve"> 2009 року.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7" w:history="1">
        <w:r>
          <w:rPr>
            <w:rStyle w:val="a5"/>
            <w:color w:val="auto"/>
            <w:u w:val="none"/>
          </w:rPr>
          <w:t>http://zakon.rada.gov.ua/laws/show/995_h54</w:t>
        </w:r>
      </w:hyperlink>
    </w:p>
    <w:p w14:paraId="42265A36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lastRenderedPageBreak/>
        <w:t>Бернська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 про </w:t>
      </w:r>
      <w:proofErr w:type="spellStart"/>
      <w:r>
        <w:t>охорону</w:t>
      </w:r>
      <w:proofErr w:type="spellEnd"/>
      <w:r>
        <w:t xml:space="preserve"> </w:t>
      </w:r>
      <w:proofErr w:type="spellStart"/>
      <w:r>
        <w:t>літературних</w:t>
      </w:r>
      <w:proofErr w:type="spellEnd"/>
      <w:r>
        <w:t xml:space="preserve"> і </w:t>
      </w:r>
      <w:proofErr w:type="spellStart"/>
      <w:r>
        <w:t>художніх</w:t>
      </w:r>
      <w:proofErr w:type="spellEnd"/>
      <w:r>
        <w:t xml:space="preserve"> </w:t>
      </w:r>
      <w:proofErr w:type="spellStart"/>
      <w:r>
        <w:t>творів</w:t>
      </w:r>
      <w:proofErr w:type="spellEnd"/>
      <w:r>
        <w:t xml:space="preserve"> </w:t>
      </w:r>
      <w:proofErr w:type="spellStart"/>
      <w:r>
        <w:t>Паризький</w:t>
      </w:r>
      <w:proofErr w:type="spellEnd"/>
      <w:r>
        <w:t xml:space="preserve"> акт, дата </w:t>
      </w:r>
      <w:proofErr w:type="spellStart"/>
      <w:r>
        <w:t>прийняття</w:t>
      </w:r>
      <w:proofErr w:type="spellEnd"/>
      <w:r>
        <w:t xml:space="preserve"> 24.07.71,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змінами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02.10.79.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- 31.05.1995р.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8" w:history="1">
        <w:r>
          <w:rPr>
            <w:rStyle w:val="a5"/>
            <w:color w:val="auto"/>
            <w:u w:val="none"/>
          </w:rPr>
          <w:t>http://zakon.rada.gov.ua/laws/show/995_051</w:t>
        </w:r>
      </w:hyperlink>
    </w:p>
    <w:p w14:paraId="545FAC99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Всесвітня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 про </w:t>
      </w:r>
      <w:proofErr w:type="spellStart"/>
      <w:r>
        <w:t>авторське</w:t>
      </w:r>
      <w:proofErr w:type="spellEnd"/>
      <w:r>
        <w:t xml:space="preserve"> право, дата </w:t>
      </w:r>
      <w:proofErr w:type="spellStart"/>
      <w:r>
        <w:t>прийняття</w:t>
      </w:r>
      <w:proofErr w:type="spellEnd"/>
      <w:r>
        <w:t xml:space="preserve"> 06.09.52. Дата </w:t>
      </w:r>
      <w:proofErr w:type="spellStart"/>
      <w:r>
        <w:t>ратифікації</w:t>
      </w:r>
      <w:proofErr w:type="spellEnd"/>
      <w:r>
        <w:t xml:space="preserve"> - 23.12.93.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- 03.11.1995р.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19" w:history="1">
        <w:r>
          <w:rPr>
            <w:rStyle w:val="a5"/>
            <w:color w:val="auto"/>
            <w:u w:val="none"/>
          </w:rPr>
          <w:t>http://zakon.rada.gov.ua/laws/show/995_052</w:t>
        </w:r>
      </w:hyperlink>
    </w:p>
    <w:p w14:paraId="756D4165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Договір</w:t>
      </w:r>
      <w:proofErr w:type="spellEnd"/>
      <w:r>
        <w:t xml:space="preserve"> ВОІВ з </w:t>
      </w:r>
      <w:proofErr w:type="spellStart"/>
      <w:r>
        <w:t>авторського</w:t>
      </w:r>
      <w:proofErr w:type="spellEnd"/>
      <w:r>
        <w:t xml:space="preserve"> права, дата </w:t>
      </w:r>
      <w:proofErr w:type="spellStart"/>
      <w:r>
        <w:t>укладання</w:t>
      </w:r>
      <w:proofErr w:type="spellEnd"/>
      <w:r>
        <w:t xml:space="preserve"> 20.12.96. Дата </w:t>
      </w:r>
      <w:proofErr w:type="spellStart"/>
      <w:r>
        <w:t>приєднання</w:t>
      </w:r>
      <w:proofErr w:type="spellEnd"/>
      <w:r>
        <w:t xml:space="preserve"> - 20.09.2001, дата </w:t>
      </w:r>
      <w:proofErr w:type="spellStart"/>
      <w:r>
        <w:t>ратифікації</w:t>
      </w:r>
      <w:proofErr w:type="spellEnd"/>
      <w:r>
        <w:t xml:space="preserve"> - 23.12.93. Дата </w:t>
      </w:r>
      <w:proofErr w:type="spellStart"/>
      <w:r>
        <w:t>набрання</w:t>
      </w:r>
      <w:proofErr w:type="spellEnd"/>
      <w:r>
        <w:t xml:space="preserve"> </w:t>
      </w:r>
      <w:proofErr w:type="spellStart"/>
      <w:r>
        <w:t>чинності</w:t>
      </w:r>
      <w:proofErr w:type="spellEnd"/>
      <w:r>
        <w:t xml:space="preserve"> для </w:t>
      </w:r>
      <w:proofErr w:type="spellStart"/>
      <w:r>
        <w:t>України</w:t>
      </w:r>
      <w:proofErr w:type="spellEnd"/>
      <w:r>
        <w:t xml:space="preserve"> - 03.11.1995.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0" w:history="1">
        <w:r>
          <w:rPr>
            <w:rStyle w:val="a5"/>
            <w:color w:val="auto"/>
            <w:u w:val="none"/>
          </w:rPr>
          <w:t>http://zakon.rada.gov.ua/laws/show/995_770</w:t>
        </w:r>
      </w:hyperlink>
    </w:p>
    <w:p w14:paraId="7B72BB65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Міжнародна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 про </w:t>
      </w:r>
      <w:proofErr w:type="spellStart"/>
      <w:r>
        <w:t>охорону</w:t>
      </w:r>
      <w:proofErr w:type="spellEnd"/>
      <w:r>
        <w:t xml:space="preserve"> прав </w:t>
      </w:r>
      <w:proofErr w:type="spellStart"/>
      <w:r>
        <w:t>виконавців</w:t>
      </w:r>
      <w:proofErr w:type="spellEnd"/>
      <w:r>
        <w:t xml:space="preserve">, </w:t>
      </w:r>
      <w:proofErr w:type="spellStart"/>
      <w:r>
        <w:t>виробників</w:t>
      </w:r>
      <w:proofErr w:type="spellEnd"/>
      <w:r>
        <w:t xml:space="preserve"> </w:t>
      </w:r>
      <w:proofErr w:type="spellStart"/>
      <w:r>
        <w:t>фонограм</w:t>
      </w:r>
      <w:proofErr w:type="spellEnd"/>
      <w:r>
        <w:t xml:space="preserve"> і </w:t>
      </w:r>
      <w:proofErr w:type="spellStart"/>
      <w:r>
        <w:t>організацій</w:t>
      </w:r>
      <w:proofErr w:type="spellEnd"/>
      <w:r>
        <w:t xml:space="preserve"> </w:t>
      </w:r>
      <w:proofErr w:type="spellStart"/>
      <w:r>
        <w:t>мовлення</w:t>
      </w:r>
      <w:proofErr w:type="spellEnd"/>
      <w:r>
        <w:t xml:space="preserve"> (</w:t>
      </w:r>
      <w:proofErr w:type="spellStart"/>
      <w:r>
        <w:t>Римська</w:t>
      </w:r>
      <w:proofErr w:type="spellEnd"/>
      <w:r>
        <w:t xml:space="preserve"> </w:t>
      </w:r>
      <w:proofErr w:type="spellStart"/>
      <w:r>
        <w:t>конвенція</w:t>
      </w:r>
      <w:proofErr w:type="spellEnd"/>
      <w:r>
        <w:t xml:space="preserve">), дата </w:t>
      </w:r>
      <w:proofErr w:type="spellStart"/>
      <w:r>
        <w:t>прийняття</w:t>
      </w:r>
      <w:proofErr w:type="spellEnd"/>
      <w:r>
        <w:t xml:space="preserve"> 26.10.61. Дата </w:t>
      </w:r>
      <w:proofErr w:type="spellStart"/>
      <w:r>
        <w:t>приєднання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 - 20.09.2001р.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1" w:history="1">
        <w:r>
          <w:rPr>
            <w:rStyle w:val="a5"/>
            <w:color w:val="auto"/>
            <w:u w:val="none"/>
          </w:rPr>
          <w:t>http://zakon.rada.gov.ua/laws/show/995_763</w:t>
        </w:r>
      </w:hyperlink>
    </w:p>
    <w:p w14:paraId="7B8C0DB2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Конвенція</w:t>
      </w:r>
      <w:proofErr w:type="spellEnd"/>
      <w:r>
        <w:t xml:space="preserve"> про </w:t>
      </w:r>
      <w:proofErr w:type="spellStart"/>
      <w:r>
        <w:t>охорону</w:t>
      </w:r>
      <w:proofErr w:type="spellEnd"/>
      <w:r>
        <w:t xml:space="preserve"> </w:t>
      </w:r>
      <w:proofErr w:type="spellStart"/>
      <w:r>
        <w:t>інтересів</w:t>
      </w:r>
      <w:proofErr w:type="spellEnd"/>
      <w:r>
        <w:t xml:space="preserve"> </w:t>
      </w:r>
      <w:proofErr w:type="spellStart"/>
      <w:r>
        <w:t>виробників</w:t>
      </w:r>
      <w:proofErr w:type="spellEnd"/>
      <w:r>
        <w:t xml:space="preserve"> </w:t>
      </w:r>
      <w:proofErr w:type="spellStart"/>
      <w:r>
        <w:t>фонограм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незаконного </w:t>
      </w:r>
      <w:proofErr w:type="spellStart"/>
      <w:r>
        <w:t>відтворення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фонограм</w:t>
      </w:r>
      <w:proofErr w:type="spellEnd"/>
      <w:r>
        <w:t xml:space="preserve"> (</w:t>
      </w:r>
      <w:proofErr w:type="spellStart"/>
      <w:r>
        <w:t>Конвенція</w:t>
      </w:r>
      <w:proofErr w:type="spellEnd"/>
      <w:r>
        <w:t xml:space="preserve"> по </w:t>
      </w:r>
      <w:proofErr w:type="spellStart"/>
      <w:r>
        <w:t>фонограмам</w:t>
      </w:r>
      <w:proofErr w:type="spellEnd"/>
      <w:r>
        <w:t xml:space="preserve">), дата </w:t>
      </w:r>
      <w:proofErr w:type="spellStart"/>
      <w:r>
        <w:t>прийняття</w:t>
      </w:r>
      <w:proofErr w:type="spellEnd"/>
      <w:r>
        <w:t xml:space="preserve"> 29.10.71. Дата </w:t>
      </w:r>
      <w:proofErr w:type="spellStart"/>
      <w:r>
        <w:t>приєднання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 - 15.06.1999р.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2" w:history="1">
        <w:r>
          <w:rPr>
            <w:rStyle w:val="a5"/>
            <w:color w:val="auto"/>
            <w:u w:val="none"/>
          </w:rPr>
          <w:t>http://zakon.rada.gov.ua/laws/show/995_124</w:t>
        </w:r>
      </w:hyperlink>
    </w:p>
    <w:p w14:paraId="46F6572E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Договір</w:t>
      </w:r>
      <w:proofErr w:type="spellEnd"/>
      <w:r>
        <w:t xml:space="preserve"> </w:t>
      </w:r>
      <w:proofErr w:type="spellStart"/>
      <w:r>
        <w:t>Всесвітньої</w:t>
      </w:r>
      <w:proofErr w:type="spellEnd"/>
      <w:r>
        <w:t xml:space="preserve">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інтелектуальної</w:t>
      </w:r>
      <w:proofErr w:type="spellEnd"/>
      <w:r>
        <w:t xml:space="preserve"> </w:t>
      </w:r>
      <w:proofErr w:type="spellStart"/>
      <w:r>
        <w:t>власності</w:t>
      </w:r>
      <w:proofErr w:type="spellEnd"/>
      <w:r>
        <w:t xml:space="preserve"> про </w:t>
      </w:r>
      <w:proofErr w:type="spellStart"/>
      <w:r>
        <w:t>виконання</w:t>
      </w:r>
      <w:proofErr w:type="spellEnd"/>
      <w:r>
        <w:t xml:space="preserve"> і </w:t>
      </w:r>
      <w:proofErr w:type="spellStart"/>
      <w:r>
        <w:t>фонограми</w:t>
      </w:r>
      <w:proofErr w:type="spellEnd"/>
      <w:r>
        <w:t xml:space="preserve">, дата </w:t>
      </w:r>
      <w:proofErr w:type="spellStart"/>
      <w:r>
        <w:t>укладання</w:t>
      </w:r>
      <w:proofErr w:type="spellEnd"/>
      <w:r>
        <w:t xml:space="preserve"> 20.12.96р. Дата </w:t>
      </w:r>
      <w:proofErr w:type="spellStart"/>
      <w:r>
        <w:t>приєднання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 - 20.09.2001р.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3" w:history="1">
        <w:r>
          <w:rPr>
            <w:rStyle w:val="a5"/>
            <w:color w:val="auto"/>
            <w:u w:val="none"/>
          </w:rPr>
          <w:t>http://zakon.rada.gov.ua/laws/show/995_769</w:t>
        </w:r>
      </w:hyperlink>
    </w:p>
    <w:p w14:paraId="737B60BE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Цивільний</w:t>
      </w:r>
      <w:proofErr w:type="spellEnd"/>
      <w:r>
        <w:t xml:space="preserve"> кодекс </w:t>
      </w:r>
      <w:proofErr w:type="spellStart"/>
      <w:r>
        <w:t>України</w:t>
      </w:r>
      <w:proofErr w:type="spellEnd"/>
      <w:r>
        <w:t xml:space="preserve">, </w:t>
      </w:r>
      <w:proofErr w:type="spellStart"/>
      <w:r>
        <w:t>від</w:t>
      </w:r>
      <w:proofErr w:type="spellEnd"/>
      <w:r>
        <w:t xml:space="preserve"> 16 </w:t>
      </w:r>
      <w:proofErr w:type="spellStart"/>
      <w:r>
        <w:t>січня</w:t>
      </w:r>
      <w:proofErr w:type="spellEnd"/>
      <w:r>
        <w:t xml:space="preserve"> 2003 року. Книга 4.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4" w:history="1">
        <w:r>
          <w:rPr>
            <w:rStyle w:val="a5"/>
            <w:color w:val="auto"/>
            <w:u w:val="none"/>
          </w:rPr>
          <w:t>http://zakon.rada.gov.ua/laws/show/435-15</w:t>
        </w:r>
      </w:hyperlink>
    </w:p>
    <w:p w14:paraId="5F3B3B7A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proofErr w:type="spellStart"/>
      <w:r>
        <w:t>Господарський</w:t>
      </w:r>
      <w:proofErr w:type="spellEnd"/>
      <w:r>
        <w:t xml:space="preserve"> кодекс </w:t>
      </w:r>
      <w:proofErr w:type="spellStart"/>
      <w:r>
        <w:t>України</w:t>
      </w:r>
      <w:proofErr w:type="spellEnd"/>
      <w:r>
        <w:t xml:space="preserve">, </w:t>
      </w:r>
      <w:proofErr w:type="spellStart"/>
      <w:r>
        <w:t>від</w:t>
      </w:r>
      <w:proofErr w:type="spellEnd"/>
      <w:r>
        <w:t xml:space="preserve"> 16 </w:t>
      </w:r>
      <w:proofErr w:type="spellStart"/>
      <w:r>
        <w:t>січня</w:t>
      </w:r>
      <w:proofErr w:type="spellEnd"/>
      <w:r>
        <w:t xml:space="preserve"> 2003 року. Гл. 3, 16.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5" w:history="1">
        <w:r>
          <w:rPr>
            <w:rStyle w:val="a5"/>
            <w:color w:val="auto"/>
            <w:u w:val="none"/>
          </w:rPr>
          <w:t>http://zakon.rada.gov.ua/laws/show/436-15</w:t>
        </w:r>
      </w:hyperlink>
    </w:p>
    <w:p w14:paraId="7E65AB3B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Закон </w:t>
      </w:r>
      <w:proofErr w:type="spellStart"/>
      <w:proofErr w:type="gramStart"/>
      <w:r>
        <w:t>України</w:t>
      </w:r>
      <w:proofErr w:type="spellEnd"/>
      <w:r>
        <w:t>  «</w:t>
      </w:r>
      <w:proofErr w:type="gramEnd"/>
      <w:r>
        <w:t xml:space="preserve">Про </w:t>
      </w:r>
      <w:proofErr w:type="spellStart"/>
      <w:r>
        <w:t>охорону</w:t>
      </w:r>
      <w:proofErr w:type="spellEnd"/>
      <w:r>
        <w:t xml:space="preserve"> прав на </w:t>
      </w:r>
      <w:proofErr w:type="spellStart"/>
      <w:r>
        <w:t>винаходи</w:t>
      </w:r>
      <w:proofErr w:type="spellEnd"/>
      <w:r>
        <w:t xml:space="preserve"> і </w:t>
      </w:r>
      <w:proofErr w:type="spellStart"/>
      <w:r>
        <w:t>корисні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» в </w:t>
      </w:r>
      <w:proofErr w:type="spellStart"/>
      <w:r>
        <w:t>редакції</w:t>
      </w:r>
      <w:proofErr w:type="spellEnd"/>
      <w:r>
        <w:t xml:space="preserve"> Закону </w:t>
      </w:r>
      <w:proofErr w:type="spellStart"/>
      <w:proofErr w:type="gramStart"/>
      <w:r>
        <w:t>України</w:t>
      </w:r>
      <w:proofErr w:type="spellEnd"/>
      <w:r>
        <w:t xml:space="preserve">  </w:t>
      </w:r>
      <w:proofErr w:type="spellStart"/>
      <w:r>
        <w:t>від</w:t>
      </w:r>
      <w:proofErr w:type="spellEnd"/>
      <w:proofErr w:type="gramEnd"/>
      <w:r>
        <w:t xml:space="preserve"> 01.06.2000 N 1771-III.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6" w:history="1">
        <w:r>
          <w:rPr>
            <w:rStyle w:val="a5"/>
            <w:color w:val="auto"/>
            <w:u w:val="none"/>
          </w:rPr>
          <w:t>http://zakon.rada.gov.ua/laws/show/3687-12</w:t>
        </w:r>
      </w:hyperlink>
    </w:p>
    <w:p w14:paraId="1D66F690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Закон </w:t>
      </w:r>
      <w:proofErr w:type="spellStart"/>
      <w:proofErr w:type="gramStart"/>
      <w:r>
        <w:t>України</w:t>
      </w:r>
      <w:proofErr w:type="spellEnd"/>
      <w:r>
        <w:t>  «</w:t>
      </w:r>
      <w:proofErr w:type="gramEnd"/>
      <w:r>
        <w:t xml:space="preserve">Про </w:t>
      </w:r>
      <w:proofErr w:type="spellStart"/>
      <w:r>
        <w:t>охорону</w:t>
      </w:r>
      <w:proofErr w:type="spellEnd"/>
      <w:r>
        <w:t xml:space="preserve"> прав на </w:t>
      </w:r>
      <w:proofErr w:type="spellStart"/>
      <w:r>
        <w:t>промислові</w:t>
      </w:r>
      <w:proofErr w:type="spellEnd"/>
      <w:r>
        <w:t xml:space="preserve"> </w:t>
      </w:r>
      <w:proofErr w:type="spellStart"/>
      <w:r>
        <w:t>зразки</w:t>
      </w:r>
      <w:proofErr w:type="spellEnd"/>
      <w:r>
        <w:t xml:space="preserve">» </w:t>
      </w:r>
      <w:proofErr w:type="spellStart"/>
      <w:r>
        <w:t>від</w:t>
      </w:r>
      <w:proofErr w:type="spellEnd"/>
      <w:r>
        <w:t xml:space="preserve"> 15 грудня 1993 року № 3688-ХІІ.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7" w:history="1">
        <w:r>
          <w:rPr>
            <w:rStyle w:val="a5"/>
            <w:color w:val="auto"/>
            <w:u w:val="none"/>
          </w:rPr>
          <w:t>http://zakon.rada.gov.ua/laws/show/3688-12</w:t>
        </w:r>
      </w:hyperlink>
    </w:p>
    <w:p w14:paraId="120DBD2B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Закон </w:t>
      </w:r>
      <w:proofErr w:type="spellStart"/>
      <w:proofErr w:type="gramStart"/>
      <w:r>
        <w:t>України</w:t>
      </w:r>
      <w:proofErr w:type="spellEnd"/>
      <w:r>
        <w:t>  “</w:t>
      </w:r>
      <w:proofErr w:type="gramEnd"/>
      <w:r>
        <w:t xml:space="preserve">Про </w:t>
      </w:r>
      <w:proofErr w:type="spellStart"/>
      <w:r>
        <w:t>охорону</w:t>
      </w:r>
      <w:proofErr w:type="spellEnd"/>
      <w:r>
        <w:t xml:space="preserve"> прав на знаки для </w:t>
      </w:r>
      <w:proofErr w:type="spellStart"/>
      <w:r>
        <w:t>товарів</w:t>
      </w:r>
      <w:proofErr w:type="spellEnd"/>
      <w:r>
        <w:t xml:space="preserve"> і </w:t>
      </w:r>
      <w:proofErr w:type="spellStart"/>
      <w:r>
        <w:t>послуг</w:t>
      </w:r>
      <w:proofErr w:type="spellEnd"/>
      <w:r>
        <w:t xml:space="preserve">» </w:t>
      </w:r>
      <w:proofErr w:type="spellStart"/>
      <w:r>
        <w:t>від</w:t>
      </w:r>
      <w:proofErr w:type="spellEnd"/>
      <w:r>
        <w:t xml:space="preserve"> 15 грудня 1993 року № 3689-ХІІ.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8" w:history="1">
        <w:r>
          <w:rPr>
            <w:rStyle w:val="a5"/>
            <w:color w:val="auto"/>
            <w:u w:val="none"/>
          </w:rPr>
          <w:t>http://zakon.rada.gov.ua/laws/show/3689-12</w:t>
        </w:r>
      </w:hyperlink>
    </w:p>
    <w:p w14:paraId="341EDFB5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Закон </w:t>
      </w:r>
      <w:proofErr w:type="spellStart"/>
      <w:proofErr w:type="gramStart"/>
      <w:r>
        <w:t>України</w:t>
      </w:r>
      <w:proofErr w:type="spellEnd"/>
      <w:r>
        <w:t>  «</w:t>
      </w:r>
      <w:proofErr w:type="gramEnd"/>
      <w:r>
        <w:t xml:space="preserve">Про </w:t>
      </w:r>
      <w:proofErr w:type="spellStart"/>
      <w:r>
        <w:t>охорону</w:t>
      </w:r>
      <w:proofErr w:type="spellEnd"/>
      <w:r>
        <w:t xml:space="preserve"> прав на </w:t>
      </w:r>
      <w:proofErr w:type="spellStart"/>
      <w:r>
        <w:t>зазначення</w:t>
      </w:r>
      <w:proofErr w:type="spellEnd"/>
      <w:r>
        <w:t xml:space="preserve"> </w:t>
      </w:r>
      <w:proofErr w:type="spellStart"/>
      <w:r>
        <w:t>походження</w:t>
      </w:r>
      <w:proofErr w:type="spellEnd"/>
      <w:r>
        <w:t xml:space="preserve"> </w:t>
      </w:r>
      <w:proofErr w:type="spellStart"/>
      <w:r>
        <w:t>товарів</w:t>
      </w:r>
      <w:proofErr w:type="spellEnd"/>
      <w:r>
        <w:t xml:space="preserve">» </w:t>
      </w:r>
      <w:proofErr w:type="spellStart"/>
      <w:r>
        <w:t>від</w:t>
      </w:r>
      <w:proofErr w:type="spellEnd"/>
      <w:r>
        <w:t xml:space="preserve"> 16 червня 1999 р. № 752-14. [</w:t>
      </w:r>
      <w:proofErr w:type="spellStart"/>
      <w:r>
        <w:t>Електронний</w:t>
      </w:r>
      <w:proofErr w:type="spellEnd"/>
      <w:r>
        <w:t xml:space="preserve"> ресурс]. URL: </w:t>
      </w:r>
      <w:hyperlink r:id="rId29" w:history="1">
        <w:r>
          <w:rPr>
            <w:rStyle w:val="a5"/>
            <w:color w:val="auto"/>
            <w:u w:val="none"/>
          </w:rPr>
          <w:t>http://zakon.rada.gov.ua/laws/show/752-14</w:t>
        </w:r>
      </w:hyperlink>
    </w:p>
    <w:p w14:paraId="1F78E85D" w14:textId="77777777" w:rsidR="00942B61" w:rsidRDefault="00000000">
      <w:pPr>
        <w:pStyle w:val="ad"/>
        <w:numPr>
          <w:ilvl w:val="0"/>
          <w:numId w:val="1"/>
        </w:numPr>
        <w:spacing w:before="0" w:beforeAutospacing="0" w:after="0" w:afterAutospacing="0"/>
        <w:jc w:val="both"/>
        <w:textAlignment w:val="baseline"/>
      </w:pPr>
      <w:r>
        <w:t xml:space="preserve">Закон </w:t>
      </w:r>
      <w:proofErr w:type="spellStart"/>
      <w:proofErr w:type="gramStart"/>
      <w:r>
        <w:t>України</w:t>
      </w:r>
      <w:proofErr w:type="spellEnd"/>
      <w:r>
        <w:t>  “</w:t>
      </w:r>
      <w:proofErr w:type="gramEnd"/>
      <w:r>
        <w:t xml:space="preserve">Про </w:t>
      </w:r>
      <w:proofErr w:type="spellStart"/>
      <w:r>
        <w:t>охорону</w:t>
      </w:r>
      <w:proofErr w:type="spellEnd"/>
      <w:r>
        <w:t xml:space="preserve"> прав на </w:t>
      </w:r>
      <w:proofErr w:type="spellStart"/>
      <w:r>
        <w:t>топографії</w:t>
      </w:r>
      <w:proofErr w:type="spellEnd"/>
      <w:r>
        <w:t xml:space="preserve"> </w:t>
      </w:r>
      <w:proofErr w:type="spellStart"/>
      <w:r>
        <w:t>інтегральних</w:t>
      </w:r>
      <w:proofErr w:type="spellEnd"/>
      <w:r>
        <w:t xml:space="preserve"> </w:t>
      </w:r>
      <w:proofErr w:type="spellStart"/>
      <w:r>
        <w:t>мікросхем</w:t>
      </w:r>
      <w:proofErr w:type="spellEnd"/>
      <w:r>
        <w:t xml:space="preserve">» </w:t>
      </w:r>
      <w:proofErr w:type="spellStart"/>
      <w:r>
        <w:t>від</w:t>
      </w:r>
      <w:proofErr w:type="spellEnd"/>
      <w:r>
        <w:t xml:space="preserve"> 5 листопада 1997 рок № 621/97-ВР. [</w:t>
      </w:r>
      <w:proofErr w:type="spellStart"/>
      <w:r>
        <w:t>Електронний</w:t>
      </w:r>
      <w:proofErr w:type="spellEnd"/>
      <w:r>
        <w:t xml:space="preserve"> ресурс]. </w:t>
      </w:r>
      <w:r>
        <w:rPr>
          <w:lang w:val="en-US"/>
        </w:rPr>
        <w:t>URL</w:t>
      </w:r>
      <w:r>
        <w:t xml:space="preserve">: </w:t>
      </w:r>
      <w:hyperlink r:id="rId30" w:history="1">
        <w:r>
          <w:rPr>
            <w:rStyle w:val="a5"/>
            <w:color w:val="auto"/>
            <w:u w:val="none"/>
            <w:lang w:val="en-US"/>
          </w:rPr>
          <w:t>http</w:t>
        </w:r>
        <w:r>
          <w:rPr>
            <w:rStyle w:val="a5"/>
            <w:color w:val="auto"/>
            <w:u w:val="none"/>
          </w:rPr>
          <w:t>://</w:t>
        </w:r>
        <w:proofErr w:type="spellStart"/>
        <w:r>
          <w:rPr>
            <w:rStyle w:val="a5"/>
            <w:color w:val="auto"/>
            <w:u w:val="none"/>
            <w:lang w:val="en-US"/>
          </w:rPr>
          <w:t>zakon</w:t>
        </w:r>
        <w:proofErr w:type="spellEnd"/>
        <w:r>
          <w:rPr>
            <w:rStyle w:val="a5"/>
            <w:color w:val="auto"/>
            <w:u w:val="none"/>
          </w:rPr>
          <w:t>.</w:t>
        </w:r>
        <w:r>
          <w:rPr>
            <w:rStyle w:val="a5"/>
            <w:color w:val="auto"/>
            <w:u w:val="none"/>
            <w:lang w:val="en-US"/>
          </w:rPr>
          <w:t>rada</w:t>
        </w:r>
        <w:r>
          <w:rPr>
            <w:rStyle w:val="a5"/>
            <w:color w:val="auto"/>
            <w:u w:val="none"/>
          </w:rPr>
          <w:t>.</w:t>
        </w:r>
        <w:r>
          <w:rPr>
            <w:rStyle w:val="a5"/>
            <w:color w:val="auto"/>
            <w:u w:val="none"/>
            <w:lang w:val="en-US"/>
          </w:rPr>
          <w:t>gov</w:t>
        </w:r>
        <w:r>
          <w:rPr>
            <w:rStyle w:val="a5"/>
            <w:color w:val="auto"/>
            <w:u w:val="none"/>
          </w:rPr>
          <w:t>.</w:t>
        </w:r>
        <w:proofErr w:type="spellStart"/>
        <w:r>
          <w:rPr>
            <w:rStyle w:val="a5"/>
            <w:color w:val="auto"/>
            <w:u w:val="none"/>
            <w:lang w:val="en-US"/>
          </w:rPr>
          <w:t>ua</w:t>
        </w:r>
        <w:proofErr w:type="spellEnd"/>
        <w:r>
          <w:rPr>
            <w:rStyle w:val="a5"/>
            <w:color w:val="auto"/>
            <w:u w:val="none"/>
          </w:rPr>
          <w:t>/</w:t>
        </w:r>
        <w:r>
          <w:rPr>
            <w:rStyle w:val="a5"/>
            <w:color w:val="auto"/>
            <w:u w:val="none"/>
            <w:lang w:val="en-US"/>
          </w:rPr>
          <w:t>laws</w:t>
        </w:r>
        <w:r>
          <w:rPr>
            <w:rStyle w:val="a5"/>
            <w:color w:val="auto"/>
            <w:u w:val="none"/>
          </w:rPr>
          <w:t>/</w:t>
        </w:r>
        <w:r>
          <w:rPr>
            <w:rStyle w:val="a5"/>
            <w:color w:val="auto"/>
            <w:u w:val="none"/>
            <w:lang w:val="en-US"/>
          </w:rPr>
          <w:t>show</w:t>
        </w:r>
        <w:r>
          <w:rPr>
            <w:rStyle w:val="a5"/>
            <w:color w:val="auto"/>
            <w:u w:val="none"/>
          </w:rPr>
          <w:t>/621/97-%</w:t>
        </w:r>
        <w:r>
          <w:rPr>
            <w:rStyle w:val="a5"/>
            <w:color w:val="auto"/>
            <w:u w:val="none"/>
            <w:lang w:val="en-US"/>
          </w:rPr>
          <w:t>D</w:t>
        </w:r>
        <w:r>
          <w:rPr>
            <w:rStyle w:val="a5"/>
            <w:color w:val="auto"/>
            <w:u w:val="none"/>
          </w:rPr>
          <w:t>0%</w:t>
        </w:r>
        <w:r>
          <w:rPr>
            <w:rStyle w:val="a5"/>
            <w:color w:val="auto"/>
            <w:u w:val="none"/>
            <w:lang w:val="en-US"/>
          </w:rPr>
          <w:t>B</w:t>
        </w:r>
        <w:r>
          <w:rPr>
            <w:rStyle w:val="a5"/>
            <w:color w:val="auto"/>
            <w:u w:val="none"/>
          </w:rPr>
          <w:t>2%</w:t>
        </w:r>
        <w:r>
          <w:rPr>
            <w:rStyle w:val="a5"/>
            <w:color w:val="auto"/>
            <w:u w:val="none"/>
            <w:lang w:val="en-US"/>
          </w:rPr>
          <w:t>D</w:t>
        </w:r>
        <w:r>
          <w:rPr>
            <w:rStyle w:val="a5"/>
            <w:color w:val="auto"/>
            <w:u w:val="none"/>
          </w:rPr>
          <w:t>1%80</w:t>
        </w:r>
      </w:hyperlink>
    </w:p>
    <w:p w14:paraId="7C7707CE" w14:textId="77777777" w:rsidR="00942B61" w:rsidRDefault="00942B61">
      <w:pPr>
        <w:pStyle w:val="ad"/>
        <w:spacing w:before="0" w:beforeAutospacing="0" w:after="0" w:afterAutospacing="0"/>
        <w:ind w:left="236"/>
        <w:jc w:val="center"/>
        <w:textAlignment w:val="baseline"/>
        <w:rPr>
          <w:lang w:val="uk-UA"/>
        </w:rPr>
      </w:pPr>
    </w:p>
    <w:p w14:paraId="7D7369BC" w14:textId="77777777" w:rsidR="00942B61" w:rsidRDefault="00000000">
      <w:pPr>
        <w:pStyle w:val="ad"/>
        <w:spacing w:before="0" w:beforeAutospacing="0" w:after="0" w:afterAutospacing="0"/>
        <w:ind w:left="236"/>
        <w:jc w:val="center"/>
        <w:textAlignment w:val="baseline"/>
        <w:rPr>
          <w:lang w:val="uk-UA"/>
        </w:rPr>
      </w:pPr>
      <w:r>
        <w:rPr>
          <w:lang w:val="uk-UA"/>
        </w:rPr>
        <w:t>Основна література:</w:t>
      </w:r>
    </w:p>
    <w:p w14:paraId="4FAC53E5" w14:textId="77777777" w:rsidR="00942B61" w:rsidRDefault="00942B61">
      <w:pPr>
        <w:pStyle w:val="ad"/>
        <w:tabs>
          <w:tab w:val="left" w:pos="567"/>
        </w:tabs>
        <w:spacing w:before="0" w:beforeAutospacing="0" w:after="0" w:afterAutospacing="0"/>
        <w:ind w:left="236"/>
        <w:jc w:val="center"/>
        <w:textAlignment w:val="baseline"/>
        <w:rPr>
          <w:lang w:val="uk-UA"/>
        </w:rPr>
      </w:pPr>
    </w:p>
    <w:p w14:paraId="211B691C" w14:textId="77777777" w:rsidR="00942B61" w:rsidRDefault="00000000">
      <w:pPr>
        <w:pStyle w:val="af2"/>
        <w:widowControl w:val="0"/>
        <w:numPr>
          <w:ilvl w:val="0"/>
          <w:numId w:val="1"/>
        </w:numPr>
        <w:tabs>
          <w:tab w:val="left" w:pos="567"/>
          <w:tab w:val="left" w:pos="1230"/>
        </w:tabs>
        <w:autoSpaceDE w:val="0"/>
        <w:autoSpaceDN w:val="0"/>
        <w:spacing w:after="0" w:line="242" w:lineRule="auto"/>
        <w:ind w:left="0" w:right="269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Антонов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В.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Інтелектуальна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власність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і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комп’ютерне</w:t>
      </w:r>
      <w:r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авторське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право.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[2-е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вид.,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стереотип.]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Антонов.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К.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КНТ,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2006.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520 с.</w:t>
      </w:r>
    </w:p>
    <w:p w14:paraId="339C26BF" w14:textId="77777777" w:rsidR="00942B61" w:rsidRDefault="00000000">
      <w:pPr>
        <w:pStyle w:val="af2"/>
        <w:widowControl w:val="0"/>
        <w:numPr>
          <w:ilvl w:val="0"/>
          <w:numId w:val="1"/>
        </w:numPr>
        <w:tabs>
          <w:tab w:val="left" w:pos="567"/>
          <w:tab w:val="left" w:pos="1230"/>
        </w:tabs>
        <w:autoSpaceDE w:val="0"/>
        <w:autoSpaceDN w:val="0"/>
        <w:spacing w:after="0" w:line="240" w:lineRule="auto"/>
        <w:ind w:left="0" w:right="27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Бондаренко С. В. Авторське право та суміжні права 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>
        <w:rPr>
          <w:rFonts w:ascii="Times New Roman" w:hAnsi="Times New Roman" w:cs="Times New Roman"/>
          <w:sz w:val="24"/>
          <w:szCs w:val="24"/>
        </w:rPr>
        <w:t>. / С. В.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Бондаренко.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К.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Ін-т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інтел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власн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і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права,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2008.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288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с.</w:t>
      </w:r>
    </w:p>
    <w:p w14:paraId="0887437C" w14:textId="77777777" w:rsidR="00942B61" w:rsidRDefault="00000000">
      <w:pPr>
        <w:pStyle w:val="af2"/>
        <w:widowControl w:val="0"/>
        <w:numPr>
          <w:ilvl w:val="0"/>
          <w:numId w:val="1"/>
        </w:numPr>
        <w:tabs>
          <w:tab w:val="left" w:pos="567"/>
          <w:tab w:val="left" w:pos="1230"/>
        </w:tabs>
        <w:autoSpaceDE w:val="0"/>
        <w:autoSpaceDN w:val="0"/>
        <w:spacing w:after="0" w:line="240" w:lineRule="auto"/>
        <w:ind w:left="0" w:right="27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hyperlink r:id="rId31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> Управління інтелектуальною власністю в контексті науково-технічного розвитку економіки України: теорія, методологія, практика. Київ: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ДКС центр, 2020. 392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sz w:val="24"/>
          <w:szCs w:val="24"/>
        </w:rPr>
        <w:t>с.</w:t>
      </w:r>
    </w:p>
    <w:p w14:paraId="48349435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2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 А.</w:t>
        </w:r>
      </w:hyperlink>
      <w:r>
        <w:rPr>
          <w:rFonts w:ascii="Times New Roman" w:hAnsi="Times New Roman" w:cs="Times New Roman"/>
          <w:sz w:val="24"/>
          <w:szCs w:val="24"/>
        </w:rPr>
        <w:t> Управління інтелектуальною власністю: особливості теорії та методології. Ефективна економіка. № 8. 2017.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 URL: http://www.economy.nayka.com.ua/?op=1&amp;z=8201.</w:t>
      </w:r>
    </w:p>
    <w:p w14:paraId="24269CE2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3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 Стратегічні напрями розвитку сфери інтелектуальної власності в системі науково-технічного забезпечення України. Економічні горизонти. </w:t>
      </w:r>
      <w:proofErr w:type="spellStart"/>
      <w:r>
        <w:rPr>
          <w:rFonts w:ascii="Times New Roman" w:hAnsi="Times New Roman" w:cs="Times New Roman"/>
          <w:sz w:val="24"/>
          <w:szCs w:val="24"/>
        </w:rPr>
        <w:t>Economic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horizons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щокв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Наук. журнал. Умань.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Держ</w:t>
      </w:r>
      <w:proofErr w:type="spellEnd"/>
      <w:r>
        <w:rPr>
          <w:rFonts w:ascii="Times New Roman" w:hAnsi="Times New Roman" w:cs="Times New Roman"/>
          <w:sz w:val="24"/>
          <w:szCs w:val="24"/>
        </w:rPr>
        <w:t>. Пед. ун-т ім. Павла Тичини. 2018. № 4(7). С. 205–213.</w:t>
      </w:r>
    </w:p>
    <w:p w14:paraId="785D4597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4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 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Парадигмальний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підхід до управління інтелектуальною власністю в системі науково-технічного розвитку. Ефективна економіка. № 4. 2018.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 URL: http://www.economy.nayka.com.ua/?op=1&amp;z=8211.</w:t>
      </w:r>
    </w:p>
    <w:p w14:paraId="2D43BA9A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5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Методологія складання прогнозів інтелектуального розвитку вітчизняної економіки. Ефективна економіка. № 8. 2018.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 URL: http:// http://www.economy.nayka.com.ua/?op=1&amp;z=8305.</w:t>
      </w:r>
    </w:p>
    <w:p w14:paraId="1A5A6C75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6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 Ретроспектива теоретичних підходів щодо сутності та змісту поняття інтелектуальної власності. 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9672223:%D0%95%D0%BA%D0%BE%D0%BD.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Наукові праці МАУП. Серія: Економічні науки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Київ. Міжрегіональна Академія управління персоналом. 2019.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1 (57). С. 27–33.</w:t>
      </w:r>
    </w:p>
    <w:p w14:paraId="19FF750F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 А. Загальні особливості теорії інтелектуальної власності та її захисту. Сучасні питання економіки і права 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зб</w:t>
      </w:r>
      <w:proofErr w:type="spellEnd"/>
      <w:r>
        <w:rPr>
          <w:rFonts w:ascii="Times New Roman" w:hAnsi="Times New Roman" w:cs="Times New Roman"/>
          <w:sz w:val="24"/>
          <w:szCs w:val="24"/>
        </w:rPr>
        <w:t>. наук. праць. Київ : КМУ. 2019. Випуск 2(10). С. 9–16.</w:t>
      </w:r>
    </w:p>
    <w:p w14:paraId="783A8EE5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7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Інтелектуальна власність в контексті розвитку постіндустріального суспільства. 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"http://www.irbis-nbuv.gov.ua/cgi-bin/irbis_nbuv/cgiirbis_64.exe?Z21ID=&amp;I21DBN=UJRN&amp;P21DBN=UJRN&amp;S21STN=1&amp;S21REF=10&amp;S21FMT=JUU_all&amp;C21COM=S&amp;S21CNR=20&amp;S21P01=0&amp;S21P02=0&amp;S21P03=IJ=&amp;S21COLORTERMS=1&amp;S21STR=%D0%9624319"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Бізнес-навігатор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Херсон :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2019.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6.1–1. С. 61–66.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</w:t>
      </w:r>
    </w:p>
    <w:p w14:paraId="7988EE36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8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>  Сучасний стан та тенденції розвитку сфери інтелектуальної власності в Україні.  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9668850:%D0%9C%D1%96%D0%B6%D0%BD.%D0%B5%D0%BA%D0%BE%D0%BD.%D0%B2%D1%96%D0%B4%D0%BD.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Науковий вісник Ужгородського національного університету. Серія: Міжнародні економічні відносини та світове господарство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Ужгород. 2019.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28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(1). С. 51–56.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</w:t>
      </w:r>
    </w:p>
    <w:p w14:paraId="152773BF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9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 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Управління знаннями як основна структурна компонента розвитку інтелектуальної власності. 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9672223:%D0%95%D0%BA%D0%BE%D0%BD.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Наукові праці МАУП. Серія: Економічні науки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Київ. Міжрегіональна Академія управління персоналом, 2019.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2 (58). С. 32–39. (0,5 д. а.).</w:t>
      </w:r>
    </w:p>
    <w:p w14:paraId="2590300B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0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Генезис державного регулювання системи освіти як пріоритетного напряму економіки знань. 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"http://www.irbis-nbuv.gov.ua/cgi-bin/irbis_nbuv/cgiirbis_64.exe?Z21ID=&amp;I21DBN=UJRN&amp;P21DBN=UJRN&amp;S21STN=1&amp;S21REF=10&amp;S21FMT=JUU_all&amp;C21COM=S&amp;S21CNR=20&amp;S21P01=0&amp;S21P02=0&amp;S21P03=IJ=&amp;S21COLORTERMS=1&amp;S21STR=%D0%96100599"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Інтелект XXI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Київ. 2019. № 5. С. 30–35.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</w:t>
      </w:r>
    </w:p>
    <w:p w14:paraId="278FDEAE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 А. Трансформаційний підхід до структурної архітектоніки інтелектуальної власності. </w:t>
      </w:r>
      <w:r>
        <w:rPr>
          <w:rFonts w:ascii="Times New Roman" w:hAnsi="Times New Roman" w:cs="Times New Roman"/>
          <w:iCs/>
          <w:sz w:val="24"/>
          <w:szCs w:val="24"/>
        </w:rPr>
        <w:t>Підприємництво та інновації</w:t>
      </w:r>
      <w:r>
        <w:rPr>
          <w:rFonts w:ascii="Times New Roman" w:hAnsi="Times New Roman" w:cs="Times New Roman"/>
          <w:sz w:val="24"/>
          <w:szCs w:val="24"/>
        </w:rPr>
        <w:t>. Київ :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». 2019. № 10.  С. 31–38.</w:t>
      </w:r>
    </w:p>
    <w:p w14:paraId="555E7407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1" w:tooltip="Пошук за автором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Братусь Г. А.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Методологічні аспекти комерціалізації інтелектуальної власності як форми підприємницької активності в інноваційній сфері. </w:t>
      </w:r>
      <w:r>
        <w:fldChar w:fldCharType="begin"/>
      </w:r>
      <w:r>
        <w:instrText xml:space="preserve"> HYPERLINK "http://www.irbis-nbuv.gov.ua/cgi-bin/irbis_nbuv/cgiirbis_64.exe?Z21ID=&amp;I21DBN=UJRN&amp;P21DBN=UJRN&amp;S21STN=1&amp;S21REF=10&amp;S21FMT=JUU_all&amp;C21COM=S&amp;S21CNR=20&amp;S21P01=0&amp;S21P02=0&amp;S21P03=IJ=&amp;S21COLORTERMS=1&amp;S21STR=%D0%9623990" \o "Періодичне видання" </w:instrText>
      </w:r>
      <w:r>
        <w:fldChar w:fldCharType="separate"/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Університетські наукові записки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Хмельницький. Вид. ХУУП. 2019. № 4. С. 149–159. </w:t>
      </w:r>
    </w:p>
    <w:p w14:paraId="239620F0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 А. Міжнародний досвід державного регулювання та стимулювання розвитку інтелектуальної власності. Вісник Одеського національного університету. Серія: Економіка. Одеса. 2019. Т. 24.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6. С. 44–49.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</w:t>
      </w:r>
    </w:p>
    <w:p w14:paraId="517A5C58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 А., Могилевська О. Ю., Майдан С. В. Інтелектуальна власність як стратегічна складова бізнесу. Сучасні питання економіки і права 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наук. праць. Київ: КМУ. 2020. Випуск 1(11). С. 25–33. </w:t>
      </w:r>
    </w:p>
    <w:p w14:paraId="5E358EE8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Братусь Г. А. Організаційний механізм оцінки економічного стимулювання розвитку інтелектуальної власності. </w:t>
      </w:r>
      <w:r>
        <w:rPr>
          <w:rFonts w:ascii="Times New Roman" w:hAnsi="Times New Roman" w:cs="Times New Roman"/>
          <w:iCs/>
          <w:sz w:val="24"/>
          <w:szCs w:val="24"/>
        </w:rPr>
        <w:t>Підприємництво та інновації</w:t>
      </w:r>
      <w:r>
        <w:rPr>
          <w:rFonts w:ascii="Times New Roman" w:hAnsi="Times New Roman" w:cs="Times New Roman"/>
          <w:sz w:val="24"/>
          <w:szCs w:val="24"/>
        </w:rPr>
        <w:t>.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2020. (11-1). С. 43–48. </w:t>
      </w:r>
    </w:p>
    <w:p w14:paraId="47B84C8C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Братусь Г. А. Інформаційно-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знаннєві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ресурси в структурі інтелектуальної власності. Вчені записки Таврійського національного університету ім.. В.І. Вернадського. Серія: Економіка і управління. Київ :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». Т. 31 (70). № 2. 2020. С. 45–51.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045D70C7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 А. Концептуальні засади оцінки інтелектуальної власності. Причорноморські економічні студії. Одеса. 2020.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52-1. С. 65–72. </w:t>
      </w:r>
    </w:p>
    <w:p w14:paraId="0FBC3493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Братусь Г. А. Комплексна оцінка рівня інтелектуального розвитку вітчизняної економіки. Держава та регіони. Серія: Економіка та підприємництво. Херсон :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». 2020. № 2(113). С. 39–44. 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ін.). </w:t>
      </w:r>
    </w:p>
    <w:p w14:paraId="42399A4F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Bratus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H.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Methodological aspects of creating evaluation model for intellectual property assessment. Economic Herald of State Higher Education Institution «Ukrainian State University of Chemical Technology».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Dnepro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1(11). 2020. 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 35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42.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Index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Copernicus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 ін.)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6E1974D" w14:textId="77777777" w:rsidR="00942B61" w:rsidRDefault="00000000">
      <w:pPr>
        <w:numPr>
          <w:ilvl w:val="0"/>
          <w:numId w:val="1"/>
        </w:numPr>
        <w:tabs>
          <w:tab w:val="left" w:pos="567"/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 А. Питання формування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фрактальної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моделі управління об’єктами інтелектуальної власності. Науковий вісник Міжнародного гуманітарного університету. Серія: «Економіка і менеджмент». Вид.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2020.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 42. С. 114–118.</w:t>
      </w:r>
    </w:p>
    <w:p w14:paraId="07762D35" w14:textId="77777777" w:rsidR="00942B61" w:rsidRDefault="00000000">
      <w:pPr>
        <w:numPr>
          <w:ilvl w:val="0"/>
          <w:numId w:val="1"/>
        </w:numPr>
        <w:tabs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атусь Г.А., Мазур Ю.В.,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Каліна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І.І. </w:t>
      </w:r>
      <w:hyperlink r:id="rId42" w:history="1">
        <w:r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Концептуалізація інноваційного розвитку національної економіки в умовах євроінтеграції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>
        <w:fldChar w:fldCharType="begin"/>
      </w:r>
      <w:r>
        <w:instrText xml:space="preserve"> HYPERLINK "https://journals.maup.com.ua/index.php/economics/issue/view/175"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№ 4 (63) (2021): Наукові праці Міжрегіональної Академії управління персоналом. Економічні науки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 DOI: </w:t>
      </w:r>
      <w:hyperlink r:id="rId43" w:history="1">
        <w:r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https://doi.org/10.32689/2523-4536/63-2</w:t>
        </w:r>
      </w:hyperlink>
    </w:p>
    <w:p w14:paraId="5BB101A0" w14:textId="77777777" w:rsidR="00942B61" w:rsidRDefault="00000000">
      <w:pPr>
        <w:numPr>
          <w:ilvl w:val="0"/>
          <w:numId w:val="1"/>
        </w:numPr>
        <w:tabs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 Г.А.,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Васильчак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Червінська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 П. ФІНАНСУВАННЯ ІННОВАЦІЙНОЇ ДІЯЛЬНОСТІ ТА СТАЛОГО РОЗВИТКУ ПІДПРИЄМСТВ В РЕГІОНАХ В УМОВАХ ЦИФРОВІЗАЦІЇ ТА ЦИРКУЛЯРНОЇ ЕКОНОМІКИ. Науковий вісник Ужгородського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національго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університету. Видавничий дім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». Випуск 56. 2025. С. 125-130.</w:t>
      </w:r>
    </w:p>
    <w:p w14:paraId="309839E2" w14:textId="77777777" w:rsidR="00942B61" w:rsidRDefault="00000000">
      <w:pPr>
        <w:numPr>
          <w:ilvl w:val="0"/>
          <w:numId w:val="1"/>
        </w:numPr>
        <w:shd w:val="clear" w:color="auto" w:fill="FFFFFF"/>
        <w:tabs>
          <w:tab w:val="left" w:pos="900"/>
        </w:tabs>
        <w:spacing w:after="0" w:line="22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Братусь, Г. 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Каліна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І. І.,  Мазур, Ю. В. Цифрова трансформація та інноваційний маркетинг як ключові фактори підвищення конкурентоспроможності торговельної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галузі. Наукові записки Львівського університету бізнесу та права. Серія економічна. Серія юридична. № 43. С. 349-357. 2024. </w:t>
      </w:r>
      <w:r>
        <w:fldChar w:fldCharType="begin"/>
      </w:r>
      <w:r>
        <w:instrText xml:space="preserve"> HYPERLINK "https://doi.org/10.5281/zenodo.15295109"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https://doi.org/10.5281/zenodo.15295109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5AF15603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Heim I.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Intellectual Property Management: Interdisciplinary Knowledge for Business Decision-Making.</w:t>
      </w:r>
      <w:r>
        <w:rPr>
          <w:lang w:val="en-US"/>
        </w:rPr>
        <w:t xml:space="preserve"> Cham: Palgrave Macmillan / Springer, 2023. – 248 </w:t>
      </w:r>
      <w:r>
        <w:t>с</w:t>
      </w:r>
      <w:r>
        <w:rPr>
          <w:lang w:val="en-US"/>
        </w:rPr>
        <w:t>.</w:t>
      </w:r>
    </w:p>
    <w:p w14:paraId="777D92CB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World Intellectual Property Organization (WIPO).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World Intellectual Property Indicators 2024.</w:t>
      </w:r>
      <w:r>
        <w:rPr>
          <w:lang w:val="en-US"/>
        </w:rPr>
        <w:t xml:space="preserve"> Geneva: WIPO, 2024</w:t>
      </w:r>
      <w:r>
        <w:rPr>
          <w:lang w:val="uk-UA"/>
        </w:rPr>
        <w:t>.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URL::</w:t>
      </w:r>
      <w:proofErr w:type="gramEnd"/>
      <w:r>
        <w:rPr>
          <w:lang w:val="en-US"/>
        </w:rPr>
        <w:t xml:space="preserve"> </w:t>
      </w:r>
      <w:hyperlink r:id="rId44" w:tgtFrame="_new" w:history="1">
        <w:r>
          <w:rPr>
            <w:rStyle w:val="a5"/>
            <w:color w:val="auto"/>
            <w:u w:val="none"/>
            <w:lang w:val="en-US"/>
          </w:rPr>
          <w:t>https://www.wipo.int</w:t>
        </w:r>
      </w:hyperlink>
    </w:p>
    <w:p w14:paraId="2775708E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World Intellectual Property Organization (WIPO).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World Intellectual Property Report 2024: Making Innovation Policy Work for Development.</w:t>
      </w:r>
      <w:r>
        <w:rPr>
          <w:lang w:val="en-US"/>
        </w:rPr>
        <w:t xml:space="preserve"> Geneva: WIPO, 2024</w:t>
      </w:r>
      <w:r>
        <w:t xml:space="preserve"> </w:t>
      </w:r>
      <w:proofErr w:type="gramStart"/>
      <w:r>
        <w:t>URL:</w:t>
      </w:r>
      <w:r>
        <w:rPr>
          <w:lang w:val="en-US"/>
        </w:rPr>
        <w:t>:</w:t>
      </w:r>
      <w:proofErr w:type="gramEnd"/>
      <w:r>
        <w:rPr>
          <w:lang w:val="en-US"/>
        </w:rPr>
        <w:t xml:space="preserve"> </w:t>
      </w:r>
      <w:hyperlink r:id="rId45" w:tgtFrame="_new" w:history="1">
        <w:r>
          <w:rPr>
            <w:rStyle w:val="a5"/>
            <w:color w:val="auto"/>
            <w:u w:val="none"/>
            <w:lang w:val="en-US"/>
          </w:rPr>
          <w:t>https://www.wipo.int/publications</w:t>
        </w:r>
      </w:hyperlink>
    </w:p>
    <w:p w14:paraId="5F6BC655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European Enterprise Network.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Intellectual Property Handbook for SMEs and Research Organizations.</w:t>
      </w:r>
      <w:r>
        <w:rPr>
          <w:lang w:val="en-US"/>
        </w:rPr>
        <w:t xml:space="preserve"> Bilbao: EEN Basque, 2024. </w:t>
      </w:r>
      <w:proofErr w:type="gramStart"/>
      <w:r>
        <w:rPr>
          <w:lang w:val="en-US"/>
        </w:rPr>
        <w:t>URL::</w:t>
      </w:r>
      <w:proofErr w:type="gramEnd"/>
      <w:r>
        <w:rPr>
          <w:lang w:val="en-US"/>
        </w:rPr>
        <w:t xml:space="preserve"> https://eenbasque.net</w:t>
      </w:r>
    </w:p>
    <w:p w14:paraId="44A4A769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World Bank.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Technology Transfer and Commercialization Handbook.</w:t>
      </w:r>
      <w:r>
        <w:rPr>
          <w:lang w:val="en-US"/>
        </w:rPr>
        <w:t xml:space="preserve"> – Washington DC: World Bank, 2023. </w:t>
      </w:r>
      <w:proofErr w:type="gramStart"/>
      <w:r>
        <w:t>URL:</w:t>
      </w:r>
      <w:r>
        <w:rPr>
          <w:lang w:val="en-US"/>
        </w:rPr>
        <w:t>:</w:t>
      </w:r>
      <w:proofErr w:type="gramEnd"/>
      <w:r>
        <w:rPr>
          <w:lang w:val="en-US"/>
        </w:rPr>
        <w:t xml:space="preserve"> </w:t>
      </w:r>
      <w:hyperlink r:id="rId46" w:tgtFrame="_new" w:history="1">
        <w:r>
          <w:rPr>
            <w:rStyle w:val="a5"/>
            <w:lang w:val="en-US"/>
          </w:rPr>
          <w:t>https://documents.worldbank.org</w:t>
        </w:r>
      </w:hyperlink>
    </w:p>
    <w:p w14:paraId="7BB73CA2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United Nations ESCAP / APCTT.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Intellectual Property Management and Technology Licensing: Guidelines for Innovation Ecosystems.</w:t>
      </w:r>
      <w:r>
        <w:rPr>
          <w:lang w:val="en-US"/>
        </w:rPr>
        <w:t xml:space="preserve"> – Bangkok: UN APCTT, 2022.</w:t>
      </w:r>
    </w:p>
    <w:p w14:paraId="3F9E1CB8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WIPO TISC Reports 2022–2023.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Technology and Innovation Support Centers (TISCs) Annual Report.</w:t>
      </w:r>
      <w:r>
        <w:rPr>
          <w:lang w:val="en-US"/>
        </w:rPr>
        <w:t xml:space="preserve"> Geneva: WIPO, 2023.</w:t>
      </w:r>
    </w:p>
    <w:p w14:paraId="2FC0A113" w14:textId="77777777" w:rsidR="00942B61" w:rsidRDefault="00000000">
      <w:pPr>
        <w:pStyle w:val="ad"/>
        <w:numPr>
          <w:ilvl w:val="0"/>
          <w:numId w:val="1"/>
        </w:numPr>
        <w:jc w:val="both"/>
      </w:pPr>
      <w:proofErr w:type="spellStart"/>
      <w:r>
        <w:rPr>
          <w:rStyle w:val="a6"/>
          <w:b w:val="0"/>
        </w:rPr>
        <w:t>Віденєєв</w:t>
      </w:r>
      <w:proofErr w:type="spellEnd"/>
      <w:r>
        <w:rPr>
          <w:rStyle w:val="a6"/>
          <w:b w:val="0"/>
        </w:rPr>
        <w:t xml:space="preserve"> О. І., Князь С. В.</w:t>
      </w:r>
      <w:r>
        <w:t xml:space="preserve"> </w:t>
      </w:r>
      <w:proofErr w:type="spellStart"/>
      <w:r>
        <w:t>Управління</w:t>
      </w:r>
      <w:proofErr w:type="spellEnd"/>
      <w:r>
        <w:t xml:space="preserve"> </w:t>
      </w:r>
      <w:proofErr w:type="spellStart"/>
      <w:r>
        <w:t>інтелектуальною</w:t>
      </w:r>
      <w:proofErr w:type="spellEnd"/>
      <w:r>
        <w:t xml:space="preserve"> </w:t>
      </w:r>
      <w:proofErr w:type="spellStart"/>
      <w:r>
        <w:t>власністю</w:t>
      </w:r>
      <w:proofErr w:type="spellEnd"/>
      <w:r>
        <w:t xml:space="preserve"> в </w:t>
      </w:r>
      <w:proofErr w:type="spellStart"/>
      <w:r>
        <w:t>середовищі</w:t>
      </w:r>
      <w:proofErr w:type="spellEnd"/>
      <w:r>
        <w:t xml:space="preserve"> </w:t>
      </w:r>
      <w:proofErr w:type="spellStart"/>
      <w:r>
        <w:t>торговельних</w:t>
      </w:r>
      <w:proofErr w:type="spellEnd"/>
      <w:r>
        <w:t xml:space="preserve"> мереж. </w:t>
      </w:r>
      <w:proofErr w:type="spellStart"/>
      <w:r>
        <w:rPr>
          <w:rStyle w:val="a4"/>
        </w:rPr>
        <w:t>Економіка</w:t>
      </w:r>
      <w:proofErr w:type="spellEnd"/>
      <w:r>
        <w:rPr>
          <w:rStyle w:val="a4"/>
          <w:lang w:val="en-US"/>
        </w:rPr>
        <w:t xml:space="preserve"> </w:t>
      </w:r>
      <w:r>
        <w:rPr>
          <w:rStyle w:val="a4"/>
        </w:rPr>
        <w:t>і</w:t>
      </w:r>
      <w:r>
        <w:rPr>
          <w:rStyle w:val="a4"/>
          <w:lang w:val="en-US"/>
        </w:rPr>
        <w:t xml:space="preserve"> </w:t>
      </w:r>
      <w:r>
        <w:rPr>
          <w:rStyle w:val="a4"/>
        </w:rPr>
        <w:t>держава</w:t>
      </w:r>
      <w:r>
        <w:rPr>
          <w:rStyle w:val="a4"/>
          <w:lang w:val="en-US"/>
        </w:rPr>
        <w:t>.</w:t>
      </w:r>
      <w:r>
        <w:rPr>
          <w:lang w:val="en-US"/>
        </w:rPr>
        <w:t xml:space="preserve"> 2023. № 4</w:t>
      </w:r>
      <w:r>
        <w:t>. С. 45–52.</w:t>
      </w:r>
    </w:p>
    <w:p w14:paraId="0BF034C4" w14:textId="77777777" w:rsidR="00942B61" w:rsidRDefault="00000000">
      <w:pPr>
        <w:pStyle w:val="ad"/>
        <w:numPr>
          <w:ilvl w:val="0"/>
          <w:numId w:val="1"/>
        </w:numPr>
        <w:jc w:val="both"/>
      </w:pPr>
      <w:proofErr w:type="spellStart"/>
      <w:r>
        <w:rPr>
          <w:rStyle w:val="a6"/>
          <w:b w:val="0"/>
        </w:rPr>
        <w:t>Пасемко</w:t>
      </w:r>
      <w:proofErr w:type="spellEnd"/>
      <w:r>
        <w:rPr>
          <w:rStyle w:val="a6"/>
          <w:b w:val="0"/>
        </w:rPr>
        <w:t xml:space="preserve"> Г. В.</w:t>
      </w:r>
      <w:r>
        <w:t xml:space="preserve"> </w:t>
      </w:r>
      <w:proofErr w:type="spellStart"/>
      <w:r>
        <w:t>Управління</w:t>
      </w:r>
      <w:proofErr w:type="spellEnd"/>
      <w:r>
        <w:t xml:space="preserve"> </w:t>
      </w:r>
      <w:proofErr w:type="spellStart"/>
      <w:r>
        <w:t>інтелектуальною</w:t>
      </w:r>
      <w:proofErr w:type="spellEnd"/>
      <w:r>
        <w:t xml:space="preserve"> </w:t>
      </w:r>
      <w:proofErr w:type="spellStart"/>
      <w:r>
        <w:t>власністю</w:t>
      </w:r>
      <w:proofErr w:type="spellEnd"/>
      <w:r>
        <w:t xml:space="preserve"> та </w:t>
      </w:r>
      <w:proofErr w:type="spellStart"/>
      <w:r>
        <w:t>науковими</w:t>
      </w:r>
      <w:proofErr w:type="spellEnd"/>
      <w:r>
        <w:t xml:space="preserve"> </w:t>
      </w:r>
      <w:proofErr w:type="spellStart"/>
      <w:r>
        <w:t>проєктами</w:t>
      </w:r>
      <w:proofErr w:type="spellEnd"/>
      <w:r>
        <w:t xml:space="preserve"> в </w:t>
      </w:r>
      <w:proofErr w:type="spellStart"/>
      <w:r>
        <w:t>умовах</w:t>
      </w:r>
      <w:proofErr w:type="spellEnd"/>
      <w:r>
        <w:t xml:space="preserve"> </w:t>
      </w:r>
      <w:proofErr w:type="spellStart"/>
      <w:r>
        <w:t>воєнного</w:t>
      </w:r>
      <w:proofErr w:type="spellEnd"/>
      <w:r>
        <w:t xml:space="preserve"> часу. </w:t>
      </w:r>
      <w:proofErr w:type="spellStart"/>
      <w:r>
        <w:rPr>
          <w:rStyle w:val="a4"/>
        </w:rPr>
        <w:t>Економічний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простір</w:t>
      </w:r>
      <w:proofErr w:type="spellEnd"/>
      <w:r>
        <w:rPr>
          <w:rStyle w:val="a4"/>
        </w:rPr>
        <w:t>.</w:t>
      </w:r>
      <w:r>
        <w:t xml:space="preserve"> 2025. № 184.  С. 12–21.</w:t>
      </w:r>
    </w:p>
    <w:p w14:paraId="1924F508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rStyle w:val="a6"/>
          <w:b w:val="0"/>
          <w:lang w:val="en-US"/>
        </w:rPr>
        <w:t>Elgar E. (</w:t>
      </w:r>
      <w:proofErr w:type="spellStart"/>
      <w:r>
        <w:rPr>
          <w:rStyle w:val="a6"/>
          <w:b w:val="0"/>
        </w:rPr>
        <w:t>ред</w:t>
      </w:r>
      <w:proofErr w:type="spellEnd"/>
      <w:r>
        <w:rPr>
          <w:rStyle w:val="a6"/>
          <w:b w:val="0"/>
          <w:lang w:val="en-US"/>
        </w:rPr>
        <w:t>.).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Research Handbook on Intellectual Property and Technology Transfer.</w:t>
      </w:r>
      <w:r>
        <w:rPr>
          <w:lang w:val="en-US"/>
        </w:rPr>
        <w:t xml:space="preserve"> – Cheltenham: Edward Elgar Publishing, 2021. – 384 </w:t>
      </w:r>
      <w:r>
        <w:t>с</w:t>
      </w:r>
      <w:r>
        <w:rPr>
          <w:lang w:val="en-US"/>
        </w:rPr>
        <w:t>.</w:t>
      </w:r>
    </w:p>
    <w:p w14:paraId="39D905BB" w14:textId="77777777" w:rsidR="00942B61" w:rsidRDefault="00000000">
      <w:pPr>
        <w:pStyle w:val="ad"/>
        <w:numPr>
          <w:ilvl w:val="0"/>
          <w:numId w:val="1"/>
        </w:numPr>
        <w:jc w:val="both"/>
        <w:rPr>
          <w:lang w:val="en-US"/>
        </w:rPr>
      </w:pPr>
      <w:r>
        <w:rPr>
          <w:rStyle w:val="a6"/>
          <w:b w:val="0"/>
          <w:lang w:val="en-US"/>
        </w:rPr>
        <w:t>OUP (</w:t>
      </w:r>
      <w:proofErr w:type="spellStart"/>
      <w:r>
        <w:rPr>
          <w:rStyle w:val="a6"/>
          <w:b w:val="0"/>
        </w:rPr>
        <w:t>ред</w:t>
      </w:r>
      <w:proofErr w:type="spellEnd"/>
      <w:r>
        <w:rPr>
          <w:rStyle w:val="a6"/>
          <w:b w:val="0"/>
          <w:lang w:val="en-US"/>
        </w:rPr>
        <w:t>.).</w:t>
      </w:r>
      <w:r>
        <w:rPr>
          <w:lang w:val="en-US"/>
        </w:rPr>
        <w:t xml:space="preserve"> </w:t>
      </w:r>
      <w:r>
        <w:rPr>
          <w:rStyle w:val="a4"/>
          <w:lang w:val="en-US"/>
        </w:rPr>
        <w:t>Handbook of Intellectual Property Research: Lenses, Methods and Perspectives.</w:t>
      </w:r>
      <w:r>
        <w:rPr>
          <w:lang w:val="en-US"/>
        </w:rPr>
        <w:t xml:space="preserve"> Oxford: Oxford University Press, 2021. 420 </w:t>
      </w:r>
      <w:r>
        <w:t>с</w:t>
      </w:r>
      <w:r>
        <w:rPr>
          <w:lang w:val="en-US"/>
        </w:rPr>
        <w:t>.</w:t>
      </w:r>
    </w:p>
    <w:p w14:paraId="55BD97E5" w14:textId="77777777" w:rsidR="00942B61" w:rsidRDefault="00942B61">
      <w:pPr>
        <w:shd w:val="clear" w:color="auto" w:fill="FFFFFF"/>
        <w:tabs>
          <w:tab w:val="left" w:pos="900"/>
        </w:tabs>
        <w:spacing w:after="0" w:line="228" w:lineRule="auto"/>
        <w:ind w:left="-48"/>
        <w:jc w:val="both"/>
        <w:rPr>
          <w:rFonts w:ascii="Times New Roman" w:hAnsi="Times New Roman" w:cs="Times New Roman"/>
          <w:sz w:val="24"/>
          <w:szCs w:val="24"/>
        </w:rPr>
      </w:pPr>
    </w:p>
    <w:p w14:paraId="65791889" w14:textId="77777777" w:rsidR="00942B61" w:rsidRDefault="00942B61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14:paraId="71AF32A2" w14:textId="77777777" w:rsidR="00942B61" w:rsidRDefault="00942B61">
      <w:pPr>
        <w:widowControl w:val="0"/>
        <w:tabs>
          <w:tab w:val="left" w:pos="851"/>
        </w:tabs>
        <w:spacing w:after="0" w:line="240" w:lineRule="auto"/>
        <w:jc w:val="center"/>
        <w:rPr>
          <w:rFonts w:ascii="Times New Roman" w:eastAsia="SimSun" w:hAnsi="Times New Roman" w:cs="Times New Roman"/>
          <w:b/>
          <w:bCs/>
          <w:i/>
          <w:color w:val="000000"/>
          <w:sz w:val="24"/>
          <w:szCs w:val="24"/>
          <w:lang w:eastAsia="uk-UA" w:bidi="uk-UA"/>
        </w:rPr>
      </w:pPr>
    </w:p>
    <w:p w14:paraId="69365C26" w14:textId="77777777" w:rsidR="00942B61" w:rsidRDefault="00000000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i/>
          <w:color w:val="000000"/>
          <w:sz w:val="24"/>
          <w:szCs w:val="24"/>
          <w:lang w:eastAsia="uk-UA" w:bidi="uk-UA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79FBD6" w14:textId="77777777" w:rsidR="00942B61" w:rsidRDefault="00942B61">
      <w:pPr>
        <w:rPr>
          <w:rFonts w:ascii="Times New Roman" w:hAnsi="Times New Roman" w:cs="Times New Roman"/>
        </w:rPr>
      </w:pPr>
    </w:p>
    <w:sectPr w:rsidR="00942B6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1DC67" w14:textId="77777777" w:rsidR="00D3172D" w:rsidRDefault="00D3172D">
      <w:pPr>
        <w:spacing w:line="240" w:lineRule="auto"/>
      </w:pPr>
      <w:r>
        <w:separator/>
      </w:r>
    </w:p>
  </w:endnote>
  <w:endnote w:type="continuationSeparator" w:id="0">
    <w:p w14:paraId="21DF4336" w14:textId="77777777" w:rsidR="00D3172D" w:rsidRDefault="00D317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B6EC0" w14:textId="77777777" w:rsidR="00D3172D" w:rsidRDefault="00D3172D">
      <w:pPr>
        <w:spacing w:after="0"/>
      </w:pPr>
      <w:r>
        <w:separator/>
      </w:r>
    </w:p>
  </w:footnote>
  <w:footnote w:type="continuationSeparator" w:id="0">
    <w:p w14:paraId="408D0283" w14:textId="77777777" w:rsidR="00D3172D" w:rsidRDefault="00D317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C1DF0"/>
    <w:multiLevelType w:val="multilevel"/>
    <w:tmpl w:val="3BEC1DF0"/>
    <w:lvl w:ilvl="0">
      <w:start w:val="1"/>
      <w:numFmt w:val="decimal"/>
      <w:lvlText w:val="%1."/>
      <w:lvlJc w:val="left"/>
      <w:pPr>
        <w:ind w:left="236" w:hanging="28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1230" w:hanging="284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220" w:hanging="284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210" w:hanging="28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200" w:hanging="28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190" w:hanging="28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180" w:hanging="28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170" w:hanging="28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160" w:hanging="284"/>
      </w:pPr>
      <w:rPr>
        <w:rFonts w:hint="default"/>
        <w:lang w:val="uk-UA" w:eastAsia="en-US" w:bidi="ar-SA"/>
      </w:rPr>
    </w:lvl>
  </w:abstractNum>
  <w:num w:numId="1" w16cid:durableId="1179471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2F2"/>
    <w:rsid w:val="00010E4C"/>
    <w:rsid w:val="000436C0"/>
    <w:rsid w:val="00051430"/>
    <w:rsid w:val="00060D5F"/>
    <w:rsid w:val="00064CFE"/>
    <w:rsid w:val="00085268"/>
    <w:rsid w:val="000C670F"/>
    <w:rsid w:val="000E58ED"/>
    <w:rsid w:val="000F7CA0"/>
    <w:rsid w:val="00102680"/>
    <w:rsid w:val="00161C6B"/>
    <w:rsid w:val="00165E30"/>
    <w:rsid w:val="001831CC"/>
    <w:rsid w:val="00187DDE"/>
    <w:rsid w:val="001A3B84"/>
    <w:rsid w:val="001A740B"/>
    <w:rsid w:val="001B2E55"/>
    <w:rsid w:val="001D7BB0"/>
    <w:rsid w:val="001E605B"/>
    <w:rsid w:val="00201961"/>
    <w:rsid w:val="002109E2"/>
    <w:rsid w:val="00214AF3"/>
    <w:rsid w:val="002217DA"/>
    <w:rsid w:val="00222F29"/>
    <w:rsid w:val="00283902"/>
    <w:rsid w:val="002A1652"/>
    <w:rsid w:val="002B1B51"/>
    <w:rsid w:val="002B24D3"/>
    <w:rsid w:val="002D6634"/>
    <w:rsid w:val="00322FD3"/>
    <w:rsid w:val="00332E96"/>
    <w:rsid w:val="00340064"/>
    <w:rsid w:val="00344343"/>
    <w:rsid w:val="003934E0"/>
    <w:rsid w:val="004071DA"/>
    <w:rsid w:val="0041139C"/>
    <w:rsid w:val="00412A92"/>
    <w:rsid w:val="00430753"/>
    <w:rsid w:val="00435258"/>
    <w:rsid w:val="00450CAA"/>
    <w:rsid w:val="004570B3"/>
    <w:rsid w:val="004750E9"/>
    <w:rsid w:val="004939CD"/>
    <w:rsid w:val="004D0DF7"/>
    <w:rsid w:val="004E6E2C"/>
    <w:rsid w:val="005307E6"/>
    <w:rsid w:val="00532D94"/>
    <w:rsid w:val="005452F4"/>
    <w:rsid w:val="00545FCC"/>
    <w:rsid w:val="00566270"/>
    <w:rsid w:val="005777B9"/>
    <w:rsid w:val="005826A1"/>
    <w:rsid w:val="00584E8E"/>
    <w:rsid w:val="005A4A41"/>
    <w:rsid w:val="005C3F6E"/>
    <w:rsid w:val="005F3688"/>
    <w:rsid w:val="00612F7F"/>
    <w:rsid w:val="00614374"/>
    <w:rsid w:val="006154B3"/>
    <w:rsid w:val="00625DD2"/>
    <w:rsid w:val="006461AA"/>
    <w:rsid w:val="00661626"/>
    <w:rsid w:val="00663904"/>
    <w:rsid w:val="006937A0"/>
    <w:rsid w:val="006941C4"/>
    <w:rsid w:val="00695161"/>
    <w:rsid w:val="006A0F33"/>
    <w:rsid w:val="006A229E"/>
    <w:rsid w:val="006A6B16"/>
    <w:rsid w:val="006B1257"/>
    <w:rsid w:val="006B442A"/>
    <w:rsid w:val="006C0F81"/>
    <w:rsid w:val="006C75C7"/>
    <w:rsid w:val="006D53E2"/>
    <w:rsid w:val="006F0C7A"/>
    <w:rsid w:val="006F257C"/>
    <w:rsid w:val="00703651"/>
    <w:rsid w:val="00735AF2"/>
    <w:rsid w:val="00745E2C"/>
    <w:rsid w:val="00747D26"/>
    <w:rsid w:val="007505ED"/>
    <w:rsid w:val="007541E0"/>
    <w:rsid w:val="00775C6B"/>
    <w:rsid w:val="007A2A22"/>
    <w:rsid w:val="007C0A3A"/>
    <w:rsid w:val="007E1003"/>
    <w:rsid w:val="00805FA7"/>
    <w:rsid w:val="00830514"/>
    <w:rsid w:val="00844CCB"/>
    <w:rsid w:val="0085331F"/>
    <w:rsid w:val="0086757F"/>
    <w:rsid w:val="00884641"/>
    <w:rsid w:val="008A1740"/>
    <w:rsid w:val="008A4C32"/>
    <w:rsid w:val="008B0695"/>
    <w:rsid w:val="008B1B9E"/>
    <w:rsid w:val="008C1773"/>
    <w:rsid w:val="008C5A4D"/>
    <w:rsid w:val="008E41C0"/>
    <w:rsid w:val="00904EBD"/>
    <w:rsid w:val="00905C10"/>
    <w:rsid w:val="00942B61"/>
    <w:rsid w:val="00957800"/>
    <w:rsid w:val="00961A66"/>
    <w:rsid w:val="00976961"/>
    <w:rsid w:val="009950B8"/>
    <w:rsid w:val="009C382E"/>
    <w:rsid w:val="009C70C0"/>
    <w:rsid w:val="009C75F9"/>
    <w:rsid w:val="009D1E80"/>
    <w:rsid w:val="009E0980"/>
    <w:rsid w:val="009E0EB2"/>
    <w:rsid w:val="00A041F5"/>
    <w:rsid w:val="00A16B20"/>
    <w:rsid w:val="00A71D23"/>
    <w:rsid w:val="00A7248C"/>
    <w:rsid w:val="00A736A8"/>
    <w:rsid w:val="00A80EF9"/>
    <w:rsid w:val="00AA1BA0"/>
    <w:rsid w:val="00B03B52"/>
    <w:rsid w:val="00B4782B"/>
    <w:rsid w:val="00B5454F"/>
    <w:rsid w:val="00B577A7"/>
    <w:rsid w:val="00B60577"/>
    <w:rsid w:val="00BB60EF"/>
    <w:rsid w:val="00BB76FF"/>
    <w:rsid w:val="00BC02D1"/>
    <w:rsid w:val="00BC4E7A"/>
    <w:rsid w:val="00BD5CD4"/>
    <w:rsid w:val="00BD6981"/>
    <w:rsid w:val="00CA669C"/>
    <w:rsid w:val="00CA6F6A"/>
    <w:rsid w:val="00CD1C44"/>
    <w:rsid w:val="00CF69DB"/>
    <w:rsid w:val="00D3172D"/>
    <w:rsid w:val="00D51EB4"/>
    <w:rsid w:val="00DA3AD7"/>
    <w:rsid w:val="00DB3B63"/>
    <w:rsid w:val="00DC7DDD"/>
    <w:rsid w:val="00DF7B82"/>
    <w:rsid w:val="00E072F2"/>
    <w:rsid w:val="00E1448D"/>
    <w:rsid w:val="00E1707A"/>
    <w:rsid w:val="00E22759"/>
    <w:rsid w:val="00E51D29"/>
    <w:rsid w:val="00E83C4A"/>
    <w:rsid w:val="00EA0FA2"/>
    <w:rsid w:val="00EB10F7"/>
    <w:rsid w:val="00ED0562"/>
    <w:rsid w:val="00EE142A"/>
    <w:rsid w:val="00EF43F6"/>
    <w:rsid w:val="00F0512A"/>
    <w:rsid w:val="00F32B0F"/>
    <w:rsid w:val="00F4311B"/>
    <w:rsid w:val="00F53F04"/>
    <w:rsid w:val="00F554DA"/>
    <w:rsid w:val="00F61796"/>
    <w:rsid w:val="00F77354"/>
    <w:rsid w:val="00F9507A"/>
    <w:rsid w:val="067D108F"/>
    <w:rsid w:val="5F7E2D89"/>
    <w:rsid w:val="6E12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7C9FF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uk-UA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pPr>
      <w:tabs>
        <w:tab w:val="center" w:pos="4819"/>
        <w:tab w:val="right" w:pos="9639"/>
      </w:tabs>
      <w:spacing w:after="0" w:line="240" w:lineRule="auto"/>
    </w:pPr>
  </w:style>
  <w:style w:type="paragraph" w:styleId="ab">
    <w:name w:val="footer"/>
    <w:basedOn w:val="a"/>
    <w:link w:val="ac"/>
    <w:uiPriority w:val="99"/>
    <w:unhideWhenUsed/>
    <w:qFormat/>
    <w:pPr>
      <w:widowControl w:val="0"/>
      <w:tabs>
        <w:tab w:val="center" w:pos="4819"/>
        <w:tab w:val="right" w:pos="9639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uk-UA" w:bidi="uk-UA"/>
    </w:rPr>
  </w:style>
  <w:style w:type="paragraph" w:styleId="ad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Подпись к картинке_"/>
    <w:basedOn w:val="a0"/>
    <w:link w:val="af0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0">
    <w:name w:val="Подпись к картинке"/>
    <w:basedOn w:val="a"/>
    <w:link w:val="af"/>
    <w:qFormat/>
    <w:pPr>
      <w:widowControl w:val="0"/>
      <w:shd w:val="clear" w:color="auto" w:fill="FFFFFF"/>
      <w:spacing w:after="0" w:line="235" w:lineRule="auto"/>
      <w:ind w:firstLine="80"/>
    </w:pPr>
    <w:rPr>
      <w:rFonts w:ascii="Times New Roman" w:eastAsia="Times New Roman" w:hAnsi="Times New Roman" w:cs="Times New Roman"/>
    </w:rPr>
  </w:style>
  <w:style w:type="character" w:customStyle="1" w:styleId="af1">
    <w:name w:val="Основной текст_"/>
    <w:basedOn w:val="a0"/>
    <w:link w:val="11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f1"/>
    <w:qFormat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c">
    <w:name w:val="Нижний колонтитул Знак"/>
    <w:basedOn w:val="a0"/>
    <w:link w:val="ab"/>
    <w:uiPriority w:val="99"/>
    <w:rPr>
      <w:rFonts w:ascii="Courier New" w:eastAsia="Courier New" w:hAnsi="Courier New" w:cs="Courier New"/>
      <w:color w:val="000000"/>
      <w:sz w:val="24"/>
      <w:szCs w:val="24"/>
      <w:lang w:eastAsia="uk-UA" w:bidi="uk-UA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paragraph" w:customStyle="1" w:styleId="Standard">
    <w:name w:val="Standard"/>
    <w:qFormat/>
    <w:pPr>
      <w:suppressAutoHyphens/>
      <w:autoSpaceDN w:val="0"/>
    </w:pPr>
    <w:rPr>
      <w:rFonts w:ascii="Times New Roman" w:eastAsia="Times New Roman" w:hAnsi="Times New Roman" w:cs="Times New Roman"/>
      <w:kern w:val="2"/>
      <w:sz w:val="24"/>
      <w:szCs w:val="24"/>
      <w:lang w:val="en-US" w:eastAsia="zh-CN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character" w:customStyle="1" w:styleId="aa">
    <w:name w:val="Верхний колонтитул Знак"/>
    <w:basedOn w:val="a0"/>
    <w:link w:val="a9"/>
    <w:uiPriority w:val="99"/>
    <w:qFormat/>
  </w:style>
  <w:style w:type="character" w:customStyle="1" w:styleId="12">
    <w:name w:val="Незакрита згадка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Текст выноски Знак"/>
    <w:basedOn w:val="a0"/>
    <w:link w:val="a7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zakon.rada.gov.ua/laws/show/995_133" TargetMode="External"/><Relationship Id="rId18" Type="http://schemas.openxmlformats.org/officeDocument/2006/relationships/hyperlink" Target="http://zakon.rada.gov.ua/laws/show/995_051" TargetMode="External"/><Relationship Id="rId26" Type="http://schemas.openxmlformats.org/officeDocument/2006/relationships/hyperlink" Target="http://zakon.rada.gov.ua/laws/show/3687-12" TargetMode="External"/><Relationship Id="rId39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21" Type="http://schemas.openxmlformats.org/officeDocument/2006/relationships/hyperlink" Target="http://zakon.rada.gov.ua/laws/show/995_763" TargetMode="External"/><Relationship Id="rId34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2" Type="http://schemas.openxmlformats.org/officeDocument/2006/relationships/hyperlink" Target="http://journals.maup.com.ua/index.php/economics/article/view/1176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zakon.rada.gov.ua/laws/show/995_066" TargetMode="External"/><Relationship Id="rId29" Type="http://schemas.openxmlformats.org/officeDocument/2006/relationships/hyperlink" Target="http://zakon.rada.gov.ua/laws/show/752-1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rn.maup.com.ua/wp-content/uploads/2024/02/2024_polozhenceva-k.l.-portfolio-maup-1.pdf" TargetMode="External"/><Relationship Id="rId24" Type="http://schemas.openxmlformats.org/officeDocument/2006/relationships/hyperlink" Target="http://zakon.rada.gov.ua/laws/show/435-15" TargetMode="External"/><Relationship Id="rId32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37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0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5" Type="http://schemas.openxmlformats.org/officeDocument/2006/relationships/hyperlink" Target="https://www.wipo.int/publication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akon.rada.gov.ua/laws/show/995_583" TargetMode="External"/><Relationship Id="rId23" Type="http://schemas.openxmlformats.org/officeDocument/2006/relationships/hyperlink" Target="http://zakon.rada.gov.ua/laws/show/995_769" TargetMode="External"/><Relationship Id="rId28" Type="http://schemas.openxmlformats.org/officeDocument/2006/relationships/hyperlink" Target="http://zakon.rada.gov.ua/laws/show/3689-12" TargetMode="External"/><Relationship Id="rId36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10" Type="http://schemas.openxmlformats.org/officeDocument/2006/relationships/hyperlink" Target="https://www.scopus.com/authid/detail.uri?authorId=36069852900" TargetMode="External"/><Relationship Id="rId19" Type="http://schemas.openxmlformats.org/officeDocument/2006/relationships/hyperlink" Target="http://zakon.rada.gov.ua/laws/show/995_052" TargetMode="External"/><Relationship Id="rId31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4" Type="http://schemas.openxmlformats.org/officeDocument/2006/relationships/hyperlink" Target="https://www.wipo.in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user=NzNa_2EAAAAJ&amp;hl=uk" TargetMode="External"/><Relationship Id="rId14" Type="http://schemas.openxmlformats.org/officeDocument/2006/relationships/hyperlink" Target="http://zakon.rada.gov.ua/laws/show/995_134" TargetMode="External"/><Relationship Id="rId22" Type="http://schemas.openxmlformats.org/officeDocument/2006/relationships/hyperlink" Target="http://zakon.rada.gov.ua/laws/show/995_124" TargetMode="External"/><Relationship Id="rId27" Type="http://schemas.openxmlformats.org/officeDocument/2006/relationships/hyperlink" Target="http://zakon.rada.gov.ua/laws/show/3688-12" TargetMode="External"/><Relationship Id="rId30" Type="http://schemas.openxmlformats.org/officeDocument/2006/relationships/hyperlink" Target="http://zakon.rada.gov.ua/laws/show/621/97-%D0%B2%D1%80" TargetMode="External"/><Relationship Id="rId35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3" Type="http://schemas.openxmlformats.org/officeDocument/2006/relationships/hyperlink" Target="https://doi.org/10.32689/2523-4536/63-2" TargetMode="External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://zakon.rada.gov.ua/laws/show/995_132" TargetMode="External"/><Relationship Id="rId17" Type="http://schemas.openxmlformats.org/officeDocument/2006/relationships/hyperlink" Target="http://zakon.rada.gov.ua/laws/show/995_h54" TargetMode="External"/><Relationship Id="rId25" Type="http://schemas.openxmlformats.org/officeDocument/2006/relationships/hyperlink" Target="http://zakon.rada.gov.ua/laws/show/436-15" TargetMode="External"/><Relationship Id="rId33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38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Relationship Id="rId46" Type="http://schemas.openxmlformats.org/officeDocument/2006/relationships/hyperlink" Target="https://documents.worldbank.org" TargetMode="External"/><Relationship Id="rId20" Type="http://schemas.openxmlformats.org/officeDocument/2006/relationships/hyperlink" Target="http://zakon.rada.gov.ua/laws/show/995_770" TargetMode="External"/><Relationship Id="rId41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1%D1%80%D0%B0%D1%82%D1%83%D1%81%D1%8C%20%D0%93$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1C4F1-13BD-4526-B662-19EB47160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5765</Words>
  <Characters>32865</Characters>
  <Application>Microsoft Office Word</Application>
  <DocSecurity>0</DocSecurity>
  <Lines>273</Lines>
  <Paragraphs>77</Paragraphs>
  <ScaleCrop>false</ScaleCrop>
  <Company/>
  <LinksUpToDate>false</LinksUpToDate>
  <CharactersWithSpaces>38553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Kateryna Polozhentseva</cp:lastModifiedBy>
  <cp:revision>2</cp:revision>
  <dcterms:created xsi:type="dcterms:W3CDTF">2026-02-18T00:07:00Z</dcterms:created>
  <dcterms:modified xsi:type="dcterms:W3CDTF">2026-02-18T00:07:00Z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923CBF4791194DB5B803CC948E153DAB_12</vt:lpwstr>
  </property>
</Properties>
</file>