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C7826" w14:textId="77777777" w:rsidR="009F2FE7" w:rsidRDefault="00000000">
      <w:pPr>
        <w:suppressAutoHyphens/>
        <w:spacing w:after="0" w:line="240" w:lineRule="auto"/>
        <w:ind w:right="-244"/>
        <w:jc w:val="center"/>
        <w:rPr>
          <w:rFonts w:ascii="Times New Roman" w:eastAsia="Times New Roman" w:hAnsi="Times New Roman" w:cs="Times New Roman"/>
          <w:color w:val="000000"/>
          <w:sz w:val="20"/>
          <w:szCs w:val="20"/>
          <w:lang w:val="ru-RU" w:eastAsia="ru-RU"/>
        </w:rPr>
      </w:pPr>
      <w:proofErr w:type="spellStart"/>
      <w:proofErr w:type="gramStart"/>
      <w:r>
        <w:rPr>
          <w:rFonts w:ascii="Times New Roman" w:eastAsia="Times New Roman" w:hAnsi="Times New Roman" w:cs="Times New Roman"/>
          <w:b/>
          <w:bCs/>
          <w:color w:val="000000"/>
          <w:sz w:val="28"/>
          <w:szCs w:val="28"/>
          <w:lang w:val="ru-RU" w:eastAsia="ru-RU"/>
        </w:rPr>
        <w:t>ПрАТ</w:t>
      </w:r>
      <w:proofErr w:type="spellEnd"/>
      <w:r>
        <w:rPr>
          <w:rFonts w:ascii="Times New Roman" w:eastAsia="Times New Roman" w:hAnsi="Times New Roman" w:cs="Times New Roman"/>
          <w:b/>
          <w:bCs/>
          <w:color w:val="000000"/>
          <w:sz w:val="28"/>
          <w:szCs w:val="28"/>
          <w:lang w:val="ru-RU" w:eastAsia="ru-RU"/>
        </w:rPr>
        <w:t>  «</w:t>
      </w:r>
      <w:proofErr w:type="gramEnd"/>
      <w:r>
        <w:rPr>
          <w:rFonts w:ascii="Times New Roman" w:eastAsia="Times New Roman" w:hAnsi="Times New Roman" w:cs="Times New Roman"/>
          <w:b/>
          <w:bCs/>
          <w:color w:val="000000"/>
          <w:sz w:val="28"/>
          <w:szCs w:val="28"/>
          <w:lang w:val="ru-RU" w:eastAsia="ru-RU"/>
        </w:rPr>
        <w:t>ВНЗ «МІЖРЕГІОНАЛЬНА АКАДЕМІЯ УПРАВЛІННЯ ПЕРСОНАЛОМ»</w:t>
      </w:r>
    </w:p>
    <w:p w14:paraId="671A309B" w14:textId="77777777" w:rsidR="009F2FE7" w:rsidRDefault="009F2FE7">
      <w:pPr>
        <w:suppressAutoHyphens/>
        <w:spacing w:after="0" w:line="240" w:lineRule="auto"/>
        <w:rPr>
          <w:rFonts w:ascii="Times New Roman" w:eastAsia="Times New Roman" w:hAnsi="Times New Roman" w:cs="Times New Roman"/>
          <w:color w:val="000000"/>
          <w:sz w:val="20"/>
          <w:szCs w:val="20"/>
          <w:lang w:val="ru-RU" w:eastAsia="ru-RU"/>
        </w:rPr>
      </w:pPr>
    </w:p>
    <w:p w14:paraId="72C78C3D" w14:textId="77777777" w:rsidR="009F2FE7" w:rsidRDefault="00000000">
      <w:pPr>
        <w:suppressAutoHyphens/>
        <w:spacing w:after="0" w:line="240" w:lineRule="auto"/>
        <w:jc w:val="center"/>
        <w:rPr>
          <w:rFonts w:ascii="Times New Roman" w:eastAsia="Times New Roman" w:hAnsi="Times New Roman" w:cs="Times New Roman"/>
          <w:color w:val="000000"/>
          <w:sz w:val="20"/>
          <w:szCs w:val="20"/>
          <w:lang w:val="ru-RU" w:eastAsia="ru-RU"/>
        </w:rPr>
      </w:pPr>
      <w:r>
        <w:rPr>
          <w:rFonts w:ascii="Times New Roman" w:eastAsia="Times New Roman" w:hAnsi="Times New Roman" w:cs="Times New Roman"/>
          <w:noProof/>
          <w:color w:val="000000"/>
          <w:sz w:val="20"/>
          <w:szCs w:val="20"/>
          <w:lang w:eastAsia="uk-UA"/>
        </w:rPr>
        <w:drawing>
          <wp:inline distT="0" distB="0" distL="0" distR="0" wp14:anchorId="004DECDD" wp14:editId="4884885E">
            <wp:extent cx="692150" cy="819150"/>
            <wp:effectExtent l="0" t="0" r="0" b="0"/>
            <wp:docPr id="1" name="Рисунок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A black and white logo&#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692150" cy="819150"/>
                    </a:xfrm>
                    <a:prstGeom prst="rect">
                      <a:avLst/>
                    </a:prstGeom>
                    <a:noFill/>
                    <a:ln>
                      <a:noFill/>
                    </a:ln>
                  </pic:spPr>
                </pic:pic>
              </a:graphicData>
            </a:graphic>
          </wp:inline>
        </w:drawing>
      </w:r>
    </w:p>
    <w:p w14:paraId="6C5BE982" w14:textId="77777777" w:rsidR="009F2FE7" w:rsidRDefault="009F2FE7">
      <w:pPr>
        <w:suppressAutoHyphens/>
        <w:spacing w:after="0" w:line="240" w:lineRule="auto"/>
        <w:rPr>
          <w:rFonts w:ascii="Times New Roman" w:eastAsia="Times New Roman" w:hAnsi="Times New Roman" w:cs="Times New Roman"/>
          <w:color w:val="000000"/>
          <w:sz w:val="20"/>
          <w:szCs w:val="20"/>
          <w:lang w:eastAsia="ru-RU"/>
        </w:rPr>
      </w:pPr>
    </w:p>
    <w:p w14:paraId="1D1A090E" w14:textId="77777777" w:rsidR="009F2FE7" w:rsidRDefault="009F2FE7">
      <w:pPr>
        <w:suppressAutoHyphens/>
        <w:spacing w:after="0" w:line="240" w:lineRule="auto"/>
        <w:rPr>
          <w:rFonts w:ascii="Times New Roman" w:eastAsia="Times New Roman" w:hAnsi="Times New Roman" w:cs="Times New Roman"/>
          <w:color w:val="000000"/>
          <w:sz w:val="20"/>
          <w:szCs w:val="20"/>
          <w:lang w:eastAsia="ru-RU"/>
        </w:rPr>
      </w:pPr>
    </w:p>
    <w:p w14:paraId="0ADA1610" w14:textId="77777777" w:rsidR="009F2FE7" w:rsidRDefault="009F2FE7">
      <w:pPr>
        <w:suppressAutoHyphens/>
        <w:spacing w:after="0" w:line="240" w:lineRule="auto"/>
        <w:rPr>
          <w:rFonts w:ascii="Times New Roman" w:eastAsia="Times New Roman" w:hAnsi="Times New Roman" w:cs="Times New Roman"/>
          <w:color w:val="000000"/>
          <w:sz w:val="20"/>
          <w:szCs w:val="20"/>
          <w:lang w:eastAsia="ru-RU"/>
        </w:rPr>
      </w:pPr>
    </w:p>
    <w:p w14:paraId="6B8D0B39" w14:textId="77777777" w:rsidR="009F2FE7" w:rsidRDefault="009F2FE7">
      <w:pPr>
        <w:suppressAutoHyphens/>
        <w:spacing w:after="0" w:line="240" w:lineRule="auto"/>
        <w:rPr>
          <w:rFonts w:ascii="Times New Roman" w:eastAsia="Times New Roman" w:hAnsi="Times New Roman" w:cs="Times New Roman"/>
          <w:color w:val="000000"/>
          <w:sz w:val="20"/>
          <w:szCs w:val="20"/>
          <w:lang w:eastAsia="ru-RU"/>
        </w:rPr>
      </w:pPr>
    </w:p>
    <w:p w14:paraId="1CF47861" w14:textId="77777777" w:rsidR="009F2FE7" w:rsidRDefault="00000000">
      <w:pPr>
        <w:suppressAutoHyphens/>
        <w:spacing w:after="0" w:line="240" w:lineRule="auto"/>
        <w:rPr>
          <w:rFonts w:ascii="Times New Roman" w:eastAsia="Times New Roman" w:hAnsi="Times New Roman" w:cs="Times New Roman"/>
          <w:color w:val="000000"/>
          <w:sz w:val="20"/>
          <w:szCs w:val="20"/>
          <w:lang w:val="ru-RU" w:eastAsia="ru-RU"/>
        </w:rPr>
      </w:pPr>
      <w:r>
        <w:rPr>
          <w:rFonts w:ascii="Times New Roman" w:eastAsia="Times New Roman" w:hAnsi="Times New Roman" w:cs="Times New Roman"/>
          <w:color w:val="000000"/>
          <w:sz w:val="20"/>
          <w:szCs w:val="20"/>
          <w:lang w:val="ru-RU" w:eastAsia="ru-RU"/>
        </w:rPr>
        <w:br/>
      </w:r>
      <w:r>
        <w:rPr>
          <w:rFonts w:ascii="Times New Roman" w:eastAsia="Times New Roman" w:hAnsi="Times New Roman" w:cs="Times New Roman"/>
          <w:color w:val="000000"/>
          <w:sz w:val="20"/>
          <w:szCs w:val="20"/>
          <w:lang w:val="ru-RU" w:eastAsia="ru-RU"/>
        </w:rPr>
        <w:br/>
      </w:r>
    </w:p>
    <w:p w14:paraId="69BADFA7" w14:textId="77777777" w:rsidR="009F2FE7" w:rsidRDefault="00000000">
      <w:pPr>
        <w:suppressAutoHyphens/>
        <w:spacing w:before="240" w:after="60" w:line="240" w:lineRule="auto"/>
        <w:ind w:right="-5"/>
        <w:jc w:val="center"/>
        <w:textAlignment w:val="baseline"/>
        <w:rPr>
          <w:rFonts w:ascii="Calibri" w:eastAsia="Times New Roman" w:hAnsi="Calibri" w:cs="Calibri"/>
          <w:b/>
          <w:bCs/>
          <w:i/>
          <w:iCs/>
          <w:color w:val="000000"/>
          <w:sz w:val="32"/>
          <w:szCs w:val="32"/>
          <w:lang w:val="ru-RU" w:eastAsia="ru-RU"/>
        </w:rPr>
      </w:pPr>
      <w:r>
        <w:rPr>
          <w:rFonts w:ascii="Times New Roman" w:eastAsia="Times New Roman" w:hAnsi="Times New Roman" w:cs="Times New Roman"/>
          <w:b/>
          <w:bCs/>
          <w:i/>
          <w:iCs/>
          <w:color w:val="000000"/>
          <w:sz w:val="32"/>
          <w:szCs w:val="32"/>
          <w:lang w:val="ru-RU" w:eastAsia="ru-RU"/>
        </w:rPr>
        <w:t>СИЛАБУС НАВЧАЛЬНОЇ ДИСЦИПЛІНИ</w:t>
      </w:r>
    </w:p>
    <w:p w14:paraId="4122EF45" w14:textId="77777777" w:rsidR="009F2FE7" w:rsidRDefault="00000000">
      <w:pPr>
        <w:suppressAutoHyphens/>
        <w:spacing w:after="0" w:line="240" w:lineRule="auto"/>
        <w:jc w:val="center"/>
        <w:rPr>
          <w:rFonts w:ascii="Times New Roman" w:eastAsia="Times New Roman" w:hAnsi="Times New Roman" w:cs="Times New Roman"/>
          <w:color w:val="000000"/>
          <w:sz w:val="20"/>
          <w:szCs w:val="20"/>
          <w:lang w:val="ru-RU" w:eastAsia="ru-RU"/>
        </w:rPr>
      </w:pPr>
      <w:r>
        <w:rPr>
          <w:rFonts w:ascii="Times New Roman" w:eastAsia="Times New Roman" w:hAnsi="Times New Roman" w:cs="Times New Roman"/>
          <w:b/>
          <w:bCs/>
          <w:color w:val="000000"/>
          <w:sz w:val="32"/>
          <w:szCs w:val="32"/>
          <w:lang w:val="ru-RU" w:eastAsia="ru-RU"/>
        </w:rPr>
        <w:t>«</w:t>
      </w:r>
      <w:r>
        <w:rPr>
          <w:rFonts w:ascii="Times New Roman" w:eastAsia="Times New Roman" w:hAnsi="Times New Roman" w:cs="Times New Roman"/>
          <w:b/>
          <w:i/>
          <w:iCs/>
          <w:sz w:val="32"/>
          <w:szCs w:val="32"/>
          <w:lang w:eastAsia="ru-RU"/>
        </w:rPr>
        <w:t>СОЦІАЛЬНЕ СТРАХУВАННЯ</w:t>
      </w:r>
      <w:r>
        <w:rPr>
          <w:rFonts w:ascii="Times New Roman" w:eastAsia="Times New Roman" w:hAnsi="Times New Roman" w:cs="Times New Roman"/>
          <w:b/>
          <w:bCs/>
          <w:color w:val="000000"/>
          <w:sz w:val="32"/>
          <w:szCs w:val="32"/>
          <w:lang w:val="ru-RU" w:eastAsia="ru-RU"/>
        </w:rPr>
        <w:t>»</w:t>
      </w:r>
    </w:p>
    <w:p w14:paraId="74420F97" w14:textId="77777777" w:rsidR="009F2FE7" w:rsidRDefault="009F2FE7">
      <w:pPr>
        <w:suppressAutoHyphens/>
        <w:spacing w:after="240" w:line="240" w:lineRule="auto"/>
        <w:rPr>
          <w:rFonts w:ascii="Times New Roman" w:eastAsia="Times New Roman" w:hAnsi="Times New Roman" w:cs="Times New Roman"/>
          <w:color w:val="000000"/>
          <w:sz w:val="20"/>
          <w:szCs w:val="20"/>
          <w:lang w:val="ru-RU" w:eastAsia="ru-RU"/>
        </w:rPr>
      </w:pPr>
    </w:p>
    <w:tbl>
      <w:tblPr>
        <w:tblW w:w="0" w:type="auto"/>
        <w:tblLook w:val="04A0" w:firstRow="1" w:lastRow="0" w:firstColumn="1" w:lastColumn="0" w:noHBand="0" w:noVBand="1"/>
      </w:tblPr>
      <w:tblGrid>
        <w:gridCol w:w="3235"/>
        <w:gridCol w:w="6115"/>
      </w:tblGrid>
      <w:tr w:rsidR="009F2FE7" w14:paraId="49432E81" w14:textId="77777777">
        <w:tc>
          <w:tcPr>
            <w:tcW w:w="3235" w:type="dxa"/>
          </w:tcPr>
          <w:p w14:paraId="255D18C8" w14:textId="77777777" w:rsidR="009F2FE7" w:rsidRDefault="00000000">
            <w:pPr>
              <w:suppressAutoHyphens/>
              <w:spacing w:after="24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8"/>
                <w:szCs w:val="28"/>
                <w:lang w:eastAsia="ru-RU"/>
              </w:rPr>
              <w:t>Спеціальність:</w:t>
            </w:r>
          </w:p>
        </w:tc>
        <w:tc>
          <w:tcPr>
            <w:tcW w:w="6115" w:type="dxa"/>
          </w:tcPr>
          <w:p w14:paraId="7F8C6D1F" w14:textId="77777777" w:rsidR="009F2FE7" w:rsidRDefault="00000000">
            <w:pPr>
              <w:suppressAutoHyphens/>
              <w:spacing w:after="24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8"/>
                <w:szCs w:val="28"/>
                <w:lang w:eastAsia="ru-RU"/>
              </w:rPr>
              <w:t>D3 Менеджмент </w:t>
            </w:r>
          </w:p>
        </w:tc>
      </w:tr>
      <w:tr w:rsidR="009F2FE7" w14:paraId="7B6D8483" w14:textId="77777777">
        <w:tc>
          <w:tcPr>
            <w:tcW w:w="3235" w:type="dxa"/>
          </w:tcPr>
          <w:p w14:paraId="315BE89A" w14:textId="77777777" w:rsidR="009F2FE7" w:rsidRDefault="00000000">
            <w:pPr>
              <w:suppressAutoHyphens/>
              <w:spacing w:after="24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8"/>
                <w:szCs w:val="28"/>
                <w:lang w:eastAsia="ru-RU"/>
              </w:rPr>
              <w:t>Освітній рівень:</w:t>
            </w:r>
          </w:p>
        </w:tc>
        <w:tc>
          <w:tcPr>
            <w:tcW w:w="6115" w:type="dxa"/>
          </w:tcPr>
          <w:p w14:paraId="2DF71857" w14:textId="77777777" w:rsidR="009F2FE7" w:rsidRDefault="00000000">
            <w:pPr>
              <w:suppressAutoHyphens/>
              <w:spacing w:after="24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8"/>
                <w:szCs w:val="28"/>
                <w:lang w:val="ru-RU" w:eastAsia="ru-RU"/>
              </w:rPr>
              <w:t>перший</w:t>
            </w:r>
            <w:r>
              <w:rPr>
                <w:rFonts w:ascii="Times New Roman" w:eastAsia="Times New Roman" w:hAnsi="Times New Roman" w:cs="Times New Roman"/>
                <w:b/>
                <w:bCs/>
                <w:color w:val="000000"/>
                <w:sz w:val="28"/>
                <w:szCs w:val="28"/>
                <w:lang w:eastAsia="ru-RU"/>
              </w:rPr>
              <w:t xml:space="preserve"> (бакалаврський) рівень</w:t>
            </w:r>
          </w:p>
        </w:tc>
      </w:tr>
      <w:tr w:rsidR="009F2FE7" w14:paraId="668076C7" w14:textId="77777777">
        <w:tc>
          <w:tcPr>
            <w:tcW w:w="3235" w:type="dxa"/>
          </w:tcPr>
          <w:p w14:paraId="33819DA9" w14:textId="77777777" w:rsidR="009F2FE7" w:rsidRDefault="00000000">
            <w:pPr>
              <w:suppressAutoHyphens/>
              <w:spacing w:after="24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8"/>
                <w:szCs w:val="28"/>
                <w:lang w:eastAsia="ru-RU"/>
              </w:rPr>
              <w:t>Освітня програма:     </w:t>
            </w:r>
          </w:p>
        </w:tc>
        <w:tc>
          <w:tcPr>
            <w:tcW w:w="6115" w:type="dxa"/>
          </w:tcPr>
          <w:p w14:paraId="0E8A30D8" w14:textId="77777777" w:rsidR="009F2FE7" w:rsidRDefault="00000000">
            <w:pPr>
              <w:suppressAutoHyphens/>
              <w:spacing w:after="0" w:line="240" w:lineRule="auto"/>
              <w:ind w:right="-5"/>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8"/>
                <w:szCs w:val="28"/>
                <w:lang w:eastAsia="ru-RU"/>
              </w:rPr>
              <w:t>Менеджмент</w:t>
            </w:r>
          </w:p>
        </w:tc>
      </w:tr>
    </w:tbl>
    <w:p w14:paraId="6959A5DA" w14:textId="77777777" w:rsidR="009F2FE7" w:rsidRDefault="009F2FE7">
      <w:pPr>
        <w:suppressAutoHyphens/>
        <w:spacing w:after="240" w:line="240" w:lineRule="auto"/>
        <w:rPr>
          <w:rFonts w:ascii="Times New Roman" w:eastAsia="Times New Roman" w:hAnsi="Times New Roman" w:cs="Times New Roman"/>
          <w:color w:val="000000"/>
          <w:sz w:val="20"/>
          <w:szCs w:val="20"/>
          <w:lang w:val="ru-RU" w:eastAsia="ru-RU"/>
        </w:rPr>
      </w:pPr>
    </w:p>
    <w:p w14:paraId="2F3C9C2D" w14:textId="77777777" w:rsidR="009F2FE7" w:rsidRDefault="00000000">
      <w:pPr>
        <w:suppressAutoHyphens/>
        <w:spacing w:after="0" w:line="240" w:lineRule="auto"/>
        <w:jc w:val="both"/>
        <w:rPr>
          <w:rFonts w:ascii="Times New Roman" w:eastAsia="Times New Roman" w:hAnsi="Times New Roman" w:cs="Times New Roman"/>
          <w:color w:val="000000"/>
          <w:sz w:val="20"/>
          <w:szCs w:val="20"/>
          <w:lang w:val="ru-RU" w:eastAsia="ru-RU"/>
        </w:rPr>
      </w:pPr>
      <w:r>
        <w:rPr>
          <w:rFonts w:ascii="Times New Roman" w:eastAsia="Times New Roman" w:hAnsi="Times New Roman" w:cs="Times New Roman"/>
          <w:color w:val="000000"/>
          <w:sz w:val="28"/>
          <w:szCs w:val="28"/>
          <w:lang w:val="ru-RU" w:eastAsia="ru-RU"/>
        </w:rPr>
        <w:tab/>
      </w:r>
      <w:r>
        <w:rPr>
          <w:rFonts w:ascii="Times New Roman" w:eastAsia="Times New Roman" w:hAnsi="Times New Roman" w:cs="Times New Roman"/>
          <w:color w:val="000000"/>
          <w:sz w:val="28"/>
          <w:szCs w:val="28"/>
          <w:lang w:val="ru-RU" w:eastAsia="ru-RU"/>
        </w:rPr>
        <w:tab/>
      </w:r>
    </w:p>
    <w:p w14:paraId="4340271D" w14:textId="77777777" w:rsidR="009F2FE7" w:rsidRDefault="009F2FE7">
      <w:pPr>
        <w:suppressAutoHyphens/>
        <w:spacing w:after="0" w:line="240" w:lineRule="auto"/>
        <w:rPr>
          <w:rFonts w:ascii="Times New Roman" w:eastAsia="Times New Roman" w:hAnsi="Times New Roman" w:cs="Times New Roman"/>
          <w:color w:val="000000"/>
          <w:sz w:val="20"/>
          <w:szCs w:val="20"/>
          <w:lang w:val="ru-RU" w:eastAsia="ru-RU"/>
        </w:rPr>
      </w:pPr>
    </w:p>
    <w:p w14:paraId="0F29694B" w14:textId="77777777" w:rsidR="009F2FE7" w:rsidRDefault="00000000">
      <w:pPr>
        <w:suppressAutoHyphens/>
        <w:spacing w:after="0" w:line="240" w:lineRule="auto"/>
        <w:jc w:val="both"/>
        <w:rPr>
          <w:rFonts w:ascii="Times New Roman" w:eastAsia="Times New Roman" w:hAnsi="Times New Roman" w:cs="Times New Roman"/>
          <w:color w:val="000000"/>
          <w:sz w:val="20"/>
          <w:szCs w:val="20"/>
          <w:lang w:val="ru-RU" w:eastAsia="ru-RU"/>
        </w:rPr>
      </w:pPr>
      <w:r>
        <w:rPr>
          <w:rFonts w:ascii="Times New Roman" w:eastAsia="Times New Roman" w:hAnsi="Times New Roman" w:cs="Times New Roman"/>
          <w:color w:val="000000"/>
          <w:sz w:val="28"/>
          <w:szCs w:val="28"/>
          <w:lang w:val="ru-RU" w:eastAsia="ru-RU"/>
        </w:rPr>
        <w:tab/>
      </w:r>
    </w:p>
    <w:p w14:paraId="42B908FC" w14:textId="77777777" w:rsidR="009F2FE7" w:rsidRDefault="009F2FE7">
      <w:pPr>
        <w:suppressAutoHyphens/>
        <w:spacing w:after="0" w:line="240" w:lineRule="auto"/>
        <w:rPr>
          <w:rFonts w:ascii="Times New Roman" w:eastAsia="Times New Roman" w:hAnsi="Times New Roman" w:cs="Times New Roman"/>
          <w:color w:val="000000"/>
          <w:sz w:val="20"/>
          <w:szCs w:val="20"/>
          <w:lang w:val="ru-RU" w:eastAsia="ru-RU"/>
        </w:rPr>
      </w:pPr>
    </w:p>
    <w:p w14:paraId="4F9A81DD" w14:textId="77777777" w:rsidR="009F2FE7" w:rsidRDefault="009F2FE7">
      <w:pPr>
        <w:suppressAutoHyphens/>
        <w:spacing w:after="0" w:line="240" w:lineRule="auto"/>
        <w:rPr>
          <w:rFonts w:ascii="Times New Roman" w:eastAsia="Times New Roman" w:hAnsi="Times New Roman" w:cs="Times New Roman"/>
          <w:color w:val="000000"/>
          <w:sz w:val="20"/>
          <w:szCs w:val="20"/>
          <w:lang w:val="ru-RU" w:eastAsia="ru-RU"/>
        </w:rPr>
      </w:pPr>
    </w:p>
    <w:p w14:paraId="7574DEB6" w14:textId="77777777" w:rsidR="009F2FE7" w:rsidRDefault="00000000">
      <w:pPr>
        <w:suppressAutoHyphens/>
        <w:spacing w:after="240" w:line="240" w:lineRule="auto"/>
        <w:rPr>
          <w:rFonts w:ascii="Times New Roman" w:eastAsia="Times New Roman" w:hAnsi="Times New Roman" w:cs="Times New Roman"/>
          <w:color w:val="000000"/>
          <w:sz w:val="20"/>
          <w:szCs w:val="20"/>
          <w:lang w:val="ru-RU" w:eastAsia="ru-RU"/>
        </w:rPr>
      </w:pPr>
      <w:r>
        <w:rPr>
          <w:rFonts w:ascii="Times New Roman" w:eastAsia="Times New Roman" w:hAnsi="Times New Roman" w:cs="Times New Roman"/>
          <w:color w:val="000000"/>
          <w:sz w:val="20"/>
          <w:szCs w:val="20"/>
          <w:lang w:val="ru-RU" w:eastAsia="ru-RU"/>
        </w:rPr>
        <w:br/>
      </w:r>
      <w:r>
        <w:rPr>
          <w:rFonts w:ascii="Times New Roman" w:eastAsia="Times New Roman" w:hAnsi="Times New Roman" w:cs="Times New Roman"/>
          <w:color w:val="000000"/>
          <w:sz w:val="20"/>
          <w:szCs w:val="20"/>
          <w:lang w:val="ru-RU" w:eastAsia="ru-RU"/>
        </w:rPr>
        <w:br/>
      </w:r>
      <w:r>
        <w:rPr>
          <w:rFonts w:ascii="Times New Roman" w:eastAsia="Times New Roman" w:hAnsi="Times New Roman" w:cs="Times New Roman"/>
          <w:color w:val="000000"/>
          <w:sz w:val="20"/>
          <w:szCs w:val="20"/>
          <w:lang w:val="ru-RU" w:eastAsia="ru-RU"/>
        </w:rPr>
        <w:br/>
      </w:r>
      <w:r>
        <w:rPr>
          <w:rFonts w:ascii="Times New Roman" w:eastAsia="Times New Roman" w:hAnsi="Times New Roman" w:cs="Times New Roman"/>
          <w:color w:val="000000"/>
          <w:sz w:val="20"/>
          <w:szCs w:val="20"/>
          <w:lang w:val="ru-RU" w:eastAsia="ru-RU"/>
        </w:rPr>
        <w:br/>
      </w:r>
      <w:r>
        <w:rPr>
          <w:rFonts w:ascii="Times New Roman" w:eastAsia="Times New Roman" w:hAnsi="Times New Roman" w:cs="Times New Roman"/>
          <w:color w:val="000000"/>
          <w:sz w:val="20"/>
          <w:szCs w:val="20"/>
          <w:lang w:val="ru-RU" w:eastAsia="ru-RU"/>
        </w:rPr>
        <w:br/>
      </w:r>
      <w:r>
        <w:rPr>
          <w:rFonts w:ascii="Times New Roman" w:eastAsia="Times New Roman" w:hAnsi="Times New Roman" w:cs="Times New Roman"/>
          <w:color w:val="000000"/>
          <w:sz w:val="20"/>
          <w:szCs w:val="20"/>
          <w:lang w:val="ru-RU" w:eastAsia="ru-RU"/>
        </w:rPr>
        <w:br/>
      </w:r>
      <w:r>
        <w:rPr>
          <w:rFonts w:ascii="Times New Roman" w:eastAsia="Times New Roman" w:hAnsi="Times New Roman" w:cs="Times New Roman"/>
          <w:color w:val="000000"/>
          <w:sz w:val="20"/>
          <w:szCs w:val="20"/>
          <w:lang w:val="ru-RU" w:eastAsia="ru-RU"/>
        </w:rPr>
        <w:br/>
      </w:r>
      <w:r>
        <w:rPr>
          <w:rFonts w:ascii="Times New Roman" w:eastAsia="Times New Roman" w:hAnsi="Times New Roman" w:cs="Times New Roman"/>
          <w:color w:val="000000"/>
          <w:sz w:val="20"/>
          <w:szCs w:val="20"/>
          <w:lang w:val="ru-RU" w:eastAsia="ru-RU"/>
        </w:rPr>
        <w:br/>
      </w:r>
    </w:p>
    <w:p w14:paraId="1F90EDBF" w14:textId="77777777" w:rsidR="009F2FE7" w:rsidRDefault="00000000">
      <w:pPr>
        <w:suppressAutoHyphens/>
        <w:spacing w:after="0" w:line="240" w:lineRule="auto"/>
        <w:jc w:val="center"/>
        <w:rPr>
          <w:rFonts w:ascii="Times New Roman" w:eastAsia="Times New Roman" w:hAnsi="Times New Roman" w:cs="Times New Roman"/>
          <w:color w:val="000000"/>
          <w:sz w:val="20"/>
          <w:szCs w:val="20"/>
          <w:lang w:val="ru-RU" w:eastAsia="ru-RU"/>
        </w:rPr>
      </w:pPr>
      <w:r>
        <w:rPr>
          <w:rFonts w:ascii="Times New Roman" w:eastAsia="Times New Roman" w:hAnsi="Times New Roman" w:cs="Times New Roman"/>
          <w:color w:val="000000"/>
          <w:sz w:val="28"/>
          <w:szCs w:val="28"/>
          <w:lang w:val="ru-RU" w:eastAsia="ru-RU"/>
        </w:rPr>
        <w:t>МАУП 2025</w:t>
      </w:r>
    </w:p>
    <w:p w14:paraId="15FD7528" w14:textId="77777777" w:rsidR="009F2FE7" w:rsidRDefault="009F2FE7">
      <w:pPr>
        <w:suppressAutoHyphens/>
        <w:spacing w:after="0" w:line="240" w:lineRule="auto"/>
        <w:rPr>
          <w:rFonts w:ascii="Times New Roman" w:eastAsia="Times New Roman" w:hAnsi="Times New Roman" w:cs="Times New Roman"/>
          <w:sz w:val="20"/>
          <w:szCs w:val="20"/>
          <w:lang w:eastAsia="ru-RU"/>
        </w:rPr>
      </w:pPr>
    </w:p>
    <w:p w14:paraId="37843EEC" w14:textId="77777777" w:rsidR="009F2FE7" w:rsidRDefault="009F2FE7">
      <w:pPr>
        <w:suppressAutoHyphens/>
        <w:spacing w:after="0" w:line="240" w:lineRule="auto"/>
        <w:jc w:val="both"/>
        <w:rPr>
          <w:rFonts w:ascii="Times New Roman" w:eastAsia="Times New Roman" w:hAnsi="Times New Roman" w:cs="Times New Roman"/>
          <w:sz w:val="28"/>
          <w:szCs w:val="28"/>
          <w:lang w:eastAsia="ru-RU"/>
        </w:rPr>
      </w:pPr>
    </w:p>
    <w:p w14:paraId="676EB0D5" w14:textId="77777777" w:rsidR="009F2FE7" w:rsidRDefault="009F2FE7">
      <w:pPr>
        <w:suppressAutoHyphens/>
        <w:spacing w:after="0" w:line="240" w:lineRule="auto"/>
        <w:jc w:val="both"/>
        <w:rPr>
          <w:rFonts w:ascii="Times New Roman" w:eastAsia="Times New Roman" w:hAnsi="Times New Roman" w:cs="Times New Roman"/>
          <w:sz w:val="28"/>
          <w:szCs w:val="28"/>
          <w:lang w:eastAsia="ru-RU"/>
        </w:rPr>
      </w:pPr>
    </w:p>
    <w:p w14:paraId="1C82D810" w14:textId="77777777" w:rsidR="009F2FE7" w:rsidRDefault="009F2FE7">
      <w:pPr>
        <w:suppressAutoHyphens/>
        <w:spacing w:after="0" w:line="240" w:lineRule="auto"/>
        <w:jc w:val="both"/>
        <w:rPr>
          <w:rFonts w:ascii="Times New Roman" w:eastAsia="Times New Roman" w:hAnsi="Times New Roman" w:cs="Times New Roman"/>
          <w:sz w:val="28"/>
          <w:szCs w:val="28"/>
          <w:lang w:eastAsia="ru-RU"/>
        </w:rPr>
      </w:pPr>
    </w:p>
    <w:p w14:paraId="62A79AE1" w14:textId="77777777" w:rsidR="009F2FE7" w:rsidRDefault="00000000">
      <w:pPr>
        <w:pageBreakBefore/>
        <w:suppressAutoHyphen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
          <w:sz w:val="24"/>
          <w:szCs w:val="24"/>
          <w:lang w:eastAsia="ru-RU"/>
        </w:rPr>
        <w:lastRenderedPageBreak/>
        <w:t>Загальна інформація про навчальну дисципліну</w:t>
      </w:r>
    </w:p>
    <w:tbl>
      <w:tblPr>
        <w:tblpPr w:leftFromText="180" w:rightFromText="180" w:vertAnchor="text" w:tblpX="91" w:tblpY="293"/>
        <w:tblOverlap w:val="never"/>
        <w:tblW w:w="5000" w:type="pct"/>
        <w:tblLayout w:type="fixed"/>
        <w:tblLook w:val="04A0" w:firstRow="1" w:lastRow="0" w:firstColumn="1" w:lastColumn="0" w:noHBand="0" w:noVBand="1"/>
      </w:tblPr>
      <w:tblGrid>
        <w:gridCol w:w="3576"/>
        <w:gridCol w:w="6369"/>
      </w:tblGrid>
      <w:tr w:rsidR="009F2FE7" w14:paraId="0B1AFC01" w14:textId="77777777">
        <w:trPr>
          <w:trHeight w:val="290"/>
        </w:trPr>
        <w:tc>
          <w:tcPr>
            <w:tcW w:w="3676" w:type="dxa"/>
            <w:tcBorders>
              <w:top w:val="single" w:sz="4" w:space="0" w:color="000000"/>
              <w:left w:val="single" w:sz="4" w:space="0" w:color="000000"/>
              <w:bottom w:val="single" w:sz="4" w:space="0" w:color="000000"/>
              <w:right w:val="single" w:sz="4" w:space="0" w:color="000000"/>
            </w:tcBorders>
          </w:tcPr>
          <w:p w14:paraId="52ED8500" w14:textId="77777777" w:rsidR="009F2FE7"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Назва навчальної дисципліни</w:t>
            </w:r>
          </w:p>
        </w:tc>
        <w:tc>
          <w:tcPr>
            <w:tcW w:w="6554" w:type="dxa"/>
            <w:tcBorders>
              <w:top w:val="single" w:sz="4" w:space="0" w:color="000000"/>
              <w:left w:val="single" w:sz="4" w:space="0" w:color="000000"/>
              <w:bottom w:val="single" w:sz="4" w:space="0" w:color="000000"/>
              <w:right w:val="single" w:sz="4" w:space="0" w:color="000000"/>
            </w:tcBorders>
          </w:tcPr>
          <w:p w14:paraId="7D1433FA" w14:textId="77777777" w:rsidR="009F2FE7"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Соціальне страхування</w:t>
            </w:r>
          </w:p>
        </w:tc>
      </w:tr>
      <w:tr w:rsidR="009F2FE7" w14:paraId="720E6C3D" w14:textId="77777777">
        <w:trPr>
          <w:trHeight w:val="289"/>
        </w:trPr>
        <w:tc>
          <w:tcPr>
            <w:tcW w:w="3676" w:type="dxa"/>
            <w:tcBorders>
              <w:top w:val="single" w:sz="4" w:space="0" w:color="000000"/>
              <w:left w:val="single" w:sz="4" w:space="0" w:color="000000"/>
              <w:bottom w:val="single" w:sz="4" w:space="0" w:color="000000"/>
              <w:right w:val="single" w:sz="4" w:space="0" w:color="000000"/>
            </w:tcBorders>
          </w:tcPr>
          <w:p w14:paraId="25426158" w14:textId="77777777" w:rsidR="009F2FE7"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Шифр та назва спеціальності</w:t>
            </w:r>
          </w:p>
        </w:tc>
        <w:tc>
          <w:tcPr>
            <w:tcW w:w="6554" w:type="dxa"/>
            <w:tcBorders>
              <w:top w:val="single" w:sz="4" w:space="0" w:color="000000"/>
              <w:left w:val="single" w:sz="4" w:space="0" w:color="000000"/>
              <w:bottom w:val="single" w:sz="4" w:space="0" w:color="000000"/>
              <w:right w:val="single" w:sz="4" w:space="0" w:color="000000"/>
            </w:tcBorders>
          </w:tcPr>
          <w:p w14:paraId="7E9D4289" w14:textId="77777777" w:rsidR="009F2FE7"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bCs/>
                <w:sz w:val="24"/>
                <w:szCs w:val="24"/>
                <w:lang w:eastAsia="ru-RU"/>
              </w:rPr>
              <w:t>D3 «Менеджмент»</w:t>
            </w:r>
          </w:p>
        </w:tc>
      </w:tr>
      <w:tr w:rsidR="009F2FE7" w14:paraId="6411BC6C" w14:textId="77777777">
        <w:trPr>
          <w:trHeight w:val="372"/>
        </w:trPr>
        <w:tc>
          <w:tcPr>
            <w:tcW w:w="3676" w:type="dxa"/>
            <w:tcBorders>
              <w:top w:val="single" w:sz="4" w:space="0" w:color="000000"/>
              <w:left w:val="single" w:sz="4" w:space="0" w:color="000000"/>
              <w:bottom w:val="single" w:sz="4" w:space="0" w:color="000000"/>
              <w:right w:val="single" w:sz="4" w:space="0" w:color="000000"/>
            </w:tcBorders>
          </w:tcPr>
          <w:p w14:paraId="2E5B64B6" w14:textId="77777777" w:rsidR="009F2FE7"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Рівень вищої освіти</w:t>
            </w:r>
          </w:p>
        </w:tc>
        <w:tc>
          <w:tcPr>
            <w:tcW w:w="6554" w:type="dxa"/>
            <w:tcBorders>
              <w:top w:val="single" w:sz="4" w:space="0" w:color="000000"/>
              <w:left w:val="single" w:sz="4" w:space="0" w:color="000000"/>
              <w:bottom w:val="single" w:sz="4" w:space="0" w:color="000000"/>
              <w:right w:val="single" w:sz="4" w:space="0" w:color="000000"/>
            </w:tcBorders>
          </w:tcPr>
          <w:p w14:paraId="03335A09" w14:textId="77777777" w:rsidR="009F2FE7"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перший (бакалаврський) рівень вищої освіти</w:t>
            </w:r>
          </w:p>
        </w:tc>
      </w:tr>
      <w:tr w:rsidR="009F2FE7" w14:paraId="702CEF57" w14:textId="77777777">
        <w:trPr>
          <w:trHeight w:val="386"/>
        </w:trPr>
        <w:tc>
          <w:tcPr>
            <w:tcW w:w="3676" w:type="dxa"/>
            <w:tcBorders>
              <w:top w:val="single" w:sz="4" w:space="0" w:color="000000"/>
              <w:left w:val="single" w:sz="4" w:space="0" w:color="000000"/>
              <w:bottom w:val="single" w:sz="4" w:space="0" w:color="000000"/>
              <w:right w:val="single" w:sz="4" w:space="0" w:color="000000"/>
            </w:tcBorders>
          </w:tcPr>
          <w:p w14:paraId="17765B13" w14:textId="77777777" w:rsidR="009F2FE7"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Статус дисципліни</w:t>
            </w:r>
          </w:p>
        </w:tc>
        <w:tc>
          <w:tcPr>
            <w:tcW w:w="6554" w:type="dxa"/>
            <w:tcBorders>
              <w:top w:val="single" w:sz="4" w:space="0" w:color="000000"/>
              <w:left w:val="single" w:sz="4" w:space="0" w:color="000000"/>
              <w:bottom w:val="single" w:sz="4" w:space="0" w:color="000000"/>
              <w:right w:val="single" w:sz="4" w:space="0" w:color="000000"/>
            </w:tcBorders>
          </w:tcPr>
          <w:p w14:paraId="3290983B" w14:textId="77777777" w:rsidR="009F2FE7"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обов'язкова</w:t>
            </w:r>
          </w:p>
        </w:tc>
      </w:tr>
      <w:tr w:rsidR="009F2FE7" w14:paraId="0F4E53F7" w14:textId="77777777">
        <w:trPr>
          <w:trHeight w:val="1189"/>
        </w:trPr>
        <w:tc>
          <w:tcPr>
            <w:tcW w:w="3676" w:type="dxa"/>
            <w:tcBorders>
              <w:top w:val="single" w:sz="4" w:space="0" w:color="000000"/>
              <w:left w:val="single" w:sz="4" w:space="0" w:color="000000"/>
              <w:bottom w:val="single" w:sz="4" w:space="0" w:color="000000"/>
              <w:right w:val="single" w:sz="4" w:space="0" w:color="000000"/>
            </w:tcBorders>
          </w:tcPr>
          <w:p w14:paraId="06E6C9A1" w14:textId="77777777" w:rsidR="009F2FE7"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Кількість кредитів і годин</w:t>
            </w:r>
          </w:p>
        </w:tc>
        <w:tc>
          <w:tcPr>
            <w:tcW w:w="6554" w:type="dxa"/>
            <w:tcBorders>
              <w:top w:val="single" w:sz="4" w:space="0" w:color="000000"/>
              <w:left w:val="single" w:sz="4" w:space="0" w:color="000000"/>
              <w:bottom w:val="single" w:sz="4" w:space="0" w:color="000000"/>
              <w:right w:val="single" w:sz="4" w:space="0" w:color="000000"/>
            </w:tcBorders>
          </w:tcPr>
          <w:p w14:paraId="5ED1E40D" w14:textId="77777777" w:rsidR="009F2FE7" w:rsidRDefault="00000000">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3 кредити / 90 год.</w:t>
            </w:r>
          </w:p>
          <w:p w14:paraId="3526BA43" w14:textId="77777777" w:rsidR="009F2FE7" w:rsidRDefault="00000000">
            <w:pPr>
              <w:tabs>
                <w:tab w:val="left" w:pos="8931"/>
                <w:tab w:val="left" w:pos="9356"/>
              </w:tabs>
              <w:suppressAutoHyphens/>
              <w:spacing w:after="0" w:line="240" w:lineRule="auto"/>
              <w:ind w:right="103"/>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eastAsia="ru-RU"/>
              </w:rPr>
              <w:t xml:space="preserve">Лекції: </w:t>
            </w:r>
          </w:p>
          <w:p w14:paraId="29C479A1" w14:textId="77777777" w:rsidR="009F2FE7" w:rsidRDefault="00000000">
            <w:pPr>
              <w:tabs>
                <w:tab w:val="left" w:pos="8931"/>
                <w:tab w:val="left" w:pos="9356"/>
              </w:tabs>
              <w:suppressAutoHyphens/>
              <w:spacing w:after="0" w:line="240" w:lineRule="auto"/>
              <w:ind w:right="103"/>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eastAsia="ru-RU"/>
              </w:rPr>
              <w:t>Семінарські заняття</w:t>
            </w:r>
            <w:r>
              <w:rPr>
                <w:rFonts w:ascii="Times New Roman" w:eastAsia="Times New Roman" w:hAnsi="Times New Roman" w:cs="Times New Roman"/>
                <w:bCs/>
                <w:sz w:val="24"/>
                <w:szCs w:val="24"/>
                <w:lang w:eastAsia="ru-RU"/>
              </w:rPr>
              <w:t xml:space="preserve">: </w:t>
            </w:r>
          </w:p>
          <w:p w14:paraId="717ACE6E" w14:textId="77777777" w:rsidR="009F2FE7" w:rsidRDefault="00000000">
            <w:pPr>
              <w:tabs>
                <w:tab w:val="left" w:pos="8931"/>
                <w:tab w:val="left" w:pos="9356"/>
              </w:tabs>
              <w:suppressAutoHyphens/>
              <w:spacing w:after="0" w:line="240" w:lineRule="auto"/>
              <w:ind w:right="103"/>
              <w:jc w:val="both"/>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 xml:space="preserve">Самостійна робота студентів: </w:t>
            </w:r>
          </w:p>
        </w:tc>
      </w:tr>
      <w:tr w:rsidR="009F2FE7" w14:paraId="40F1952E" w14:textId="77777777">
        <w:trPr>
          <w:trHeight w:val="393"/>
        </w:trPr>
        <w:tc>
          <w:tcPr>
            <w:tcW w:w="3676" w:type="dxa"/>
            <w:tcBorders>
              <w:top w:val="single" w:sz="4" w:space="0" w:color="000000"/>
              <w:left w:val="single" w:sz="4" w:space="0" w:color="000000"/>
              <w:bottom w:val="single" w:sz="4" w:space="0" w:color="000000"/>
              <w:right w:val="single" w:sz="4" w:space="0" w:color="000000"/>
            </w:tcBorders>
          </w:tcPr>
          <w:p w14:paraId="4AF7E3E7" w14:textId="77777777" w:rsidR="009F2FE7"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Терміни вивчення дисципліни</w:t>
            </w:r>
          </w:p>
        </w:tc>
        <w:tc>
          <w:tcPr>
            <w:tcW w:w="6554" w:type="dxa"/>
            <w:tcBorders>
              <w:top w:val="single" w:sz="4" w:space="0" w:color="000000"/>
              <w:left w:val="single" w:sz="4" w:space="0" w:color="000000"/>
              <w:bottom w:val="single" w:sz="4" w:space="0" w:color="000000"/>
              <w:right w:val="single" w:sz="4" w:space="0" w:color="000000"/>
            </w:tcBorders>
          </w:tcPr>
          <w:p w14:paraId="22EEDF19" w14:textId="77777777" w:rsidR="009F2FE7" w:rsidRDefault="009F2FE7">
            <w:pPr>
              <w:suppressAutoHyphens/>
              <w:spacing w:after="0" w:line="240" w:lineRule="auto"/>
              <w:jc w:val="center"/>
              <w:rPr>
                <w:rFonts w:ascii="Times New Roman" w:eastAsia="Times New Roman" w:hAnsi="Times New Roman" w:cs="Times New Roman"/>
                <w:sz w:val="20"/>
                <w:szCs w:val="20"/>
                <w:lang w:val="ru-RU" w:eastAsia="ru-RU"/>
              </w:rPr>
            </w:pPr>
          </w:p>
        </w:tc>
      </w:tr>
      <w:tr w:rsidR="009F2FE7" w14:paraId="476574F6" w14:textId="77777777">
        <w:trPr>
          <w:trHeight w:val="376"/>
        </w:trPr>
        <w:tc>
          <w:tcPr>
            <w:tcW w:w="3676" w:type="dxa"/>
            <w:tcBorders>
              <w:top w:val="single" w:sz="4" w:space="0" w:color="000000"/>
              <w:left w:val="single" w:sz="4" w:space="0" w:color="000000"/>
              <w:bottom w:val="single" w:sz="4" w:space="0" w:color="000000"/>
              <w:right w:val="single" w:sz="4" w:space="0" w:color="000000"/>
            </w:tcBorders>
          </w:tcPr>
          <w:p w14:paraId="0EF4CA0D" w14:textId="77777777" w:rsidR="009F2FE7" w:rsidRDefault="00000000">
            <w:pPr>
              <w:suppressAutoHyphens/>
              <w:spacing w:after="0" w:line="24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bCs/>
                <w:sz w:val="24"/>
                <w:szCs w:val="24"/>
                <w:lang w:eastAsia="ru-RU"/>
              </w:rPr>
              <w:t>Мова викладання</w:t>
            </w:r>
          </w:p>
        </w:tc>
        <w:tc>
          <w:tcPr>
            <w:tcW w:w="6554" w:type="dxa"/>
            <w:tcBorders>
              <w:top w:val="single" w:sz="4" w:space="0" w:color="000000"/>
              <w:left w:val="single" w:sz="4" w:space="0" w:color="000000"/>
              <w:bottom w:val="single" w:sz="4" w:space="0" w:color="000000"/>
              <w:right w:val="single" w:sz="4" w:space="0" w:color="000000"/>
            </w:tcBorders>
          </w:tcPr>
          <w:p w14:paraId="5FF7FB02" w14:textId="77777777" w:rsidR="009F2FE7" w:rsidRDefault="00000000">
            <w:pPr>
              <w:suppressAutoHyphens/>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bCs/>
                <w:sz w:val="24"/>
                <w:szCs w:val="24"/>
                <w:lang w:eastAsia="ru-RU"/>
              </w:rPr>
              <w:t>українська</w:t>
            </w:r>
          </w:p>
        </w:tc>
      </w:tr>
      <w:tr w:rsidR="009F2FE7" w14:paraId="1E6B7465" w14:textId="77777777">
        <w:trPr>
          <w:trHeight w:val="335"/>
        </w:trPr>
        <w:tc>
          <w:tcPr>
            <w:tcW w:w="3676" w:type="dxa"/>
            <w:tcBorders>
              <w:top w:val="single" w:sz="4" w:space="0" w:color="000000"/>
              <w:left w:val="single" w:sz="4" w:space="0" w:color="000000"/>
              <w:bottom w:val="single" w:sz="4" w:space="0" w:color="000000"/>
              <w:right w:val="single" w:sz="4" w:space="0" w:color="000000"/>
            </w:tcBorders>
          </w:tcPr>
          <w:p w14:paraId="1A44D72A" w14:textId="77777777" w:rsidR="009F2FE7" w:rsidRDefault="00000000">
            <w:pPr>
              <w:suppressAutoHyphens/>
              <w:spacing w:after="0" w:line="24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bCs/>
                <w:sz w:val="24"/>
                <w:szCs w:val="24"/>
                <w:lang w:eastAsia="ru-RU"/>
              </w:rPr>
              <w:t>Вид підсумкового контролю</w:t>
            </w:r>
          </w:p>
        </w:tc>
        <w:tc>
          <w:tcPr>
            <w:tcW w:w="6554" w:type="dxa"/>
            <w:tcBorders>
              <w:top w:val="single" w:sz="4" w:space="0" w:color="000000"/>
              <w:left w:val="single" w:sz="4" w:space="0" w:color="000000"/>
              <w:bottom w:val="single" w:sz="4" w:space="0" w:color="000000"/>
              <w:right w:val="single" w:sz="4" w:space="0" w:color="000000"/>
            </w:tcBorders>
          </w:tcPr>
          <w:p w14:paraId="5DFF18E8" w14:textId="77777777" w:rsidR="009F2FE7" w:rsidRDefault="00000000">
            <w:pPr>
              <w:suppressAutoHyphens/>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eastAsia="ru-RU"/>
              </w:rPr>
              <w:t>залік</w:t>
            </w:r>
          </w:p>
        </w:tc>
      </w:tr>
      <w:tr w:rsidR="009F2FE7" w14:paraId="6D89B41F" w14:textId="77777777">
        <w:trPr>
          <w:trHeight w:val="676"/>
        </w:trPr>
        <w:tc>
          <w:tcPr>
            <w:tcW w:w="3676" w:type="dxa"/>
            <w:tcBorders>
              <w:top w:val="single" w:sz="4" w:space="0" w:color="000000"/>
              <w:left w:val="single" w:sz="4" w:space="0" w:color="000000"/>
              <w:bottom w:val="single" w:sz="4" w:space="0" w:color="000000"/>
              <w:right w:val="single" w:sz="4" w:space="0" w:color="000000"/>
            </w:tcBorders>
          </w:tcPr>
          <w:p w14:paraId="1B5D00B0" w14:textId="77777777" w:rsidR="009F2FE7" w:rsidRDefault="00000000">
            <w:pPr>
              <w:suppressAutoHyphens/>
              <w:spacing w:after="0" w:line="24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bCs/>
                <w:sz w:val="24"/>
                <w:szCs w:val="24"/>
                <w:lang w:eastAsia="ru-RU"/>
              </w:rPr>
              <w:t>Сторінка дисципліни на сайті</w:t>
            </w:r>
          </w:p>
        </w:tc>
        <w:tc>
          <w:tcPr>
            <w:tcW w:w="6554" w:type="dxa"/>
            <w:tcBorders>
              <w:top w:val="single" w:sz="4" w:space="0" w:color="000000"/>
              <w:left w:val="single" w:sz="4" w:space="0" w:color="000000"/>
              <w:bottom w:val="single" w:sz="4" w:space="0" w:color="000000"/>
              <w:right w:val="single" w:sz="4" w:space="0" w:color="000000"/>
            </w:tcBorders>
          </w:tcPr>
          <w:p w14:paraId="59F02A0A" w14:textId="77777777" w:rsidR="009F2FE7" w:rsidRDefault="009F2FE7">
            <w:pPr>
              <w:suppressAutoHyphens/>
              <w:spacing w:after="0" w:line="240" w:lineRule="auto"/>
              <w:jc w:val="center"/>
              <w:rPr>
                <w:rFonts w:ascii="Times New Roman" w:eastAsia="Times New Roman" w:hAnsi="Times New Roman" w:cs="Times New Roman"/>
                <w:sz w:val="24"/>
                <w:szCs w:val="24"/>
                <w:lang w:val="ru-RU" w:eastAsia="ru-RU"/>
              </w:rPr>
            </w:pPr>
          </w:p>
        </w:tc>
      </w:tr>
    </w:tbl>
    <w:p w14:paraId="56CFF814" w14:textId="77777777" w:rsidR="009F2FE7" w:rsidRDefault="009F2FE7">
      <w:pPr>
        <w:suppressAutoHyphens/>
        <w:spacing w:after="0" w:line="240" w:lineRule="auto"/>
        <w:jc w:val="center"/>
        <w:rPr>
          <w:rFonts w:ascii="Times New Roman" w:eastAsia="Times New Roman" w:hAnsi="Times New Roman" w:cs="Times New Roman"/>
          <w:b/>
          <w:sz w:val="28"/>
          <w:szCs w:val="28"/>
          <w:lang w:eastAsia="ru-RU"/>
        </w:rPr>
      </w:pPr>
    </w:p>
    <w:p w14:paraId="036D09FC" w14:textId="77777777" w:rsidR="009F2FE7" w:rsidRDefault="00000000">
      <w:pPr>
        <w:suppressAutoHyphens/>
        <w:spacing w:after="0" w:line="240" w:lineRule="auto"/>
        <w:jc w:val="center"/>
        <w:rPr>
          <w:rFonts w:ascii="Times New Roman" w:eastAsia="Times New Roman" w:hAnsi="Times New Roman" w:cs="Times New Roman"/>
          <w:b/>
          <w:bCs/>
          <w:i/>
          <w:iCs/>
          <w:sz w:val="24"/>
          <w:szCs w:val="24"/>
          <w:lang w:eastAsia="ru-RU"/>
        </w:rPr>
      </w:pPr>
      <w:r>
        <w:rPr>
          <w:rFonts w:ascii="Times New Roman" w:eastAsia="Times New Roman" w:hAnsi="Times New Roman" w:cs="Times New Roman"/>
          <w:b/>
          <w:sz w:val="24"/>
          <w:szCs w:val="24"/>
          <w:lang w:eastAsia="ru-RU"/>
        </w:rPr>
        <w:t>Загальна інформація про викладача. Контактна інформація.</w:t>
      </w:r>
    </w:p>
    <w:p w14:paraId="6324AE33" w14:textId="77777777" w:rsidR="009F2FE7" w:rsidRDefault="009F2FE7"/>
    <w:tbl>
      <w:tblPr>
        <w:tblW w:w="10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586"/>
        <w:gridCol w:w="5886"/>
      </w:tblGrid>
      <w:tr w:rsidR="00E774AB" w:rsidRPr="00E774AB" w14:paraId="70ECF2BB" w14:textId="77777777" w:rsidTr="003F6EBB">
        <w:trPr>
          <w:trHeight w:val="286"/>
        </w:trPr>
        <w:tc>
          <w:tcPr>
            <w:tcW w:w="4586" w:type="dxa"/>
          </w:tcPr>
          <w:p w14:paraId="58E3A51C"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П.І.Б. викладача</w:t>
            </w:r>
          </w:p>
        </w:tc>
        <w:tc>
          <w:tcPr>
            <w:tcW w:w="5886" w:type="dxa"/>
          </w:tcPr>
          <w:p w14:paraId="30420CAC"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iCs/>
                <w:sz w:val="24"/>
                <w:szCs w:val="24"/>
                <w:lang w:eastAsia="ru-RU"/>
              </w:rPr>
              <w:t>Беззубко Лариса Володимирівна</w:t>
            </w:r>
          </w:p>
        </w:tc>
      </w:tr>
      <w:tr w:rsidR="00E774AB" w:rsidRPr="00E774AB" w14:paraId="6635A702" w14:textId="77777777" w:rsidTr="003F6EBB">
        <w:trPr>
          <w:trHeight w:val="286"/>
        </w:trPr>
        <w:tc>
          <w:tcPr>
            <w:tcW w:w="4586" w:type="dxa"/>
          </w:tcPr>
          <w:p w14:paraId="4D28DE61"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Науковий ступінь</w:t>
            </w:r>
          </w:p>
        </w:tc>
        <w:tc>
          <w:tcPr>
            <w:tcW w:w="5886" w:type="dxa"/>
          </w:tcPr>
          <w:p w14:paraId="33E7FF30"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iCs/>
                <w:sz w:val="24"/>
                <w:szCs w:val="24"/>
                <w:lang w:eastAsia="ru-RU"/>
              </w:rPr>
              <w:t>Доктор наук з державного управління</w:t>
            </w:r>
          </w:p>
        </w:tc>
      </w:tr>
      <w:tr w:rsidR="00E774AB" w:rsidRPr="00E774AB" w14:paraId="7DFBB751" w14:textId="77777777" w:rsidTr="003F6EBB">
        <w:trPr>
          <w:trHeight w:val="273"/>
        </w:trPr>
        <w:tc>
          <w:tcPr>
            <w:tcW w:w="4586" w:type="dxa"/>
          </w:tcPr>
          <w:p w14:paraId="3354D803"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Вчене звання</w:t>
            </w:r>
          </w:p>
        </w:tc>
        <w:tc>
          <w:tcPr>
            <w:tcW w:w="5886" w:type="dxa"/>
          </w:tcPr>
          <w:p w14:paraId="58EFAE39"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Професор</w:t>
            </w:r>
          </w:p>
        </w:tc>
      </w:tr>
      <w:tr w:rsidR="00E774AB" w:rsidRPr="00E774AB" w14:paraId="40B6ADF0" w14:textId="77777777" w:rsidTr="003F6EBB">
        <w:trPr>
          <w:trHeight w:val="573"/>
        </w:trPr>
        <w:tc>
          <w:tcPr>
            <w:tcW w:w="4586" w:type="dxa"/>
          </w:tcPr>
          <w:p w14:paraId="3CB48CDF"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Посада</w:t>
            </w:r>
          </w:p>
        </w:tc>
        <w:tc>
          <w:tcPr>
            <w:tcW w:w="5886" w:type="dxa"/>
          </w:tcPr>
          <w:p w14:paraId="758D16F5"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 xml:space="preserve">Професор кафедри </w:t>
            </w:r>
            <w:r w:rsidRPr="00E774AB">
              <w:rPr>
                <w:rFonts w:ascii="Times New Roman" w:eastAsia="Calibri" w:hAnsi="Times New Roman" w:cs="Times New Roman"/>
                <w:bCs/>
                <w:sz w:val="24"/>
                <w:szCs w:val="24"/>
                <w:lang w:eastAsia="ru-RU"/>
              </w:rPr>
              <w:t>Управління персоналом, економіки праці та публічного управління</w:t>
            </w:r>
          </w:p>
        </w:tc>
      </w:tr>
      <w:tr w:rsidR="00E774AB" w:rsidRPr="00E774AB" w14:paraId="2ADDB0BA" w14:textId="77777777" w:rsidTr="003F6EBB">
        <w:trPr>
          <w:trHeight w:val="1146"/>
        </w:trPr>
        <w:tc>
          <w:tcPr>
            <w:tcW w:w="4586" w:type="dxa"/>
          </w:tcPr>
          <w:p w14:paraId="3B3BB09F"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Дисципліни, які викладає НПП</w:t>
            </w:r>
          </w:p>
        </w:tc>
        <w:tc>
          <w:tcPr>
            <w:tcW w:w="5886" w:type="dxa"/>
          </w:tcPr>
          <w:p w14:paraId="7BF394D5"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Соціальна відповідальність бізнесу</w:t>
            </w:r>
          </w:p>
          <w:p w14:paraId="4AA19DBF"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Цифрові технології в управлінні</w:t>
            </w:r>
          </w:p>
          <w:p w14:paraId="352D97A8"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Лідерство та комунікації</w:t>
            </w:r>
          </w:p>
          <w:p w14:paraId="311FD7C2"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val="ru-UA" w:eastAsia="ru-RU"/>
              </w:rPr>
            </w:pPr>
            <w:r w:rsidRPr="00E774AB">
              <w:rPr>
                <w:rFonts w:ascii="Times New Roman" w:eastAsia="Calibri" w:hAnsi="Times New Roman" w:cs="Times New Roman"/>
                <w:sz w:val="24"/>
                <w:szCs w:val="24"/>
                <w:lang w:eastAsia="ru-RU"/>
              </w:rPr>
              <w:t>Економіка підприємства</w:t>
            </w:r>
          </w:p>
          <w:p w14:paraId="2DA4EB25"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Менеджмент ЗЕД</w:t>
            </w:r>
          </w:p>
        </w:tc>
      </w:tr>
      <w:tr w:rsidR="00E774AB" w:rsidRPr="00E774AB" w14:paraId="38648C16" w14:textId="77777777" w:rsidTr="003F6EBB">
        <w:trPr>
          <w:trHeight w:val="573"/>
        </w:trPr>
        <w:tc>
          <w:tcPr>
            <w:tcW w:w="4586" w:type="dxa"/>
          </w:tcPr>
          <w:p w14:paraId="15D19196"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Напрями наукових досліджень</w:t>
            </w:r>
          </w:p>
        </w:tc>
        <w:tc>
          <w:tcPr>
            <w:tcW w:w="5886" w:type="dxa"/>
          </w:tcPr>
          <w:p w14:paraId="23CADBF2"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Економіка, економічний аналіз, державне управління, місцеве самоврядування</w:t>
            </w:r>
          </w:p>
        </w:tc>
      </w:tr>
      <w:tr w:rsidR="00E774AB" w:rsidRPr="00E774AB" w14:paraId="6835CAF6" w14:textId="77777777" w:rsidTr="003F6EBB">
        <w:trPr>
          <w:trHeight w:val="1146"/>
        </w:trPr>
        <w:tc>
          <w:tcPr>
            <w:tcW w:w="4586" w:type="dxa"/>
          </w:tcPr>
          <w:p w14:paraId="045EF22D"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Посилання на реєстри ідентифікаторів для науковців</w:t>
            </w:r>
          </w:p>
        </w:tc>
        <w:tc>
          <w:tcPr>
            <w:tcW w:w="5886" w:type="dxa"/>
          </w:tcPr>
          <w:p w14:paraId="497D5514"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 xml:space="preserve">ORCID: https://orcid.org/0000-0003-1401-1694 Профіль </w:t>
            </w:r>
            <w:proofErr w:type="spellStart"/>
            <w:r w:rsidRPr="00E774AB">
              <w:rPr>
                <w:rFonts w:ascii="Times New Roman" w:eastAsia="Calibri" w:hAnsi="Times New Roman" w:cs="Times New Roman"/>
                <w:sz w:val="24"/>
                <w:szCs w:val="24"/>
                <w:lang w:eastAsia="ru-RU"/>
              </w:rPr>
              <w:t>Google</w:t>
            </w:r>
            <w:proofErr w:type="spellEnd"/>
            <w:r w:rsidRPr="00E774AB">
              <w:rPr>
                <w:rFonts w:ascii="Times New Roman" w:eastAsia="Calibri" w:hAnsi="Times New Roman" w:cs="Times New Roman"/>
                <w:sz w:val="24"/>
                <w:szCs w:val="24"/>
                <w:lang w:eastAsia="ru-RU"/>
              </w:rPr>
              <w:t xml:space="preserve"> Академія: https://scholar.google.com.ua/citations?user=dZA35PQAAAAJ&amp;hl=ru </w:t>
            </w:r>
          </w:p>
        </w:tc>
      </w:tr>
      <w:tr w:rsidR="00E774AB" w:rsidRPr="00E774AB" w14:paraId="1F71AC79" w14:textId="77777777" w:rsidTr="003F6EBB">
        <w:trPr>
          <w:trHeight w:val="286"/>
        </w:trPr>
        <w:tc>
          <w:tcPr>
            <w:tcW w:w="10472" w:type="dxa"/>
            <w:gridSpan w:val="2"/>
          </w:tcPr>
          <w:p w14:paraId="72B83261" w14:textId="77777777" w:rsidR="00E774AB" w:rsidRPr="00E774AB" w:rsidRDefault="00E774AB" w:rsidP="00E774AB">
            <w:pPr>
              <w:widowControl w:val="0"/>
              <w:suppressAutoHyphens/>
              <w:spacing w:after="0" w:line="240" w:lineRule="auto"/>
              <w:jc w:val="center"/>
              <w:rPr>
                <w:rFonts w:ascii="Times New Roman" w:eastAsia="Calibri" w:hAnsi="Times New Roman" w:cs="Times New Roman"/>
                <w:b/>
                <w:bCs/>
                <w:sz w:val="24"/>
                <w:szCs w:val="24"/>
                <w:lang w:eastAsia="ru-RU"/>
              </w:rPr>
            </w:pPr>
            <w:r w:rsidRPr="00E774AB">
              <w:rPr>
                <w:rFonts w:ascii="Times New Roman" w:eastAsia="Calibri" w:hAnsi="Times New Roman" w:cs="Times New Roman"/>
                <w:b/>
                <w:bCs/>
                <w:sz w:val="24"/>
                <w:szCs w:val="24"/>
                <w:lang w:eastAsia="ru-RU"/>
              </w:rPr>
              <w:t>Контактна інформація викладача:</w:t>
            </w:r>
          </w:p>
        </w:tc>
      </w:tr>
      <w:tr w:rsidR="00E774AB" w:rsidRPr="00E774AB" w14:paraId="238CB5BC" w14:textId="77777777" w:rsidTr="003F6EBB">
        <w:trPr>
          <w:trHeight w:val="273"/>
        </w:trPr>
        <w:tc>
          <w:tcPr>
            <w:tcW w:w="4586" w:type="dxa"/>
          </w:tcPr>
          <w:p w14:paraId="66F273E6"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E-</w:t>
            </w:r>
            <w:proofErr w:type="spellStart"/>
            <w:r w:rsidRPr="00E774AB">
              <w:rPr>
                <w:rFonts w:ascii="Times New Roman" w:eastAsia="Calibri" w:hAnsi="Times New Roman" w:cs="Times New Roman"/>
                <w:sz w:val="24"/>
                <w:szCs w:val="24"/>
                <w:lang w:eastAsia="ru-RU"/>
              </w:rPr>
              <w:t>mail</w:t>
            </w:r>
            <w:proofErr w:type="spellEnd"/>
            <w:r w:rsidRPr="00E774AB">
              <w:rPr>
                <w:rFonts w:ascii="Times New Roman" w:eastAsia="Calibri" w:hAnsi="Times New Roman" w:cs="Times New Roman"/>
                <w:sz w:val="24"/>
                <w:szCs w:val="24"/>
                <w:lang w:eastAsia="ru-RU"/>
              </w:rPr>
              <w:t>:</w:t>
            </w:r>
          </w:p>
        </w:tc>
        <w:tc>
          <w:tcPr>
            <w:tcW w:w="5886" w:type="dxa"/>
          </w:tcPr>
          <w:p w14:paraId="7E552581"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w:t>
            </w:r>
          </w:p>
        </w:tc>
      </w:tr>
      <w:tr w:rsidR="00E774AB" w:rsidRPr="00E774AB" w14:paraId="2DF77F9F" w14:textId="77777777" w:rsidTr="003F6EBB">
        <w:trPr>
          <w:trHeight w:val="286"/>
        </w:trPr>
        <w:tc>
          <w:tcPr>
            <w:tcW w:w="4586" w:type="dxa"/>
          </w:tcPr>
          <w:p w14:paraId="6824A81D"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 xml:space="preserve">Контактний </w:t>
            </w:r>
            <w:proofErr w:type="spellStart"/>
            <w:r w:rsidRPr="00E774AB">
              <w:rPr>
                <w:rFonts w:ascii="Times New Roman" w:eastAsia="Calibri" w:hAnsi="Times New Roman" w:cs="Times New Roman"/>
                <w:sz w:val="24"/>
                <w:szCs w:val="24"/>
                <w:lang w:eastAsia="ru-RU"/>
              </w:rPr>
              <w:t>тел</w:t>
            </w:r>
            <w:proofErr w:type="spellEnd"/>
            <w:r w:rsidRPr="00E774AB">
              <w:rPr>
                <w:rFonts w:ascii="Times New Roman" w:eastAsia="Calibri" w:hAnsi="Times New Roman" w:cs="Times New Roman"/>
                <w:sz w:val="24"/>
                <w:szCs w:val="24"/>
                <w:lang w:eastAsia="ru-RU"/>
              </w:rPr>
              <w:t>.</w:t>
            </w:r>
          </w:p>
        </w:tc>
        <w:tc>
          <w:tcPr>
            <w:tcW w:w="5886" w:type="dxa"/>
          </w:tcPr>
          <w:p w14:paraId="615250ED"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w:t>
            </w:r>
          </w:p>
        </w:tc>
      </w:tr>
      <w:tr w:rsidR="00E774AB" w:rsidRPr="00E774AB" w14:paraId="710FD123" w14:textId="77777777" w:rsidTr="003F6EBB">
        <w:trPr>
          <w:trHeight w:val="859"/>
        </w:trPr>
        <w:tc>
          <w:tcPr>
            <w:tcW w:w="4586" w:type="dxa"/>
          </w:tcPr>
          <w:p w14:paraId="0AE7C358"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highlight w:val="yellow"/>
                <w:lang w:eastAsia="ru-RU"/>
              </w:rPr>
            </w:pPr>
            <w:r w:rsidRPr="00E774AB">
              <w:rPr>
                <w:rFonts w:ascii="Times New Roman" w:eastAsia="Calibri" w:hAnsi="Times New Roman" w:cs="Times New Roman"/>
                <w:sz w:val="24"/>
                <w:szCs w:val="24"/>
                <w:lang w:eastAsia="ru-RU"/>
              </w:rPr>
              <w:t>Портфоліо викладача на сайті кафедри</w:t>
            </w:r>
          </w:p>
        </w:tc>
        <w:tc>
          <w:tcPr>
            <w:tcW w:w="5886" w:type="dxa"/>
          </w:tcPr>
          <w:p w14:paraId="783DAC81" w14:textId="77777777" w:rsidR="00E774AB" w:rsidRPr="00E774AB" w:rsidRDefault="00E774AB" w:rsidP="00E774AB">
            <w:pPr>
              <w:widowControl w:val="0"/>
              <w:suppressAutoHyphens/>
              <w:spacing w:after="0" w:line="240" w:lineRule="auto"/>
              <w:rPr>
                <w:rFonts w:ascii="Times New Roman" w:eastAsia="Calibri" w:hAnsi="Times New Roman" w:cs="Times New Roman"/>
                <w:sz w:val="24"/>
                <w:szCs w:val="24"/>
                <w:lang w:eastAsia="ru-RU"/>
              </w:rPr>
            </w:pPr>
            <w:r w:rsidRPr="00E774AB">
              <w:rPr>
                <w:rFonts w:ascii="Times New Roman" w:eastAsia="Calibri" w:hAnsi="Times New Roman" w:cs="Times New Roman"/>
                <w:sz w:val="24"/>
                <w:szCs w:val="24"/>
                <w:lang w:eastAsia="ru-RU"/>
              </w:rPr>
              <w:t>https://chern.maup.com.ua/wp-content/uploads/2024/02/2024_bezzubko-l.v.-portfolio_-1.pdf</w:t>
            </w:r>
          </w:p>
        </w:tc>
      </w:tr>
    </w:tbl>
    <w:p w14:paraId="113BBDF6" w14:textId="77777777" w:rsidR="009F2FE7" w:rsidRDefault="009F2FE7"/>
    <w:p w14:paraId="3BF33B44" w14:textId="77777777" w:rsidR="009F2FE7" w:rsidRDefault="009F2FE7"/>
    <w:p w14:paraId="7D3582AE" w14:textId="77777777" w:rsidR="009F2FE7" w:rsidRDefault="00000000">
      <w:pPr>
        <w:tabs>
          <w:tab w:val="left" w:pos="2850"/>
        </w:tabs>
        <w:jc w:val="both"/>
        <w:rPr>
          <w:rFonts w:ascii="Times New Roman" w:hAnsi="Times New Roman" w:cs="Times New Roman"/>
          <w:sz w:val="24"/>
          <w:szCs w:val="24"/>
        </w:rPr>
      </w:pPr>
      <w:r>
        <w:rPr>
          <w:rFonts w:ascii="Times New Roman" w:hAnsi="Times New Roman" w:cs="Times New Roman"/>
          <w:b/>
          <w:sz w:val="24"/>
          <w:szCs w:val="24"/>
        </w:rPr>
        <w:t>Анотація курсу.</w:t>
      </w:r>
      <w:r>
        <w:rPr>
          <w:rFonts w:ascii="Times New Roman" w:hAnsi="Times New Roman" w:cs="Times New Roman"/>
          <w:sz w:val="24"/>
          <w:szCs w:val="24"/>
        </w:rPr>
        <w:t xml:space="preserve"> </w:t>
      </w:r>
      <w:r>
        <w:rPr>
          <w:rFonts w:ascii="Times New Roman" w:hAnsi="Times New Roman" w:cs="Times New Roman"/>
          <w:b/>
          <w:sz w:val="24"/>
          <w:szCs w:val="24"/>
        </w:rPr>
        <w:t>Дисципліна «Соціальне страхування»</w:t>
      </w:r>
      <w:r>
        <w:rPr>
          <w:rFonts w:ascii="Times New Roman" w:hAnsi="Times New Roman" w:cs="Times New Roman"/>
          <w:sz w:val="24"/>
          <w:szCs w:val="24"/>
        </w:rPr>
        <w:t xml:space="preserve"> спрямована на формування у здобувачів освіти цілісного уявлення про сутність, принципи та механізми функціонування системи соціального страхування як складової соціальної політики держави. У курсі розглядаються теоретичні основи соціального страхування, його види та роль у забезпеченні </w:t>
      </w:r>
      <w:r>
        <w:rPr>
          <w:rFonts w:ascii="Times New Roman" w:hAnsi="Times New Roman" w:cs="Times New Roman"/>
          <w:sz w:val="24"/>
          <w:szCs w:val="24"/>
        </w:rPr>
        <w:lastRenderedPageBreak/>
        <w:t>соціального захисту населення. У процесі вивчення дисципліни аналізуються правові, організаційні та фінансові засади загальнообов’язкового державного соціального страхування, діяльність відповідних фондів, порядок формування та використання страхових коштів. Особлива увага приділяється таким видам соціального страхування, як пенсійне, медичне, страхування на випадок безробіття, тимчасової втрати працездатності та нещасних випадків на виробництві. Вивчення курсу сприяє набуттю знань і практичних навичок щодо застосування норм соціального законодавства, розрахунку страхових виплат і внесків, а також оцінювання ефективності системи соціального страхування в сучасних соціально-економічних умовах.</w:t>
      </w:r>
    </w:p>
    <w:p w14:paraId="08E34B65" w14:textId="77777777" w:rsidR="009F2FE7" w:rsidRDefault="00000000">
      <w:pPr>
        <w:tabs>
          <w:tab w:val="left" w:pos="2850"/>
        </w:tabs>
        <w:jc w:val="both"/>
        <w:rPr>
          <w:rFonts w:ascii="Times New Roman" w:eastAsia="SimSun" w:hAnsi="Times New Roman" w:cs="Times New Roman"/>
          <w:bCs/>
          <w:sz w:val="24"/>
          <w:szCs w:val="24"/>
          <w:lang w:eastAsia="uk-UA"/>
        </w:rPr>
      </w:pPr>
      <w:r>
        <w:rPr>
          <w:rFonts w:ascii="Times New Roman" w:eastAsia="SimSun" w:hAnsi="Times New Roman" w:cs="Times New Roman"/>
          <w:b/>
          <w:bCs/>
          <w:sz w:val="24"/>
          <w:szCs w:val="24"/>
          <w:lang w:eastAsia="uk-UA"/>
        </w:rPr>
        <w:t xml:space="preserve">Предметом навчальної дисципліни «Соціальне страхування» </w:t>
      </w:r>
      <w:r>
        <w:rPr>
          <w:rFonts w:ascii="Times New Roman" w:eastAsia="SimSun" w:hAnsi="Times New Roman" w:cs="Times New Roman"/>
          <w:bCs/>
          <w:sz w:val="24"/>
          <w:szCs w:val="24"/>
          <w:lang w:eastAsia="uk-UA"/>
        </w:rPr>
        <w:t>є система соціально-економічних відносин, що виникають у процесі організації, функціонування та розвитку соціального страхування, пов’язаних із формуванням, розподілом і використанням коштів соціальних страхових фондів з метою забезпечення соціального захисту населення у разі настання соціальних ризиків (старість, хвороба, безробіття, інвалідність, нещасні випадки тощо).</w:t>
      </w:r>
    </w:p>
    <w:p w14:paraId="12D010AD" w14:textId="77777777" w:rsidR="009F2FE7" w:rsidRDefault="00000000">
      <w:pPr>
        <w:tabs>
          <w:tab w:val="left" w:pos="2850"/>
        </w:tabs>
        <w:jc w:val="both"/>
        <w:rPr>
          <w:rFonts w:ascii="Times New Roman" w:hAnsi="Times New Roman" w:cs="Times New Roman"/>
          <w:sz w:val="24"/>
          <w:szCs w:val="24"/>
        </w:rPr>
      </w:pPr>
      <w:r>
        <w:rPr>
          <w:rFonts w:ascii="Times New Roman" w:hAnsi="Times New Roman" w:cs="Times New Roman"/>
          <w:b/>
          <w:bCs/>
          <w:sz w:val="24"/>
          <w:szCs w:val="24"/>
        </w:rPr>
        <w:t>Метою вивчення дисципліни є</w:t>
      </w:r>
      <w:r>
        <w:rPr>
          <w:rFonts w:ascii="Times New Roman" w:hAnsi="Times New Roman" w:cs="Times New Roman"/>
          <w:sz w:val="24"/>
          <w:szCs w:val="24"/>
        </w:rPr>
        <w:t xml:space="preserve"> формування у здобувачів освіти системи теоретичних знань і практичних навичок щодо сутності, принципів та механізмів функціонування соціального страхування, оволодіння нормативно-правовими основами соціального захисту населення, а також розвиток умінь аналізувати систему соціального страхування, розраховувати страхові внески і виплати та застосовувати отримані знання у професійній діяльності.</w:t>
      </w:r>
    </w:p>
    <w:p w14:paraId="531C6C0D" w14:textId="77777777" w:rsidR="009F2FE7" w:rsidRDefault="00000000">
      <w:pPr>
        <w:tabs>
          <w:tab w:val="left" w:pos="2850"/>
        </w:tabs>
        <w:jc w:val="both"/>
        <w:rPr>
          <w:rFonts w:ascii="Times New Roman" w:hAnsi="Times New Roman" w:cs="Times New Roman"/>
          <w:sz w:val="24"/>
          <w:szCs w:val="24"/>
        </w:rPr>
      </w:pPr>
      <w:r>
        <w:rPr>
          <w:rFonts w:ascii="Times New Roman" w:hAnsi="Times New Roman" w:cs="Times New Roman"/>
          <w:b/>
          <w:bCs/>
          <w:sz w:val="24"/>
          <w:szCs w:val="24"/>
        </w:rPr>
        <w:t>Завданнями навчальної дисципліни є</w:t>
      </w:r>
      <w:r>
        <w:rPr>
          <w:rFonts w:ascii="Times New Roman" w:hAnsi="Times New Roman" w:cs="Times New Roman"/>
          <w:sz w:val="24"/>
          <w:szCs w:val="24"/>
        </w:rPr>
        <w:t xml:space="preserve"> формування у здобувачів освіти цілісного уявлення про систему соціального страхування та її місце в соціальній політиці держави, ознайомлення з нормативно-правовими засадами загальнообов’язкового державного соціального страхування, розкриття економічних, організаційних і фінансових механізмів його функціонування, набуття практичних навичок розрахунку страхових внесків і соціальних виплат та розвиток умінь застосовувати норми соціального законодавства у професійній діяльності.</w:t>
      </w:r>
    </w:p>
    <w:p w14:paraId="046A1933" w14:textId="77777777" w:rsidR="009F2FE7" w:rsidRDefault="00000000">
      <w:pPr>
        <w:numPr>
          <w:ilvl w:val="0"/>
          <w:numId w:val="1"/>
        </w:numPr>
        <w:tabs>
          <w:tab w:val="left" w:pos="2850"/>
        </w:tabs>
        <w:jc w:val="both"/>
        <w:rPr>
          <w:rFonts w:ascii="Times New Roman" w:hAnsi="Times New Roman" w:cs="Times New Roman"/>
          <w:sz w:val="24"/>
          <w:szCs w:val="24"/>
        </w:rPr>
      </w:pPr>
      <w:proofErr w:type="spellStart"/>
      <w:r>
        <w:rPr>
          <w:rFonts w:ascii="Times New Roman" w:hAnsi="Times New Roman" w:cs="Times New Roman"/>
          <w:b/>
          <w:sz w:val="24"/>
          <w:szCs w:val="24"/>
        </w:rPr>
        <w:t>Пререквізити</w:t>
      </w:r>
      <w:proofErr w:type="spellEnd"/>
      <w:r>
        <w:rPr>
          <w:rFonts w:ascii="Times New Roman" w:hAnsi="Times New Roman" w:cs="Times New Roman"/>
          <w:b/>
          <w:sz w:val="24"/>
          <w:szCs w:val="24"/>
        </w:rPr>
        <w:t xml:space="preserve"> навчальної дисципліни. </w:t>
      </w:r>
      <w:r>
        <w:rPr>
          <w:rFonts w:ascii="Times New Roman" w:hAnsi="Times New Roman" w:cs="Times New Roman"/>
          <w:sz w:val="24"/>
          <w:szCs w:val="24"/>
        </w:rPr>
        <w:t xml:space="preserve">Вивчення  навчальної дисципліни </w:t>
      </w:r>
      <w:r>
        <w:rPr>
          <w:rFonts w:ascii="Times New Roman" w:hAnsi="Times New Roman" w:cs="Times New Roman"/>
          <w:b/>
          <w:bCs/>
          <w:sz w:val="24"/>
          <w:szCs w:val="24"/>
        </w:rPr>
        <w:t>«Соціальне страхування»</w:t>
      </w:r>
      <w:r>
        <w:rPr>
          <w:rFonts w:ascii="Times New Roman" w:hAnsi="Times New Roman" w:cs="Times New Roman"/>
          <w:sz w:val="24"/>
          <w:szCs w:val="24"/>
        </w:rPr>
        <w:t xml:space="preserve"> базується на знаннях та уміннях, отриманих здобувачами освіти на рівні бакалаврату. А саме: вища математика, статистика, теорія ймовірностей, мікроекономіка, макроекономіка, економіка підприємства, бізнес-аналітика, страхування.</w:t>
      </w:r>
    </w:p>
    <w:p w14:paraId="75557145" w14:textId="77777777" w:rsidR="009F2FE7" w:rsidRDefault="00000000">
      <w:pPr>
        <w:numPr>
          <w:ilvl w:val="0"/>
          <w:numId w:val="1"/>
        </w:numPr>
        <w:tabs>
          <w:tab w:val="left" w:pos="2850"/>
        </w:tabs>
        <w:jc w:val="both"/>
        <w:rPr>
          <w:rFonts w:ascii="Times New Roman" w:hAnsi="Times New Roman" w:cs="Times New Roman"/>
          <w:sz w:val="24"/>
          <w:szCs w:val="24"/>
        </w:rPr>
      </w:pPr>
      <w:proofErr w:type="spellStart"/>
      <w:r>
        <w:rPr>
          <w:rFonts w:ascii="Times New Roman" w:hAnsi="Times New Roman" w:cs="Times New Roman"/>
          <w:b/>
          <w:sz w:val="24"/>
          <w:szCs w:val="24"/>
        </w:rPr>
        <w:t>Постреквізити</w:t>
      </w:r>
      <w:proofErr w:type="spellEnd"/>
      <w:r>
        <w:rPr>
          <w:rFonts w:ascii="Times New Roman" w:hAnsi="Times New Roman" w:cs="Times New Roman"/>
          <w:b/>
          <w:sz w:val="24"/>
          <w:szCs w:val="24"/>
        </w:rPr>
        <w:t xml:space="preserve"> навчальної дисципліни.</w:t>
      </w:r>
      <w:r>
        <w:rPr>
          <w:rFonts w:ascii="Times New Roman" w:hAnsi="Times New Roman" w:cs="Times New Roman"/>
          <w:sz w:val="24"/>
          <w:szCs w:val="24"/>
        </w:rPr>
        <w:t xml:space="preserve">   Знання та уміння, отримані студентами в процесі вивчення навчальної дисципліни </w:t>
      </w:r>
      <w:r>
        <w:rPr>
          <w:rFonts w:ascii="Times New Roman" w:hAnsi="Times New Roman" w:cs="Times New Roman"/>
          <w:b/>
          <w:sz w:val="24"/>
          <w:szCs w:val="24"/>
        </w:rPr>
        <w:t>«Соціальне страхування»</w:t>
      </w:r>
      <w:r>
        <w:rPr>
          <w:rFonts w:ascii="Times New Roman" w:hAnsi="Times New Roman" w:cs="Times New Roman"/>
          <w:sz w:val="24"/>
          <w:szCs w:val="24"/>
        </w:rPr>
        <w:t>, сприяють успішному вивченню здобувачами вищої освіти цілої низки інших навчальних дисциплін, спрямованих на формування професійних знань і умінь: проєктний менеджмент, управління бізнесом, ризик-менеджмент, управління змінами.</w:t>
      </w:r>
    </w:p>
    <w:p w14:paraId="69E769A9" w14:textId="77777777" w:rsidR="009F2FE7" w:rsidRDefault="009F2FE7">
      <w:pPr>
        <w:tabs>
          <w:tab w:val="left" w:pos="2850"/>
        </w:tabs>
        <w:jc w:val="both"/>
        <w:rPr>
          <w:rFonts w:ascii="Times New Roman" w:hAnsi="Times New Roman" w:cs="Times New Roman"/>
          <w:sz w:val="24"/>
          <w:szCs w:val="24"/>
        </w:rPr>
      </w:pPr>
    </w:p>
    <w:p w14:paraId="6DCD7380" w14:textId="77777777" w:rsidR="009F2FE7" w:rsidRDefault="009F2FE7"/>
    <w:p w14:paraId="7DD4E00B" w14:textId="77777777" w:rsidR="009F2FE7" w:rsidRDefault="009F2FE7"/>
    <w:p w14:paraId="6AA41196" w14:textId="77777777" w:rsidR="009F2FE7" w:rsidRDefault="009F2FE7"/>
    <w:p w14:paraId="3343909E" w14:textId="77777777" w:rsidR="009F2FE7" w:rsidRDefault="009F2FE7"/>
    <w:p w14:paraId="420FD12B" w14:textId="77777777" w:rsidR="009F2FE7" w:rsidRDefault="009F2FE7"/>
    <w:p w14:paraId="73D83B4E" w14:textId="77777777" w:rsidR="009F2FE7" w:rsidRDefault="009F2FE7"/>
    <w:p w14:paraId="496813A0" w14:textId="77777777" w:rsidR="009F2FE7" w:rsidRDefault="00000000">
      <w:pPr>
        <w:pageBreakBefore/>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lastRenderedPageBreak/>
        <w:t>Зміст навчальної дисципліни (денна форма навчання)</w:t>
      </w:r>
    </w:p>
    <w:p w14:paraId="38C5B75E" w14:textId="77777777" w:rsidR="009F2FE7" w:rsidRDefault="009F2FE7">
      <w:pPr>
        <w:suppressAutoHyphens/>
        <w:spacing w:after="0" w:line="240" w:lineRule="auto"/>
        <w:ind w:firstLine="450"/>
        <w:jc w:val="both"/>
        <w:rPr>
          <w:rFonts w:ascii="Times New Roman" w:eastAsia="Times New Roman" w:hAnsi="Times New Roman" w:cs="Times New Roman"/>
          <w:sz w:val="24"/>
          <w:szCs w:val="24"/>
          <w:lang w:eastAsia="ru-RU"/>
        </w:rPr>
      </w:pPr>
    </w:p>
    <w:tbl>
      <w:tblPr>
        <w:tblW w:w="5000" w:type="pct"/>
        <w:tblInd w:w="55" w:type="dxa"/>
        <w:tblLayout w:type="fixed"/>
        <w:tblCellMar>
          <w:top w:w="55" w:type="dxa"/>
          <w:left w:w="55" w:type="dxa"/>
          <w:bottom w:w="55" w:type="dxa"/>
          <w:right w:w="55" w:type="dxa"/>
        </w:tblCellMar>
        <w:tblLook w:val="04A0" w:firstRow="1" w:lastRow="0" w:firstColumn="1" w:lastColumn="0" w:noHBand="0" w:noVBand="1"/>
      </w:tblPr>
      <w:tblGrid>
        <w:gridCol w:w="1103"/>
        <w:gridCol w:w="5460"/>
        <w:gridCol w:w="3382"/>
      </w:tblGrid>
      <w:tr w:rsidR="009F2FE7" w14:paraId="4C32F1A3" w14:textId="77777777">
        <w:trPr>
          <w:trHeight w:val="1896"/>
        </w:trPr>
        <w:tc>
          <w:tcPr>
            <w:tcW w:w="1036" w:type="dxa"/>
            <w:tcBorders>
              <w:top w:val="single" w:sz="4" w:space="0" w:color="000000"/>
              <w:left w:val="single" w:sz="4" w:space="0" w:color="000000"/>
              <w:bottom w:val="single" w:sz="4" w:space="0" w:color="000000"/>
            </w:tcBorders>
          </w:tcPr>
          <w:p w14:paraId="14186D9D" w14:textId="77777777" w:rsidR="009F2FE7" w:rsidRDefault="00000000">
            <w:pPr>
              <w:suppressAutoHyphens/>
              <w:spacing w:after="0" w:line="240" w:lineRule="auto"/>
              <w:ind w:left="57" w:right="57"/>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bCs/>
                <w:sz w:val="20"/>
                <w:szCs w:val="20"/>
                <w:lang w:eastAsia="ru-RU"/>
              </w:rPr>
              <w:t>№</w:t>
            </w:r>
          </w:p>
        </w:tc>
        <w:tc>
          <w:tcPr>
            <w:tcW w:w="5131" w:type="dxa"/>
            <w:tcBorders>
              <w:top w:val="single" w:sz="4" w:space="0" w:color="000000"/>
              <w:left w:val="single" w:sz="4" w:space="0" w:color="000000"/>
              <w:bottom w:val="single" w:sz="4" w:space="0" w:color="000000"/>
            </w:tcBorders>
          </w:tcPr>
          <w:p w14:paraId="0831D90F" w14:textId="77777777" w:rsidR="009F2FE7" w:rsidRDefault="00000000">
            <w:pPr>
              <w:suppressAutoHyphens/>
              <w:spacing w:after="0" w:line="240" w:lineRule="auto"/>
              <w:ind w:left="57" w:right="57"/>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bCs/>
                <w:sz w:val="20"/>
                <w:szCs w:val="20"/>
                <w:lang w:eastAsia="ru-RU"/>
              </w:rPr>
              <w:t>Назва теми</w:t>
            </w:r>
          </w:p>
        </w:tc>
        <w:tc>
          <w:tcPr>
            <w:tcW w:w="3178" w:type="dxa"/>
            <w:tcBorders>
              <w:top w:val="single" w:sz="4" w:space="0" w:color="000000"/>
              <w:left w:val="single" w:sz="4" w:space="0" w:color="000000"/>
              <w:bottom w:val="single" w:sz="4" w:space="0" w:color="000000"/>
              <w:right w:val="single" w:sz="4" w:space="0" w:color="000000"/>
            </w:tcBorders>
          </w:tcPr>
          <w:p w14:paraId="7B60D0B0" w14:textId="77777777" w:rsidR="009F2FE7" w:rsidRDefault="00000000">
            <w:pPr>
              <w:keepNext/>
              <w:tabs>
                <w:tab w:val="center" w:pos="4153"/>
                <w:tab w:val="center" w:pos="4677"/>
                <w:tab w:val="right" w:pos="8306"/>
                <w:tab w:val="right" w:pos="9355"/>
              </w:tabs>
              <w:suppressAutoHyphens/>
              <w:spacing w:after="0" w:line="240" w:lineRule="auto"/>
              <w:ind w:left="57" w:right="57"/>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bCs/>
                <w:sz w:val="20"/>
                <w:szCs w:val="20"/>
                <w:lang w:eastAsia="ru-RU"/>
              </w:rPr>
              <w:t>Методи навчання/методи оцінювання</w:t>
            </w:r>
          </w:p>
        </w:tc>
      </w:tr>
      <w:tr w:rsidR="009F2FE7" w14:paraId="3CB17C29" w14:textId="77777777">
        <w:tc>
          <w:tcPr>
            <w:tcW w:w="6167" w:type="dxa"/>
            <w:gridSpan w:val="2"/>
            <w:tcBorders>
              <w:left w:val="single" w:sz="4" w:space="0" w:color="000000"/>
              <w:bottom w:val="single" w:sz="4" w:space="0" w:color="000000"/>
            </w:tcBorders>
          </w:tcPr>
          <w:p w14:paraId="596CE43D" w14:textId="77777777" w:rsidR="009F2FE7" w:rsidRDefault="00000000">
            <w:pPr>
              <w:suppressAutoHyphens/>
              <w:spacing w:after="0" w:line="240" w:lineRule="auto"/>
              <w:ind w:left="57" w:right="57"/>
              <w:jc w:val="center"/>
              <w:rPr>
                <w:rFonts w:ascii="Times New Roman" w:eastAsia="Times New Roman" w:hAnsi="Times New Roman" w:cs="Times New Roman"/>
                <w:sz w:val="20"/>
                <w:szCs w:val="20"/>
                <w:lang w:eastAsia="ru-RU"/>
              </w:rPr>
            </w:pPr>
            <w:r>
              <w:rPr>
                <w:rFonts w:ascii="Times New Roman" w:eastAsia="Times New Roman" w:hAnsi="Times New Roman" w:cs="Times New Roman"/>
                <w:b/>
                <w:bCs/>
                <w:sz w:val="20"/>
                <w:szCs w:val="20"/>
                <w:lang w:eastAsia="ru-RU"/>
              </w:rPr>
              <w:t xml:space="preserve">ЗМІСТОВИЙ МОДУЛЬ 1. ТЕОРЕТИЧНІ ТА ОРГАНІЗАЦІЙНО-ПРАВОВІ ЗАСАДИ СОЦІАЛЬНОГО СТРАХУВАННЯ </w:t>
            </w:r>
          </w:p>
        </w:tc>
        <w:tc>
          <w:tcPr>
            <w:tcW w:w="3178" w:type="dxa"/>
            <w:vMerge w:val="restart"/>
            <w:tcBorders>
              <w:left w:val="single" w:sz="4" w:space="0" w:color="000000"/>
              <w:right w:val="single" w:sz="4" w:space="0" w:color="000000"/>
            </w:tcBorders>
          </w:tcPr>
          <w:p w14:paraId="417CD2D3" w14:textId="77777777" w:rsidR="009F2FE7" w:rsidRDefault="00000000">
            <w:pPr>
              <w:suppressAutoHyphens/>
              <w:snapToGrid w:val="0"/>
              <w:spacing w:after="0" w:line="240" w:lineRule="auto"/>
              <w:ind w:left="57" w:right="57"/>
              <w:jc w:val="both"/>
              <w:rPr>
                <w:rFonts w:ascii="Times New Roman" w:eastAsia="Times New Roman" w:hAnsi="Times New Roman" w:cs="Times New Roman"/>
                <w:bCs/>
                <w:sz w:val="20"/>
                <w:szCs w:val="20"/>
                <w:lang w:eastAsia="ru-RU"/>
              </w:rPr>
            </w:pPr>
            <w:r>
              <w:rPr>
                <w:rFonts w:ascii="Times New Roman" w:eastAsia="Times New Roman" w:hAnsi="Times New Roman" w:cs="Times New Roman"/>
                <w:b/>
                <w:bCs/>
                <w:sz w:val="20"/>
                <w:szCs w:val="20"/>
                <w:lang w:eastAsia="ru-RU"/>
              </w:rPr>
              <w:t>Методи навчання:</w:t>
            </w:r>
            <w:r>
              <w:rPr>
                <w:rFonts w:ascii="Times New Roman" w:eastAsia="Times New Roman" w:hAnsi="Times New Roman" w:cs="Times New Roman"/>
                <w:bCs/>
                <w:sz w:val="20"/>
                <w:szCs w:val="20"/>
                <w:lang w:eastAsia="ru-RU"/>
              </w:rPr>
              <w:t xml:space="preserve"> словесні (навчальна лекція; бесіда; навчальна дискусія); </w:t>
            </w:r>
          </w:p>
          <w:p w14:paraId="6CB0BA3F" w14:textId="77777777" w:rsidR="009F2FE7" w:rsidRDefault="00000000">
            <w:pPr>
              <w:suppressAutoHyphens/>
              <w:snapToGrid w:val="0"/>
              <w:spacing w:after="0" w:line="240" w:lineRule="auto"/>
              <w:ind w:left="57" w:right="57"/>
              <w:jc w:val="both"/>
              <w:rPr>
                <w:rFonts w:ascii="Times New Roman" w:eastAsia="Times New Roman" w:hAnsi="Times New Roman" w:cs="Times New Roman"/>
                <w:bCs/>
                <w:sz w:val="20"/>
                <w:szCs w:val="20"/>
                <w:lang w:eastAsia="ru-RU"/>
              </w:rPr>
            </w:pPr>
            <w:r>
              <w:rPr>
                <w:rFonts w:ascii="Times New Roman" w:eastAsia="Times New Roman" w:hAnsi="Times New Roman" w:cs="Times New Roman"/>
                <w:bCs/>
                <w:sz w:val="20"/>
                <w:szCs w:val="20"/>
                <w:lang w:eastAsia="ru-RU"/>
              </w:rPr>
              <w:t xml:space="preserve">індуктивний метод; дедуктивний метод; </w:t>
            </w:r>
          </w:p>
          <w:p w14:paraId="52E5FBAC" w14:textId="77777777" w:rsidR="009F2FE7" w:rsidRDefault="00000000">
            <w:pPr>
              <w:suppressAutoHyphens/>
              <w:snapToGrid w:val="0"/>
              <w:spacing w:after="0" w:line="240" w:lineRule="auto"/>
              <w:ind w:left="57" w:right="57"/>
              <w:jc w:val="both"/>
              <w:rPr>
                <w:rFonts w:ascii="Times New Roman" w:eastAsia="Times New Roman" w:hAnsi="Times New Roman" w:cs="Times New Roman"/>
                <w:bCs/>
                <w:sz w:val="20"/>
                <w:szCs w:val="20"/>
                <w:lang w:eastAsia="ru-RU"/>
              </w:rPr>
            </w:pPr>
            <w:r>
              <w:rPr>
                <w:rFonts w:ascii="Times New Roman" w:eastAsia="Times New Roman" w:hAnsi="Times New Roman" w:cs="Times New Roman"/>
                <w:bCs/>
                <w:sz w:val="20"/>
                <w:szCs w:val="20"/>
                <w:lang w:eastAsia="ru-RU"/>
              </w:rPr>
              <w:t xml:space="preserve">аналітичний метод; синтетичний метод; </w:t>
            </w:r>
          </w:p>
          <w:p w14:paraId="5BF4C7D4" w14:textId="77777777" w:rsidR="009F2FE7" w:rsidRDefault="00000000">
            <w:pPr>
              <w:suppressAutoHyphens/>
              <w:snapToGrid w:val="0"/>
              <w:spacing w:after="0" w:line="240" w:lineRule="auto"/>
              <w:ind w:left="57" w:right="57"/>
              <w:jc w:val="both"/>
              <w:rPr>
                <w:rFonts w:ascii="Times New Roman" w:eastAsia="Times New Roman" w:hAnsi="Times New Roman" w:cs="Times New Roman"/>
                <w:bCs/>
                <w:sz w:val="20"/>
                <w:szCs w:val="20"/>
                <w:lang w:eastAsia="ru-RU"/>
              </w:rPr>
            </w:pPr>
            <w:r>
              <w:rPr>
                <w:rFonts w:ascii="Times New Roman" w:eastAsia="Times New Roman" w:hAnsi="Times New Roman" w:cs="Times New Roman"/>
                <w:bCs/>
                <w:sz w:val="20"/>
                <w:szCs w:val="20"/>
                <w:lang w:eastAsia="ru-RU"/>
              </w:rPr>
              <w:t xml:space="preserve">практичний (робота з економічними моделями, статистичними даними, графіками); </w:t>
            </w:r>
          </w:p>
          <w:p w14:paraId="58A301C1" w14:textId="77777777" w:rsidR="009F2FE7" w:rsidRDefault="00000000">
            <w:pPr>
              <w:suppressAutoHyphens/>
              <w:snapToGrid w:val="0"/>
              <w:spacing w:after="0" w:line="240" w:lineRule="auto"/>
              <w:ind w:left="57" w:right="57"/>
              <w:jc w:val="both"/>
              <w:rPr>
                <w:rFonts w:ascii="Times New Roman" w:eastAsia="Times New Roman" w:hAnsi="Times New Roman" w:cs="Times New Roman"/>
                <w:bCs/>
                <w:sz w:val="20"/>
                <w:szCs w:val="20"/>
                <w:lang w:eastAsia="ru-RU"/>
              </w:rPr>
            </w:pPr>
            <w:proofErr w:type="spellStart"/>
            <w:r>
              <w:rPr>
                <w:rFonts w:ascii="Times New Roman" w:eastAsia="Times New Roman" w:hAnsi="Times New Roman" w:cs="Times New Roman"/>
                <w:bCs/>
                <w:sz w:val="20"/>
                <w:szCs w:val="20"/>
                <w:lang w:eastAsia="ru-RU"/>
              </w:rPr>
              <w:t>пояснювально</w:t>
            </w:r>
            <w:proofErr w:type="spellEnd"/>
            <w:r>
              <w:rPr>
                <w:rFonts w:ascii="Times New Roman" w:eastAsia="Times New Roman" w:hAnsi="Times New Roman" w:cs="Times New Roman"/>
                <w:bCs/>
                <w:sz w:val="20"/>
                <w:szCs w:val="20"/>
                <w:lang w:eastAsia="ru-RU"/>
              </w:rPr>
              <w:t xml:space="preserve">-ілюстративний; репродуктивний; </w:t>
            </w:r>
          </w:p>
          <w:p w14:paraId="00873EFB" w14:textId="77777777" w:rsidR="009F2FE7" w:rsidRDefault="00000000">
            <w:pPr>
              <w:suppressAutoHyphens/>
              <w:snapToGrid w:val="0"/>
              <w:spacing w:after="0" w:line="240" w:lineRule="auto"/>
              <w:ind w:left="57" w:right="57"/>
              <w:jc w:val="both"/>
              <w:rPr>
                <w:rFonts w:ascii="Times New Roman" w:eastAsia="Times New Roman" w:hAnsi="Times New Roman" w:cs="Times New Roman"/>
                <w:bCs/>
                <w:sz w:val="20"/>
                <w:szCs w:val="20"/>
                <w:lang w:eastAsia="ru-RU"/>
              </w:rPr>
            </w:pPr>
            <w:r>
              <w:rPr>
                <w:rFonts w:ascii="Times New Roman" w:eastAsia="Times New Roman" w:hAnsi="Times New Roman" w:cs="Times New Roman"/>
                <w:bCs/>
                <w:sz w:val="20"/>
                <w:szCs w:val="20"/>
                <w:lang w:eastAsia="ru-RU"/>
              </w:rPr>
              <w:t xml:space="preserve">метод проблемного викладу; </w:t>
            </w:r>
          </w:p>
          <w:p w14:paraId="5F87CBF1" w14:textId="77777777" w:rsidR="009F2FE7" w:rsidRDefault="00000000">
            <w:pPr>
              <w:suppressAutoHyphens/>
              <w:snapToGrid w:val="0"/>
              <w:spacing w:after="0" w:line="240" w:lineRule="auto"/>
              <w:ind w:left="57" w:right="57"/>
              <w:jc w:val="both"/>
              <w:rPr>
                <w:rFonts w:ascii="Times New Roman" w:eastAsia="Times New Roman" w:hAnsi="Times New Roman" w:cs="Times New Roman"/>
                <w:bCs/>
                <w:sz w:val="20"/>
                <w:szCs w:val="20"/>
                <w:lang w:eastAsia="ru-RU"/>
              </w:rPr>
            </w:pPr>
            <w:r>
              <w:rPr>
                <w:rFonts w:ascii="Times New Roman" w:eastAsia="Times New Roman" w:hAnsi="Times New Roman" w:cs="Times New Roman"/>
                <w:bCs/>
                <w:sz w:val="20"/>
                <w:szCs w:val="20"/>
                <w:lang w:eastAsia="ru-RU"/>
              </w:rPr>
              <w:t xml:space="preserve">частково-пошуковий; </w:t>
            </w:r>
          </w:p>
          <w:p w14:paraId="77A7D58F" w14:textId="77777777" w:rsidR="009F2FE7" w:rsidRDefault="00000000">
            <w:pPr>
              <w:suppressAutoHyphens/>
              <w:snapToGrid w:val="0"/>
              <w:spacing w:after="0" w:line="240" w:lineRule="auto"/>
              <w:ind w:left="57" w:right="57"/>
              <w:jc w:val="both"/>
              <w:rPr>
                <w:rFonts w:ascii="Times New Roman" w:eastAsia="Times New Roman" w:hAnsi="Times New Roman" w:cs="Times New Roman"/>
                <w:bCs/>
                <w:sz w:val="20"/>
                <w:szCs w:val="20"/>
                <w:lang w:eastAsia="ru-RU"/>
              </w:rPr>
            </w:pPr>
            <w:r>
              <w:rPr>
                <w:rFonts w:ascii="Times New Roman" w:eastAsia="Times New Roman" w:hAnsi="Times New Roman" w:cs="Times New Roman"/>
                <w:bCs/>
                <w:sz w:val="20"/>
                <w:szCs w:val="20"/>
                <w:lang w:eastAsia="ru-RU"/>
              </w:rPr>
              <w:t xml:space="preserve">дослідницький; </w:t>
            </w:r>
          </w:p>
          <w:p w14:paraId="7CB8C1A9" w14:textId="77777777" w:rsidR="009F2FE7" w:rsidRDefault="00000000">
            <w:pPr>
              <w:suppressAutoHyphens/>
              <w:snapToGrid w:val="0"/>
              <w:spacing w:after="0" w:line="240" w:lineRule="auto"/>
              <w:ind w:left="57" w:right="57"/>
              <w:jc w:val="both"/>
              <w:rPr>
                <w:rFonts w:ascii="Times New Roman" w:eastAsia="Times New Roman" w:hAnsi="Times New Roman" w:cs="Times New Roman"/>
                <w:bCs/>
                <w:sz w:val="20"/>
                <w:szCs w:val="20"/>
                <w:lang w:eastAsia="ru-RU"/>
              </w:rPr>
            </w:pPr>
            <w:r>
              <w:rPr>
                <w:rFonts w:ascii="Times New Roman" w:eastAsia="Times New Roman" w:hAnsi="Times New Roman" w:cs="Times New Roman"/>
                <w:bCs/>
                <w:sz w:val="20"/>
                <w:szCs w:val="20"/>
                <w:lang w:eastAsia="ru-RU"/>
              </w:rPr>
              <w:t xml:space="preserve">інтерактивні методи (аналіз економічних ситуацій; дискусії, дебати; мозковий штурм; ситуативне моделювання; відпрацювання навичок моделювання); </w:t>
            </w:r>
          </w:p>
          <w:p w14:paraId="56EA7431" w14:textId="77777777" w:rsidR="009F2FE7" w:rsidRDefault="00000000">
            <w:pPr>
              <w:suppressAutoHyphens/>
              <w:snapToGrid w:val="0"/>
              <w:spacing w:after="0" w:line="240" w:lineRule="auto"/>
              <w:ind w:left="57" w:right="57"/>
              <w:jc w:val="both"/>
              <w:rPr>
                <w:rFonts w:ascii="Times New Roman" w:eastAsia="Times New Roman" w:hAnsi="Times New Roman" w:cs="Times New Roman"/>
                <w:bCs/>
                <w:sz w:val="20"/>
                <w:szCs w:val="20"/>
                <w:lang w:eastAsia="ru-RU"/>
              </w:rPr>
            </w:pPr>
            <w:r>
              <w:rPr>
                <w:rFonts w:ascii="Times New Roman" w:eastAsia="Times New Roman" w:hAnsi="Times New Roman" w:cs="Times New Roman"/>
                <w:bCs/>
                <w:sz w:val="20"/>
                <w:szCs w:val="20"/>
                <w:lang w:eastAsia="ru-RU"/>
              </w:rPr>
              <w:t xml:space="preserve">кейс-метод (аналіз реальних економічних ситуацій, пошук проблем, пропозиція рішень, побудова моделей); </w:t>
            </w:r>
          </w:p>
          <w:p w14:paraId="7B78691E" w14:textId="77777777" w:rsidR="009F2FE7" w:rsidRDefault="00000000">
            <w:pPr>
              <w:suppressAutoHyphens/>
              <w:snapToGrid w:val="0"/>
              <w:spacing w:after="0" w:line="240" w:lineRule="auto"/>
              <w:ind w:left="57" w:right="57"/>
              <w:jc w:val="both"/>
              <w:rPr>
                <w:rFonts w:ascii="Times New Roman" w:eastAsia="Times New Roman" w:hAnsi="Times New Roman" w:cs="Times New Roman"/>
                <w:bCs/>
                <w:sz w:val="20"/>
                <w:szCs w:val="20"/>
                <w:lang w:eastAsia="ru-RU"/>
              </w:rPr>
            </w:pPr>
            <w:r>
              <w:rPr>
                <w:rFonts w:ascii="Times New Roman" w:eastAsia="Times New Roman" w:hAnsi="Times New Roman" w:cs="Times New Roman"/>
                <w:bCs/>
                <w:sz w:val="20"/>
                <w:szCs w:val="20"/>
                <w:lang w:eastAsia="ru-RU"/>
              </w:rPr>
              <w:t>моделювання професійної діяльності (побудова економічних моделей, прогнозування, сценарне моделювання).</w:t>
            </w:r>
          </w:p>
          <w:p w14:paraId="5565A4A0" w14:textId="77777777" w:rsidR="009F2FE7" w:rsidRDefault="009F2FE7">
            <w:pPr>
              <w:suppressAutoHyphens/>
              <w:snapToGrid w:val="0"/>
              <w:spacing w:after="0" w:line="240" w:lineRule="auto"/>
              <w:ind w:left="57" w:right="57"/>
              <w:jc w:val="both"/>
              <w:rPr>
                <w:rFonts w:ascii="Times New Roman" w:eastAsia="Times New Roman" w:hAnsi="Times New Roman" w:cs="Times New Roman"/>
                <w:bCs/>
                <w:sz w:val="20"/>
                <w:szCs w:val="20"/>
                <w:lang w:eastAsia="ru-RU"/>
              </w:rPr>
            </w:pPr>
          </w:p>
          <w:p w14:paraId="37696A5D" w14:textId="77777777" w:rsidR="009F2FE7" w:rsidRDefault="00000000">
            <w:pPr>
              <w:suppressAutoHyphens/>
              <w:snapToGrid w:val="0"/>
              <w:spacing w:after="0" w:line="240" w:lineRule="auto"/>
              <w:ind w:left="57" w:right="57"/>
              <w:jc w:val="both"/>
              <w:rPr>
                <w:rFonts w:ascii="Times New Roman" w:eastAsia="Times New Roman" w:hAnsi="Times New Roman" w:cs="Times New Roman"/>
                <w:bCs/>
                <w:sz w:val="20"/>
                <w:szCs w:val="20"/>
                <w:lang w:eastAsia="ru-RU"/>
              </w:rPr>
            </w:pPr>
            <w:r>
              <w:rPr>
                <w:rFonts w:ascii="Times New Roman" w:eastAsia="Times New Roman" w:hAnsi="Times New Roman" w:cs="Times New Roman"/>
                <w:b/>
                <w:bCs/>
                <w:sz w:val="20"/>
                <w:szCs w:val="20"/>
                <w:lang w:eastAsia="ru-RU"/>
              </w:rPr>
              <w:t>Методи оцінювання:</w:t>
            </w:r>
            <w:r>
              <w:rPr>
                <w:rFonts w:ascii="Times New Roman" w:eastAsia="Times New Roman" w:hAnsi="Times New Roman" w:cs="Times New Roman"/>
                <w:bCs/>
                <w:sz w:val="20"/>
                <w:szCs w:val="20"/>
                <w:lang w:eastAsia="ru-RU"/>
              </w:rPr>
              <w:t xml:space="preserve"> усний контроль (усне опитування, оцінювання участі у дискусіях, інших інтерактивних методах навчання); письмовий контроль (контрольні, самостійні роботи, аналітичні завдання, реферати); </w:t>
            </w:r>
          </w:p>
          <w:p w14:paraId="62223C43" w14:textId="77777777" w:rsidR="009F2FE7" w:rsidRDefault="00000000">
            <w:pPr>
              <w:suppressAutoHyphens/>
              <w:snapToGrid w:val="0"/>
              <w:spacing w:after="0" w:line="240" w:lineRule="auto"/>
              <w:ind w:left="57" w:right="57"/>
              <w:jc w:val="both"/>
              <w:rPr>
                <w:rFonts w:ascii="Times New Roman" w:eastAsia="Times New Roman" w:hAnsi="Times New Roman" w:cs="Times New Roman"/>
                <w:bCs/>
                <w:sz w:val="20"/>
                <w:szCs w:val="20"/>
                <w:lang w:eastAsia="ru-RU"/>
              </w:rPr>
            </w:pPr>
            <w:r>
              <w:rPr>
                <w:rFonts w:ascii="Times New Roman" w:eastAsia="Times New Roman" w:hAnsi="Times New Roman" w:cs="Times New Roman"/>
                <w:bCs/>
                <w:sz w:val="20"/>
                <w:szCs w:val="20"/>
                <w:lang w:eastAsia="ru-RU"/>
              </w:rPr>
              <w:t xml:space="preserve">тестовий контроль (тести закритої форми: тест-альтернатива, тест-відповідність, завдання на аналіз даних і моделей); метод самоконтролю та самооцінки; </w:t>
            </w:r>
          </w:p>
          <w:p w14:paraId="566EC54F" w14:textId="77777777" w:rsidR="009F2FE7" w:rsidRDefault="00000000">
            <w:pPr>
              <w:suppressAutoHyphens/>
              <w:snapToGrid w:val="0"/>
              <w:spacing w:after="0" w:line="240" w:lineRule="auto"/>
              <w:ind w:left="57" w:right="57"/>
              <w:jc w:val="both"/>
              <w:rPr>
                <w:rFonts w:ascii="Times New Roman" w:eastAsia="Times New Roman" w:hAnsi="Times New Roman" w:cs="Times New Roman"/>
                <w:bCs/>
                <w:sz w:val="20"/>
                <w:szCs w:val="20"/>
                <w:lang w:eastAsia="ru-RU"/>
              </w:rPr>
            </w:pPr>
            <w:r>
              <w:rPr>
                <w:rFonts w:ascii="Times New Roman" w:eastAsia="Times New Roman" w:hAnsi="Times New Roman" w:cs="Times New Roman"/>
                <w:bCs/>
                <w:sz w:val="20"/>
                <w:szCs w:val="20"/>
                <w:lang w:eastAsia="ru-RU"/>
              </w:rPr>
              <w:t xml:space="preserve">оцінювання кейс-завдань; </w:t>
            </w:r>
          </w:p>
          <w:p w14:paraId="729441E9" w14:textId="77777777" w:rsidR="009F2FE7" w:rsidRDefault="00000000">
            <w:pPr>
              <w:suppressAutoHyphens/>
              <w:snapToGrid w:val="0"/>
              <w:spacing w:after="0" w:line="240" w:lineRule="auto"/>
              <w:ind w:left="57" w:right="57"/>
              <w:jc w:val="both"/>
              <w:rPr>
                <w:rFonts w:ascii="Times New Roman" w:eastAsia="Times New Roman" w:hAnsi="Times New Roman" w:cs="Times New Roman"/>
                <w:sz w:val="20"/>
                <w:szCs w:val="20"/>
                <w:lang w:eastAsia="ru-RU"/>
              </w:rPr>
            </w:pPr>
            <w:r>
              <w:rPr>
                <w:rFonts w:ascii="Times New Roman" w:eastAsia="Times New Roman" w:hAnsi="Times New Roman" w:cs="Times New Roman"/>
                <w:bCs/>
                <w:sz w:val="20"/>
                <w:szCs w:val="20"/>
                <w:lang w:eastAsia="ru-RU"/>
              </w:rPr>
              <w:t>оцінювання проєктних та лабораторних робіт (моделювання економічних процесів, прогнозування).</w:t>
            </w:r>
          </w:p>
        </w:tc>
      </w:tr>
      <w:tr w:rsidR="009F2FE7" w14:paraId="53DB5850" w14:textId="77777777">
        <w:tc>
          <w:tcPr>
            <w:tcW w:w="1036" w:type="dxa"/>
            <w:tcBorders>
              <w:left w:val="single" w:sz="4" w:space="0" w:color="000000"/>
              <w:bottom w:val="single" w:sz="4" w:space="0" w:color="000000"/>
            </w:tcBorders>
          </w:tcPr>
          <w:p w14:paraId="7FF4F5C0" w14:textId="77777777" w:rsidR="009F2FE7" w:rsidRDefault="00000000">
            <w:pPr>
              <w:suppressAutoHyphens/>
              <w:spacing w:after="0" w:line="240" w:lineRule="auto"/>
              <w:ind w:left="57" w:right="57"/>
              <w:jc w:val="both"/>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1.</w:t>
            </w:r>
          </w:p>
        </w:tc>
        <w:tc>
          <w:tcPr>
            <w:tcW w:w="5131" w:type="dxa"/>
            <w:tcBorders>
              <w:left w:val="single" w:sz="4" w:space="0" w:color="000000"/>
              <w:bottom w:val="single" w:sz="4" w:space="0" w:color="000000"/>
            </w:tcBorders>
          </w:tcPr>
          <w:p w14:paraId="7384C42D" w14:textId="77777777" w:rsidR="009F2FE7" w:rsidRDefault="00000000">
            <w:pPr>
              <w:suppressAutoHyphens/>
              <w:snapToGrid w:val="0"/>
              <w:spacing w:after="0" w:line="240" w:lineRule="auto"/>
              <w:ind w:left="57" w:right="57"/>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Суть, принципи і роль соціального страхування</w:t>
            </w:r>
          </w:p>
        </w:tc>
        <w:tc>
          <w:tcPr>
            <w:tcW w:w="3178" w:type="dxa"/>
            <w:vMerge/>
            <w:tcBorders>
              <w:left w:val="single" w:sz="4" w:space="0" w:color="000000"/>
              <w:right w:val="single" w:sz="4" w:space="0" w:color="000000"/>
            </w:tcBorders>
          </w:tcPr>
          <w:p w14:paraId="4766F53F" w14:textId="77777777" w:rsidR="009F2FE7" w:rsidRDefault="009F2FE7">
            <w:pPr>
              <w:widowControl w:val="0"/>
              <w:suppressLineNumbers/>
              <w:suppressAutoHyphens/>
              <w:spacing w:after="0" w:line="240" w:lineRule="auto"/>
              <w:ind w:left="57" w:right="57"/>
              <w:jc w:val="both"/>
              <w:rPr>
                <w:rFonts w:ascii="Times New Roman" w:eastAsia="Times New Roman" w:hAnsi="Times New Roman" w:cs="Times New Roman"/>
                <w:sz w:val="20"/>
                <w:szCs w:val="20"/>
                <w:lang w:val="ru-RU" w:eastAsia="ru-RU"/>
              </w:rPr>
            </w:pPr>
          </w:p>
        </w:tc>
      </w:tr>
      <w:tr w:rsidR="009F2FE7" w14:paraId="6FA24D8A" w14:textId="77777777">
        <w:tc>
          <w:tcPr>
            <w:tcW w:w="1036" w:type="dxa"/>
            <w:tcBorders>
              <w:left w:val="single" w:sz="4" w:space="0" w:color="000000"/>
              <w:bottom w:val="single" w:sz="4" w:space="0" w:color="000000"/>
            </w:tcBorders>
          </w:tcPr>
          <w:p w14:paraId="20D7DA85" w14:textId="77777777" w:rsidR="009F2FE7" w:rsidRDefault="00000000">
            <w:pPr>
              <w:suppressAutoHyphens/>
              <w:spacing w:after="0" w:line="240" w:lineRule="auto"/>
              <w:ind w:left="57" w:right="57"/>
              <w:jc w:val="both"/>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2.</w:t>
            </w:r>
          </w:p>
        </w:tc>
        <w:tc>
          <w:tcPr>
            <w:tcW w:w="5131" w:type="dxa"/>
            <w:tcBorders>
              <w:left w:val="single" w:sz="4" w:space="0" w:color="000000"/>
              <w:bottom w:val="single" w:sz="4" w:space="0" w:color="000000"/>
            </w:tcBorders>
          </w:tcPr>
          <w:p w14:paraId="13E6D18C" w14:textId="77777777" w:rsidR="009F2FE7" w:rsidRDefault="00000000">
            <w:pPr>
              <w:suppressAutoHyphens/>
              <w:spacing w:after="0" w:line="240" w:lineRule="auto"/>
              <w:ind w:left="57" w:right="57"/>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Історія становлення та розвитку соціального страхування</w:t>
            </w:r>
          </w:p>
        </w:tc>
        <w:tc>
          <w:tcPr>
            <w:tcW w:w="3178" w:type="dxa"/>
            <w:vMerge/>
            <w:tcBorders>
              <w:left w:val="single" w:sz="4" w:space="0" w:color="000000"/>
              <w:right w:val="single" w:sz="4" w:space="0" w:color="000000"/>
            </w:tcBorders>
          </w:tcPr>
          <w:p w14:paraId="1901A84D" w14:textId="77777777" w:rsidR="009F2FE7" w:rsidRDefault="009F2FE7">
            <w:pPr>
              <w:widowControl w:val="0"/>
              <w:suppressLineNumbers/>
              <w:suppressAutoHyphens/>
              <w:spacing w:after="0" w:line="240" w:lineRule="auto"/>
              <w:ind w:left="57" w:right="57"/>
              <w:jc w:val="both"/>
              <w:rPr>
                <w:rFonts w:ascii="Times New Roman" w:eastAsia="Times New Roman" w:hAnsi="Times New Roman" w:cs="Times New Roman"/>
                <w:sz w:val="20"/>
                <w:szCs w:val="20"/>
                <w:lang w:val="ru-RU" w:eastAsia="ru-RU"/>
              </w:rPr>
            </w:pPr>
          </w:p>
        </w:tc>
      </w:tr>
      <w:tr w:rsidR="009F2FE7" w14:paraId="6607F637" w14:textId="77777777">
        <w:tc>
          <w:tcPr>
            <w:tcW w:w="1036" w:type="dxa"/>
            <w:tcBorders>
              <w:left w:val="single" w:sz="4" w:space="0" w:color="000000"/>
              <w:bottom w:val="single" w:sz="4" w:space="0" w:color="000000"/>
            </w:tcBorders>
          </w:tcPr>
          <w:p w14:paraId="4085907B" w14:textId="77777777" w:rsidR="009F2FE7" w:rsidRDefault="00000000">
            <w:pPr>
              <w:suppressAutoHyphens/>
              <w:spacing w:after="0" w:line="240" w:lineRule="auto"/>
              <w:ind w:left="57" w:right="57"/>
              <w:jc w:val="both"/>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3.</w:t>
            </w:r>
          </w:p>
        </w:tc>
        <w:tc>
          <w:tcPr>
            <w:tcW w:w="5131" w:type="dxa"/>
            <w:tcBorders>
              <w:left w:val="single" w:sz="4" w:space="0" w:color="000000"/>
              <w:bottom w:val="single" w:sz="4" w:space="0" w:color="000000"/>
            </w:tcBorders>
          </w:tcPr>
          <w:p w14:paraId="5F04A782" w14:textId="77777777" w:rsidR="009F2FE7" w:rsidRDefault="00000000">
            <w:pPr>
              <w:suppressAutoHyphens/>
              <w:snapToGrid w:val="0"/>
              <w:spacing w:after="0" w:line="240" w:lineRule="auto"/>
              <w:ind w:left="57" w:right="57"/>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Державне регулювання соціального страхування</w:t>
            </w:r>
          </w:p>
        </w:tc>
        <w:tc>
          <w:tcPr>
            <w:tcW w:w="3178" w:type="dxa"/>
            <w:vMerge/>
            <w:tcBorders>
              <w:left w:val="single" w:sz="4" w:space="0" w:color="000000"/>
              <w:right w:val="single" w:sz="4" w:space="0" w:color="000000"/>
            </w:tcBorders>
          </w:tcPr>
          <w:p w14:paraId="509B047C" w14:textId="77777777" w:rsidR="009F2FE7" w:rsidRDefault="009F2FE7">
            <w:pPr>
              <w:widowControl w:val="0"/>
              <w:suppressLineNumbers/>
              <w:suppressAutoHyphens/>
              <w:spacing w:after="0" w:line="240" w:lineRule="auto"/>
              <w:ind w:left="57" w:right="57"/>
              <w:jc w:val="both"/>
              <w:rPr>
                <w:rFonts w:ascii="Times New Roman" w:eastAsia="Times New Roman" w:hAnsi="Times New Roman" w:cs="Times New Roman"/>
                <w:sz w:val="20"/>
                <w:szCs w:val="20"/>
                <w:lang w:val="ru-RU" w:eastAsia="ru-RU"/>
              </w:rPr>
            </w:pPr>
          </w:p>
        </w:tc>
      </w:tr>
      <w:tr w:rsidR="009F2FE7" w14:paraId="5D06EC39" w14:textId="77777777">
        <w:tc>
          <w:tcPr>
            <w:tcW w:w="1036" w:type="dxa"/>
            <w:tcBorders>
              <w:left w:val="single" w:sz="4" w:space="0" w:color="000000"/>
              <w:bottom w:val="single" w:sz="4" w:space="0" w:color="000000"/>
            </w:tcBorders>
          </w:tcPr>
          <w:p w14:paraId="5A7D8EC5" w14:textId="77777777" w:rsidR="009F2FE7" w:rsidRDefault="00000000">
            <w:pPr>
              <w:suppressAutoHyphens/>
              <w:spacing w:after="0" w:line="240" w:lineRule="auto"/>
              <w:ind w:left="57" w:right="57"/>
              <w:jc w:val="both"/>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4.</w:t>
            </w:r>
          </w:p>
        </w:tc>
        <w:tc>
          <w:tcPr>
            <w:tcW w:w="5131" w:type="dxa"/>
            <w:tcBorders>
              <w:left w:val="single" w:sz="4" w:space="0" w:color="000000"/>
              <w:bottom w:val="single" w:sz="4" w:space="0" w:color="000000"/>
            </w:tcBorders>
          </w:tcPr>
          <w:p w14:paraId="1DDAFFE6" w14:textId="77777777" w:rsidR="009F2FE7" w:rsidRDefault="00000000">
            <w:pPr>
              <w:suppressAutoHyphens/>
              <w:spacing w:after="0" w:line="240" w:lineRule="auto"/>
              <w:ind w:left="57" w:right="57"/>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Управління коштами соціального страхування</w:t>
            </w:r>
          </w:p>
        </w:tc>
        <w:tc>
          <w:tcPr>
            <w:tcW w:w="3178" w:type="dxa"/>
            <w:vMerge/>
            <w:tcBorders>
              <w:left w:val="single" w:sz="4" w:space="0" w:color="000000"/>
              <w:right w:val="single" w:sz="4" w:space="0" w:color="000000"/>
            </w:tcBorders>
          </w:tcPr>
          <w:p w14:paraId="7597D658" w14:textId="77777777" w:rsidR="009F2FE7" w:rsidRDefault="009F2FE7">
            <w:pPr>
              <w:widowControl w:val="0"/>
              <w:suppressLineNumbers/>
              <w:suppressAutoHyphens/>
              <w:spacing w:after="0" w:line="240" w:lineRule="auto"/>
              <w:ind w:left="57" w:right="57"/>
              <w:jc w:val="both"/>
              <w:rPr>
                <w:rFonts w:ascii="Times New Roman" w:eastAsia="Times New Roman" w:hAnsi="Times New Roman" w:cs="Times New Roman"/>
                <w:sz w:val="20"/>
                <w:szCs w:val="20"/>
                <w:lang w:val="ru-RU" w:eastAsia="ru-RU"/>
              </w:rPr>
            </w:pPr>
          </w:p>
        </w:tc>
      </w:tr>
      <w:tr w:rsidR="009F2FE7" w14:paraId="082C8715" w14:textId="77777777">
        <w:trPr>
          <w:trHeight w:val="303"/>
        </w:trPr>
        <w:tc>
          <w:tcPr>
            <w:tcW w:w="6167" w:type="dxa"/>
            <w:gridSpan w:val="2"/>
            <w:tcBorders>
              <w:left w:val="single" w:sz="4" w:space="0" w:color="000000"/>
              <w:bottom w:val="single" w:sz="4" w:space="0" w:color="000000"/>
            </w:tcBorders>
          </w:tcPr>
          <w:p w14:paraId="6DA12317" w14:textId="77777777" w:rsidR="009F2FE7" w:rsidRDefault="009F2FE7">
            <w:pPr>
              <w:suppressAutoHyphens/>
              <w:spacing w:after="0" w:line="240" w:lineRule="auto"/>
              <w:ind w:left="57" w:right="57"/>
              <w:jc w:val="center"/>
              <w:rPr>
                <w:rFonts w:ascii="Times New Roman" w:eastAsia="Times New Roman" w:hAnsi="Times New Roman" w:cs="Times New Roman"/>
                <w:sz w:val="20"/>
                <w:szCs w:val="20"/>
                <w:lang w:eastAsia="ru-RU"/>
              </w:rPr>
            </w:pPr>
          </w:p>
        </w:tc>
        <w:tc>
          <w:tcPr>
            <w:tcW w:w="3178" w:type="dxa"/>
            <w:vMerge/>
            <w:tcBorders>
              <w:left w:val="single" w:sz="4" w:space="0" w:color="000000"/>
              <w:right w:val="single" w:sz="4" w:space="0" w:color="000000"/>
            </w:tcBorders>
          </w:tcPr>
          <w:p w14:paraId="59CC2822" w14:textId="77777777" w:rsidR="009F2FE7" w:rsidRDefault="009F2FE7">
            <w:pPr>
              <w:widowControl w:val="0"/>
              <w:suppressLineNumbers/>
              <w:suppressAutoHyphens/>
              <w:spacing w:after="0" w:line="240" w:lineRule="auto"/>
              <w:ind w:left="57" w:right="57"/>
              <w:jc w:val="both"/>
              <w:rPr>
                <w:rFonts w:ascii="Times New Roman" w:eastAsia="Times New Roman" w:hAnsi="Times New Roman" w:cs="Times New Roman"/>
                <w:sz w:val="20"/>
                <w:szCs w:val="20"/>
                <w:lang w:val="ru-RU" w:eastAsia="ru-RU"/>
              </w:rPr>
            </w:pPr>
          </w:p>
        </w:tc>
      </w:tr>
      <w:tr w:rsidR="009F2FE7" w14:paraId="782AC96E" w14:textId="77777777">
        <w:trPr>
          <w:trHeight w:val="549"/>
        </w:trPr>
        <w:tc>
          <w:tcPr>
            <w:tcW w:w="6167" w:type="dxa"/>
            <w:gridSpan w:val="2"/>
            <w:tcBorders>
              <w:left w:val="single" w:sz="4" w:space="0" w:color="000000"/>
              <w:bottom w:val="single" w:sz="4" w:space="0" w:color="000000"/>
            </w:tcBorders>
          </w:tcPr>
          <w:p w14:paraId="2F46E53B" w14:textId="77777777" w:rsidR="009F2FE7" w:rsidRDefault="00000000">
            <w:pPr>
              <w:suppressAutoHyphens/>
              <w:spacing w:after="0" w:line="240" w:lineRule="auto"/>
              <w:ind w:left="57" w:right="57"/>
              <w:jc w:val="center"/>
              <w:rPr>
                <w:rFonts w:ascii="Times New Roman" w:eastAsia="Times New Roman" w:hAnsi="Times New Roman" w:cs="Times New Roman"/>
                <w:sz w:val="20"/>
                <w:szCs w:val="20"/>
                <w:lang w:eastAsia="ru-RU"/>
              </w:rPr>
            </w:pPr>
            <w:r>
              <w:rPr>
                <w:rFonts w:ascii="Times New Roman" w:eastAsia="Times New Roman" w:hAnsi="Times New Roman" w:cs="Times New Roman"/>
                <w:b/>
                <w:bCs/>
                <w:sz w:val="20"/>
                <w:szCs w:val="20"/>
                <w:lang w:eastAsia="ru-RU"/>
              </w:rPr>
              <w:t xml:space="preserve">ЗМІСТОВИЙ МОДУЛЬ 2. ВИДИ ТА ПРАКТИКА СОЦІАЛЬНОГО СТРАХУВАННЯ В УКРАЇНІ </w:t>
            </w:r>
          </w:p>
        </w:tc>
        <w:tc>
          <w:tcPr>
            <w:tcW w:w="3178" w:type="dxa"/>
            <w:vMerge/>
            <w:tcBorders>
              <w:left w:val="single" w:sz="4" w:space="0" w:color="000000"/>
              <w:right w:val="single" w:sz="4" w:space="0" w:color="000000"/>
            </w:tcBorders>
          </w:tcPr>
          <w:p w14:paraId="4DD4CF8A" w14:textId="77777777" w:rsidR="009F2FE7" w:rsidRDefault="009F2FE7">
            <w:pPr>
              <w:widowControl w:val="0"/>
              <w:suppressLineNumbers/>
              <w:suppressAutoHyphens/>
              <w:spacing w:after="0" w:line="240" w:lineRule="auto"/>
              <w:ind w:left="57" w:right="57"/>
              <w:jc w:val="both"/>
              <w:rPr>
                <w:rFonts w:ascii="Times New Roman" w:eastAsia="Times New Roman" w:hAnsi="Times New Roman" w:cs="Times New Roman"/>
                <w:sz w:val="20"/>
                <w:szCs w:val="20"/>
                <w:lang w:eastAsia="ru-RU"/>
              </w:rPr>
            </w:pPr>
          </w:p>
        </w:tc>
      </w:tr>
      <w:tr w:rsidR="009F2FE7" w14:paraId="0D99EB18" w14:textId="77777777">
        <w:trPr>
          <w:trHeight w:val="372"/>
        </w:trPr>
        <w:tc>
          <w:tcPr>
            <w:tcW w:w="1036" w:type="dxa"/>
            <w:tcBorders>
              <w:left w:val="single" w:sz="4" w:space="0" w:color="000000"/>
              <w:bottom w:val="single" w:sz="4" w:space="0" w:color="000000"/>
            </w:tcBorders>
          </w:tcPr>
          <w:p w14:paraId="1C7E7B2C" w14:textId="77777777" w:rsidR="009F2FE7" w:rsidRDefault="00000000">
            <w:pPr>
              <w:suppressAutoHyphens/>
              <w:spacing w:after="0" w:line="240" w:lineRule="auto"/>
              <w:ind w:left="57" w:right="57"/>
              <w:jc w:val="both"/>
              <w:rPr>
                <w:rFonts w:ascii="Times New Roman" w:eastAsia="Times New Roman" w:hAnsi="Times New Roman" w:cs="Times New Roman"/>
                <w:b/>
                <w:bCs/>
                <w:sz w:val="20"/>
                <w:szCs w:val="20"/>
                <w:lang w:eastAsia="ru-RU"/>
              </w:rPr>
            </w:pPr>
            <w:r>
              <w:rPr>
                <w:rFonts w:ascii="Times New Roman" w:eastAsia="Times New Roman" w:hAnsi="Times New Roman" w:cs="Times New Roman"/>
                <w:sz w:val="20"/>
                <w:szCs w:val="20"/>
                <w:lang w:eastAsia="ru-RU"/>
              </w:rPr>
              <w:t>Тема 5.</w:t>
            </w:r>
          </w:p>
        </w:tc>
        <w:tc>
          <w:tcPr>
            <w:tcW w:w="5131" w:type="dxa"/>
            <w:tcBorders>
              <w:left w:val="single" w:sz="4" w:space="0" w:color="000000"/>
              <w:bottom w:val="single" w:sz="4" w:space="0" w:color="000000"/>
            </w:tcBorders>
          </w:tcPr>
          <w:p w14:paraId="3B48045A" w14:textId="77777777" w:rsidR="009F2FE7" w:rsidRDefault="00000000">
            <w:pPr>
              <w:suppressAutoHyphens/>
              <w:spacing w:after="0" w:line="240" w:lineRule="auto"/>
              <w:ind w:right="57"/>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sz w:val="20"/>
                <w:szCs w:val="20"/>
                <w:lang w:eastAsia="ru-RU"/>
              </w:rPr>
              <w:t>Медичне страхування</w:t>
            </w:r>
          </w:p>
        </w:tc>
        <w:tc>
          <w:tcPr>
            <w:tcW w:w="3178" w:type="dxa"/>
            <w:vMerge/>
            <w:tcBorders>
              <w:left w:val="single" w:sz="4" w:space="0" w:color="000000"/>
              <w:right w:val="single" w:sz="4" w:space="0" w:color="000000"/>
            </w:tcBorders>
          </w:tcPr>
          <w:p w14:paraId="54DBC178" w14:textId="77777777" w:rsidR="009F2FE7" w:rsidRDefault="009F2FE7">
            <w:pPr>
              <w:suppressAutoHyphens/>
              <w:spacing w:after="0" w:line="240" w:lineRule="auto"/>
              <w:ind w:left="57" w:right="57"/>
              <w:jc w:val="center"/>
              <w:rPr>
                <w:rFonts w:ascii="Times New Roman" w:eastAsia="Times New Roman" w:hAnsi="Times New Roman" w:cs="Times New Roman"/>
                <w:b/>
                <w:bCs/>
                <w:sz w:val="20"/>
                <w:szCs w:val="20"/>
                <w:lang w:eastAsia="ru-RU"/>
              </w:rPr>
            </w:pPr>
          </w:p>
        </w:tc>
      </w:tr>
      <w:tr w:rsidR="009F2FE7" w14:paraId="0F5B7229" w14:textId="77777777">
        <w:trPr>
          <w:trHeight w:val="204"/>
        </w:trPr>
        <w:tc>
          <w:tcPr>
            <w:tcW w:w="1036" w:type="dxa"/>
            <w:tcBorders>
              <w:left w:val="single" w:sz="4" w:space="0" w:color="000000"/>
              <w:bottom w:val="single" w:sz="4" w:space="0" w:color="000000"/>
            </w:tcBorders>
          </w:tcPr>
          <w:p w14:paraId="64DCAAAB" w14:textId="77777777" w:rsidR="009F2FE7" w:rsidRDefault="00000000">
            <w:pPr>
              <w:suppressAutoHyphens/>
              <w:spacing w:after="0" w:line="240" w:lineRule="auto"/>
              <w:ind w:left="57" w:right="57"/>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 xml:space="preserve">Тема 6. </w:t>
            </w:r>
          </w:p>
        </w:tc>
        <w:tc>
          <w:tcPr>
            <w:tcW w:w="5131" w:type="dxa"/>
            <w:tcBorders>
              <w:left w:val="single" w:sz="4" w:space="0" w:color="000000"/>
              <w:bottom w:val="single" w:sz="4" w:space="0" w:color="000000"/>
            </w:tcBorders>
          </w:tcPr>
          <w:p w14:paraId="008C4FBF" w14:textId="77777777" w:rsidR="009F2FE7" w:rsidRDefault="00000000">
            <w:pPr>
              <w:suppressAutoHyphens/>
              <w:spacing w:after="0" w:line="240" w:lineRule="auto"/>
              <w:ind w:left="57" w:right="57"/>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Соціальне страхування від нещасних випадків на виробництві та професійних захворювань</w:t>
            </w:r>
          </w:p>
        </w:tc>
        <w:tc>
          <w:tcPr>
            <w:tcW w:w="3178" w:type="dxa"/>
            <w:vMerge/>
            <w:tcBorders>
              <w:left w:val="single" w:sz="4" w:space="0" w:color="000000"/>
              <w:right w:val="single" w:sz="4" w:space="0" w:color="000000"/>
            </w:tcBorders>
          </w:tcPr>
          <w:p w14:paraId="21DBFBE6" w14:textId="77777777" w:rsidR="009F2FE7" w:rsidRDefault="009F2FE7">
            <w:pPr>
              <w:widowControl w:val="0"/>
              <w:suppressLineNumbers/>
              <w:suppressAutoHyphens/>
              <w:spacing w:after="0" w:line="240" w:lineRule="auto"/>
              <w:ind w:left="57" w:right="57"/>
              <w:jc w:val="both"/>
              <w:rPr>
                <w:rFonts w:ascii="Times New Roman" w:eastAsia="Times New Roman" w:hAnsi="Times New Roman" w:cs="Times New Roman"/>
                <w:sz w:val="20"/>
                <w:szCs w:val="20"/>
                <w:lang w:val="ru-RU" w:eastAsia="ru-RU"/>
              </w:rPr>
            </w:pPr>
          </w:p>
        </w:tc>
      </w:tr>
      <w:tr w:rsidR="009F2FE7" w14:paraId="00B4731C" w14:textId="77777777">
        <w:trPr>
          <w:trHeight w:val="204"/>
        </w:trPr>
        <w:tc>
          <w:tcPr>
            <w:tcW w:w="1036" w:type="dxa"/>
            <w:tcBorders>
              <w:left w:val="single" w:sz="4" w:space="0" w:color="000000"/>
              <w:bottom w:val="single" w:sz="4" w:space="0" w:color="000000"/>
            </w:tcBorders>
          </w:tcPr>
          <w:p w14:paraId="42375870" w14:textId="77777777" w:rsidR="009F2FE7" w:rsidRDefault="00000000">
            <w:pPr>
              <w:suppressAutoHyphens/>
              <w:spacing w:after="0" w:line="240" w:lineRule="auto"/>
              <w:ind w:left="57" w:right="57"/>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7.</w:t>
            </w:r>
          </w:p>
        </w:tc>
        <w:tc>
          <w:tcPr>
            <w:tcW w:w="5131" w:type="dxa"/>
            <w:tcBorders>
              <w:left w:val="single" w:sz="4" w:space="0" w:color="000000"/>
              <w:bottom w:val="single" w:sz="4" w:space="0" w:color="000000"/>
            </w:tcBorders>
          </w:tcPr>
          <w:p w14:paraId="60489218" w14:textId="77777777" w:rsidR="009F2FE7" w:rsidRDefault="00000000">
            <w:pPr>
              <w:suppressAutoHyphens/>
              <w:spacing w:after="0" w:line="240" w:lineRule="auto"/>
              <w:ind w:left="57" w:right="57"/>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Соціальне страхування на випадок безробіття</w:t>
            </w:r>
          </w:p>
        </w:tc>
        <w:tc>
          <w:tcPr>
            <w:tcW w:w="3178" w:type="dxa"/>
            <w:vMerge/>
            <w:tcBorders>
              <w:left w:val="single" w:sz="4" w:space="0" w:color="000000"/>
              <w:right w:val="single" w:sz="4" w:space="0" w:color="000000"/>
            </w:tcBorders>
          </w:tcPr>
          <w:p w14:paraId="5B199D4D" w14:textId="77777777" w:rsidR="009F2FE7" w:rsidRDefault="009F2FE7">
            <w:pPr>
              <w:widowControl w:val="0"/>
              <w:suppressLineNumbers/>
              <w:suppressAutoHyphens/>
              <w:spacing w:after="0" w:line="240" w:lineRule="auto"/>
              <w:ind w:left="57" w:right="57"/>
              <w:jc w:val="both"/>
              <w:rPr>
                <w:rFonts w:ascii="Times New Roman" w:eastAsia="Times New Roman" w:hAnsi="Times New Roman" w:cs="Times New Roman"/>
                <w:sz w:val="20"/>
                <w:szCs w:val="20"/>
                <w:lang w:val="ru-RU" w:eastAsia="ru-RU"/>
              </w:rPr>
            </w:pPr>
          </w:p>
        </w:tc>
      </w:tr>
      <w:tr w:rsidR="009F2FE7" w14:paraId="7BE8BBA7" w14:textId="77777777">
        <w:trPr>
          <w:trHeight w:val="204"/>
        </w:trPr>
        <w:tc>
          <w:tcPr>
            <w:tcW w:w="1036" w:type="dxa"/>
            <w:tcBorders>
              <w:left w:val="single" w:sz="4" w:space="0" w:color="000000"/>
              <w:bottom w:val="single" w:sz="4" w:space="0" w:color="000000"/>
            </w:tcBorders>
          </w:tcPr>
          <w:p w14:paraId="25B0AE5F" w14:textId="77777777" w:rsidR="009F2FE7" w:rsidRDefault="00000000">
            <w:pPr>
              <w:suppressAutoHyphens/>
              <w:spacing w:after="0" w:line="240" w:lineRule="auto"/>
              <w:ind w:left="57" w:right="57"/>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8.</w:t>
            </w:r>
          </w:p>
        </w:tc>
        <w:tc>
          <w:tcPr>
            <w:tcW w:w="5131" w:type="dxa"/>
            <w:tcBorders>
              <w:left w:val="single" w:sz="4" w:space="0" w:color="000000"/>
              <w:bottom w:val="single" w:sz="4" w:space="0" w:color="000000"/>
            </w:tcBorders>
          </w:tcPr>
          <w:p w14:paraId="061E4B02" w14:textId="77777777" w:rsidR="009F2FE7" w:rsidRDefault="00000000">
            <w:pPr>
              <w:suppressAutoHyphens/>
              <w:snapToGrid w:val="0"/>
              <w:spacing w:after="0" w:line="240" w:lineRule="auto"/>
              <w:ind w:left="57" w:right="57"/>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Державне пенсійне страхування</w:t>
            </w:r>
          </w:p>
        </w:tc>
        <w:tc>
          <w:tcPr>
            <w:tcW w:w="3178" w:type="dxa"/>
            <w:vMerge/>
            <w:tcBorders>
              <w:left w:val="single" w:sz="4" w:space="0" w:color="000000"/>
              <w:right w:val="single" w:sz="4" w:space="0" w:color="000000"/>
            </w:tcBorders>
          </w:tcPr>
          <w:p w14:paraId="53303832" w14:textId="77777777" w:rsidR="009F2FE7" w:rsidRDefault="009F2FE7">
            <w:pPr>
              <w:widowControl w:val="0"/>
              <w:suppressLineNumbers/>
              <w:suppressAutoHyphens/>
              <w:spacing w:after="0" w:line="240" w:lineRule="auto"/>
              <w:ind w:left="57" w:right="57"/>
              <w:jc w:val="both"/>
              <w:rPr>
                <w:rFonts w:ascii="Times New Roman" w:eastAsia="Times New Roman" w:hAnsi="Times New Roman" w:cs="Times New Roman"/>
                <w:sz w:val="20"/>
                <w:szCs w:val="20"/>
                <w:lang w:val="ru-RU" w:eastAsia="ru-RU"/>
              </w:rPr>
            </w:pPr>
          </w:p>
        </w:tc>
      </w:tr>
      <w:tr w:rsidR="009F2FE7" w14:paraId="4915607F" w14:textId="77777777">
        <w:trPr>
          <w:trHeight w:val="204"/>
        </w:trPr>
        <w:tc>
          <w:tcPr>
            <w:tcW w:w="1036" w:type="dxa"/>
            <w:tcBorders>
              <w:left w:val="single" w:sz="4" w:space="0" w:color="000000"/>
              <w:bottom w:val="single" w:sz="4" w:space="0" w:color="000000"/>
            </w:tcBorders>
          </w:tcPr>
          <w:p w14:paraId="2A73E3F7" w14:textId="77777777" w:rsidR="009F2FE7" w:rsidRDefault="00000000">
            <w:pPr>
              <w:suppressAutoHyphens/>
              <w:spacing w:after="0" w:line="240" w:lineRule="auto"/>
              <w:ind w:left="57"/>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xml:space="preserve">Тема </w:t>
            </w:r>
            <w:r>
              <w:rPr>
                <w:rFonts w:ascii="Times New Roman" w:eastAsia="Times New Roman" w:hAnsi="Times New Roman" w:cs="Times New Roman"/>
                <w:sz w:val="20"/>
                <w:szCs w:val="20"/>
                <w:lang w:eastAsia="ru-RU"/>
              </w:rPr>
              <w:t>9</w:t>
            </w:r>
            <w:r>
              <w:rPr>
                <w:rFonts w:ascii="Times New Roman" w:eastAsia="Times New Roman" w:hAnsi="Times New Roman" w:cs="Times New Roman"/>
                <w:sz w:val="20"/>
                <w:szCs w:val="20"/>
                <w:lang w:val="ru-RU" w:eastAsia="ru-RU"/>
              </w:rPr>
              <w:t>.</w:t>
            </w:r>
          </w:p>
        </w:tc>
        <w:tc>
          <w:tcPr>
            <w:tcW w:w="5131" w:type="dxa"/>
            <w:tcBorders>
              <w:left w:val="single" w:sz="4" w:space="0" w:color="000000"/>
              <w:bottom w:val="single" w:sz="4" w:space="0" w:color="000000"/>
            </w:tcBorders>
          </w:tcPr>
          <w:p w14:paraId="3AFD3C98" w14:textId="77777777" w:rsidR="009F2FE7" w:rsidRDefault="00000000">
            <w:pPr>
              <w:suppressAutoHyphens/>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Недержавне пенсійне страхування</w:t>
            </w:r>
          </w:p>
        </w:tc>
        <w:tc>
          <w:tcPr>
            <w:tcW w:w="3178" w:type="dxa"/>
            <w:vMerge/>
            <w:tcBorders>
              <w:left w:val="single" w:sz="4" w:space="0" w:color="000000"/>
              <w:right w:val="single" w:sz="4" w:space="0" w:color="000000"/>
            </w:tcBorders>
          </w:tcPr>
          <w:p w14:paraId="200A6019" w14:textId="77777777" w:rsidR="009F2FE7" w:rsidRDefault="009F2FE7">
            <w:pPr>
              <w:widowControl w:val="0"/>
              <w:suppressLineNumbers/>
              <w:suppressAutoHyphens/>
              <w:spacing w:after="0" w:line="240" w:lineRule="auto"/>
              <w:ind w:left="57" w:right="57"/>
              <w:jc w:val="both"/>
              <w:rPr>
                <w:rFonts w:ascii="Times New Roman" w:eastAsia="Times New Roman" w:hAnsi="Times New Roman" w:cs="Times New Roman"/>
                <w:sz w:val="20"/>
                <w:szCs w:val="20"/>
                <w:lang w:val="ru-RU" w:eastAsia="ru-RU"/>
              </w:rPr>
            </w:pPr>
          </w:p>
        </w:tc>
      </w:tr>
      <w:tr w:rsidR="009F2FE7" w14:paraId="3130B93A" w14:textId="77777777">
        <w:trPr>
          <w:trHeight w:val="204"/>
        </w:trPr>
        <w:tc>
          <w:tcPr>
            <w:tcW w:w="1036" w:type="dxa"/>
            <w:tcBorders>
              <w:left w:val="single" w:sz="4" w:space="0" w:color="000000"/>
              <w:bottom w:val="single" w:sz="4" w:space="0" w:color="000000"/>
            </w:tcBorders>
          </w:tcPr>
          <w:p w14:paraId="5423B191" w14:textId="77777777" w:rsidR="009F2FE7" w:rsidRDefault="00000000">
            <w:pPr>
              <w:suppressAutoHyphens/>
              <w:spacing w:after="0" w:line="240" w:lineRule="auto"/>
              <w:ind w:left="57" w:right="57"/>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Тема 10.</w:t>
            </w:r>
          </w:p>
        </w:tc>
        <w:tc>
          <w:tcPr>
            <w:tcW w:w="5131" w:type="dxa"/>
            <w:tcBorders>
              <w:left w:val="single" w:sz="4" w:space="0" w:color="000000"/>
              <w:bottom w:val="single" w:sz="4" w:space="0" w:color="000000"/>
            </w:tcBorders>
          </w:tcPr>
          <w:p w14:paraId="785FE1D0" w14:textId="77777777" w:rsidR="009F2FE7" w:rsidRDefault="00000000">
            <w:pPr>
              <w:suppressAutoHyphens/>
              <w:snapToGrid w:val="0"/>
              <w:spacing w:after="0" w:line="240" w:lineRule="auto"/>
              <w:ind w:left="57" w:right="57"/>
              <w:jc w:val="center"/>
              <w:rPr>
                <w:rFonts w:ascii="Times New Roman" w:eastAsia="Times New Roman" w:hAnsi="Times New Roman" w:cs="Times New Roman"/>
                <w:bCs/>
                <w:sz w:val="20"/>
                <w:szCs w:val="20"/>
                <w:lang w:eastAsia="ru-RU"/>
              </w:rPr>
            </w:pPr>
            <w:r>
              <w:rPr>
                <w:rFonts w:ascii="Times New Roman" w:eastAsia="Times New Roman" w:hAnsi="Times New Roman" w:cs="Times New Roman"/>
                <w:bCs/>
                <w:sz w:val="20"/>
                <w:szCs w:val="20"/>
                <w:lang w:eastAsia="ru-RU"/>
              </w:rPr>
              <w:t>Соціальне страхування з тимчасової втрати працездатності</w:t>
            </w:r>
          </w:p>
        </w:tc>
        <w:tc>
          <w:tcPr>
            <w:tcW w:w="3178" w:type="dxa"/>
            <w:vMerge/>
            <w:tcBorders>
              <w:left w:val="single" w:sz="4" w:space="0" w:color="000000"/>
              <w:bottom w:val="single" w:sz="4" w:space="0" w:color="000000"/>
              <w:right w:val="single" w:sz="4" w:space="0" w:color="000000"/>
            </w:tcBorders>
          </w:tcPr>
          <w:p w14:paraId="1166D61C" w14:textId="77777777" w:rsidR="009F2FE7" w:rsidRDefault="009F2FE7">
            <w:pPr>
              <w:widowControl w:val="0"/>
              <w:suppressLineNumbers/>
              <w:suppressAutoHyphens/>
              <w:spacing w:after="0" w:line="240" w:lineRule="auto"/>
              <w:ind w:left="57" w:right="57"/>
              <w:jc w:val="both"/>
              <w:rPr>
                <w:rFonts w:ascii="Times New Roman" w:eastAsia="Times New Roman" w:hAnsi="Times New Roman" w:cs="Times New Roman"/>
                <w:sz w:val="20"/>
                <w:szCs w:val="20"/>
                <w:lang w:val="ru-RU" w:eastAsia="ru-RU"/>
              </w:rPr>
            </w:pPr>
          </w:p>
        </w:tc>
      </w:tr>
      <w:tr w:rsidR="009F2FE7" w14:paraId="43E7B8B9" w14:textId="77777777">
        <w:trPr>
          <w:trHeight w:val="204"/>
        </w:trPr>
        <w:tc>
          <w:tcPr>
            <w:tcW w:w="9345" w:type="dxa"/>
            <w:gridSpan w:val="3"/>
            <w:tcBorders>
              <w:left w:val="single" w:sz="4" w:space="0" w:color="000000"/>
              <w:bottom w:val="single" w:sz="4" w:space="0" w:color="000000"/>
              <w:right w:val="single" w:sz="4" w:space="0" w:color="000000"/>
            </w:tcBorders>
          </w:tcPr>
          <w:p w14:paraId="353EC3BB" w14:textId="77777777" w:rsidR="009F2FE7" w:rsidRDefault="00000000">
            <w:pPr>
              <w:suppressAutoHyphens/>
              <w:spacing w:after="0" w:line="240" w:lineRule="auto"/>
              <w:ind w:left="57" w:right="57"/>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0"/>
                <w:szCs w:val="20"/>
                <w:lang w:eastAsia="ru-RU"/>
              </w:rPr>
              <w:t>Модульна контрольна робота</w:t>
            </w:r>
          </w:p>
        </w:tc>
      </w:tr>
      <w:tr w:rsidR="009F2FE7" w14:paraId="2793FD7E" w14:textId="77777777">
        <w:trPr>
          <w:trHeight w:val="204"/>
        </w:trPr>
        <w:tc>
          <w:tcPr>
            <w:tcW w:w="9345" w:type="dxa"/>
            <w:gridSpan w:val="3"/>
            <w:tcBorders>
              <w:left w:val="single" w:sz="4" w:space="0" w:color="000000"/>
              <w:bottom w:val="single" w:sz="4" w:space="0" w:color="000000"/>
              <w:right w:val="single" w:sz="4" w:space="0" w:color="000000"/>
            </w:tcBorders>
          </w:tcPr>
          <w:p w14:paraId="2BA6583E" w14:textId="77777777" w:rsidR="009F2FE7" w:rsidRDefault="00000000">
            <w:pPr>
              <w:suppressAutoHyphens/>
              <w:spacing w:after="0" w:line="240" w:lineRule="auto"/>
              <w:ind w:left="57" w:right="57"/>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bCs/>
                <w:sz w:val="20"/>
                <w:szCs w:val="20"/>
                <w:lang w:eastAsia="ru-RU"/>
              </w:rPr>
              <w:t>Форма контролю: залік</w:t>
            </w:r>
          </w:p>
        </w:tc>
      </w:tr>
    </w:tbl>
    <w:p w14:paraId="7370A2BD" w14:textId="77777777" w:rsidR="009F2FE7" w:rsidRDefault="009F2FE7">
      <w:pPr>
        <w:suppressAutoHyphens/>
        <w:spacing w:after="0" w:line="240" w:lineRule="auto"/>
        <w:ind w:firstLine="450"/>
        <w:jc w:val="both"/>
        <w:rPr>
          <w:rFonts w:ascii="Times New Roman" w:eastAsia="Times New Roman" w:hAnsi="Times New Roman" w:cs="Times New Roman"/>
          <w:b/>
          <w:bCs/>
          <w:sz w:val="24"/>
          <w:szCs w:val="24"/>
          <w:lang w:eastAsia="ru-RU"/>
        </w:rPr>
      </w:pPr>
    </w:p>
    <w:p w14:paraId="43200FF1" w14:textId="77777777" w:rsidR="009F2FE7"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 xml:space="preserve">Технічне обладнання та/або програмне забезпечення. </w:t>
      </w:r>
      <w:r>
        <w:rPr>
          <w:rFonts w:ascii="Times New Roman" w:eastAsia="Times New Roman" w:hAnsi="Times New Roman" w:cs="Times New Roman"/>
          <w:sz w:val="24"/>
          <w:szCs w:val="24"/>
          <w:lang w:eastAsia="ru-RU"/>
        </w:rPr>
        <w:t xml:space="preserve">В освітньому процесі використовуються навчальні аудиторії, бібліотека, мультимедійний </w:t>
      </w:r>
      <w:proofErr w:type="spellStart"/>
      <w:r>
        <w:rPr>
          <w:rFonts w:ascii="Times New Roman" w:eastAsia="Times New Roman" w:hAnsi="Times New Roman" w:cs="Times New Roman"/>
          <w:sz w:val="24"/>
          <w:szCs w:val="24"/>
          <w:lang w:eastAsia="ru-RU"/>
        </w:rPr>
        <w:t>проектор</w:t>
      </w:r>
      <w:proofErr w:type="spellEnd"/>
      <w:r>
        <w:rPr>
          <w:rFonts w:ascii="Times New Roman" w:eastAsia="Times New Roman" w:hAnsi="Times New Roman" w:cs="Times New Roman"/>
          <w:sz w:val="24"/>
          <w:szCs w:val="24"/>
          <w:lang w:eastAsia="ru-RU"/>
        </w:rPr>
        <w:t xml:space="preserve"> та комп'ютер для проведення лекційних та семінарських занять з елементам презентації. Вивчення окремих тем і виконання практичних завдань потребує доступу до інформації зі всесвітньої мережі Інтернет, який забезпечується безкоштовною мережею </w:t>
      </w:r>
      <w:proofErr w:type="spellStart"/>
      <w:r>
        <w:rPr>
          <w:rFonts w:ascii="Times New Roman" w:eastAsia="Times New Roman" w:hAnsi="Times New Roman" w:cs="Times New Roman"/>
          <w:sz w:val="24"/>
          <w:szCs w:val="24"/>
          <w:lang w:eastAsia="ru-RU"/>
        </w:rPr>
        <w:t>Wi-Fi</w:t>
      </w:r>
      <w:proofErr w:type="spellEnd"/>
      <w:r>
        <w:rPr>
          <w:rFonts w:ascii="Times New Roman" w:eastAsia="Times New Roman" w:hAnsi="Times New Roman" w:cs="Times New Roman"/>
          <w:sz w:val="24"/>
          <w:szCs w:val="24"/>
          <w:lang w:eastAsia="ru-RU"/>
        </w:rPr>
        <w:t>.</w:t>
      </w:r>
    </w:p>
    <w:p w14:paraId="40105DF4" w14:textId="77777777" w:rsidR="009F2FE7" w:rsidRDefault="00000000">
      <w:pPr>
        <w:suppressAutoHyphens/>
        <w:spacing w:after="0" w:line="240" w:lineRule="auto"/>
        <w:ind w:firstLine="45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sz w:val="24"/>
          <w:szCs w:val="24"/>
          <w:lang w:eastAsia="ru-RU"/>
        </w:rPr>
        <w:t>Форми методи контролю.</w:t>
      </w:r>
    </w:p>
    <w:p w14:paraId="4EF12578" w14:textId="77777777" w:rsidR="009F2FE7" w:rsidRDefault="00000000">
      <w:pPr>
        <w:suppressAutoHyphens/>
        <w:spacing w:after="0" w:line="240" w:lineRule="auto"/>
        <w:ind w:firstLine="45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Контроль успішності здобувачів освіти поділяється на </w:t>
      </w:r>
      <w:r>
        <w:rPr>
          <w:rFonts w:ascii="Times New Roman" w:eastAsia="Times New Roman" w:hAnsi="Times New Roman" w:cs="Times New Roman"/>
          <w:b/>
          <w:bCs/>
          <w:color w:val="000000"/>
          <w:sz w:val="24"/>
          <w:szCs w:val="24"/>
          <w:lang w:eastAsia="ru-RU"/>
        </w:rPr>
        <w:t>поточний</w:t>
      </w:r>
      <w:r>
        <w:rPr>
          <w:rFonts w:ascii="Times New Roman" w:eastAsia="Times New Roman" w:hAnsi="Times New Roman" w:cs="Times New Roman"/>
          <w:color w:val="000000"/>
          <w:sz w:val="24"/>
          <w:szCs w:val="24"/>
          <w:lang w:eastAsia="ru-RU"/>
        </w:rPr>
        <w:t xml:space="preserve"> та </w:t>
      </w:r>
      <w:r>
        <w:rPr>
          <w:rFonts w:ascii="Times New Roman" w:eastAsia="Times New Roman" w:hAnsi="Times New Roman" w:cs="Times New Roman"/>
          <w:b/>
          <w:bCs/>
          <w:color w:val="000000"/>
          <w:sz w:val="24"/>
          <w:szCs w:val="24"/>
          <w:lang w:eastAsia="ru-RU"/>
        </w:rPr>
        <w:t>підсумковий (семестровий)</w:t>
      </w:r>
      <w:r>
        <w:rPr>
          <w:rFonts w:ascii="Times New Roman" w:eastAsia="Times New Roman" w:hAnsi="Times New Roman" w:cs="Times New Roman"/>
          <w:color w:val="000000"/>
          <w:sz w:val="24"/>
          <w:szCs w:val="24"/>
          <w:lang w:eastAsia="ru-RU"/>
        </w:rPr>
        <w:t>.</w:t>
      </w:r>
    </w:p>
    <w:p w14:paraId="14373F8B" w14:textId="77777777" w:rsidR="009F2FE7" w:rsidRDefault="00000000">
      <w:pPr>
        <w:suppressAutoHyphens/>
        <w:spacing w:after="0" w:line="240" w:lineRule="auto"/>
        <w:ind w:firstLine="45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Поточний контроль</w:t>
      </w:r>
      <w:r>
        <w:rPr>
          <w:rFonts w:ascii="Times New Roman" w:eastAsia="Times New Roman" w:hAnsi="Times New Roman" w:cs="Times New Roman"/>
          <w:color w:val="000000"/>
          <w:sz w:val="24"/>
          <w:szCs w:val="24"/>
          <w:lang w:eastAsia="ru-RU"/>
        </w:rPr>
        <w:t xml:space="preserve"> здійснюють під час проведення практичних і семінарських занять. Його метою є систематична перевірка:</w:t>
      </w:r>
    </w:p>
    <w:p w14:paraId="268D6DE5" w14:textId="77777777" w:rsidR="009F2FE7" w:rsidRDefault="00000000">
      <w:pPr>
        <w:numPr>
          <w:ilvl w:val="0"/>
          <w:numId w:val="2"/>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розуміння та засвоєння теоретичних основ економічних процесів;</w:t>
      </w:r>
    </w:p>
    <w:p w14:paraId="1ABDBF16" w14:textId="77777777" w:rsidR="009F2FE7" w:rsidRDefault="00000000">
      <w:pPr>
        <w:numPr>
          <w:ilvl w:val="0"/>
          <w:numId w:val="2"/>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уміння застосовувати знання для побудови моделей та аналізу економічних даних;</w:t>
      </w:r>
    </w:p>
    <w:p w14:paraId="7C58811C" w14:textId="77777777" w:rsidR="009F2FE7" w:rsidRDefault="00000000">
      <w:pPr>
        <w:numPr>
          <w:ilvl w:val="0"/>
          <w:numId w:val="2"/>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навичок діагностики та прогнозування економічних процесів;</w:t>
      </w:r>
    </w:p>
    <w:p w14:paraId="6A5E125E" w14:textId="77777777" w:rsidR="009F2FE7" w:rsidRDefault="00000000">
      <w:pPr>
        <w:numPr>
          <w:ilvl w:val="0"/>
          <w:numId w:val="2"/>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використання спеціалізованого програмного забезпечення для моделювання та обробки статистичних даних.</w:t>
      </w:r>
    </w:p>
    <w:p w14:paraId="35F3A273" w14:textId="77777777" w:rsidR="009F2FE7" w:rsidRDefault="00000000">
      <w:pPr>
        <w:suppressAutoHyphens/>
        <w:spacing w:after="0" w:line="240" w:lineRule="auto"/>
        <w:ind w:firstLine="45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Форми участі студентів у навчальному процесі, які підлягають поточному контролю:</w:t>
      </w:r>
    </w:p>
    <w:p w14:paraId="5EABEABF" w14:textId="77777777" w:rsidR="009F2FE7" w:rsidRDefault="00000000">
      <w:pPr>
        <w:numPr>
          <w:ilvl w:val="0"/>
          <w:numId w:val="3"/>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виступи та презентації з аналізу економічних процесів;</w:t>
      </w:r>
    </w:p>
    <w:p w14:paraId="04597A7B" w14:textId="77777777" w:rsidR="009F2FE7" w:rsidRDefault="00000000">
      <w:pPr>
        <w:numPr>
          <w:ilvl w:val="0"/>
          <w:numId w:val="4"/>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усні доповіді з розбору економічних кейсів;</w:t>
      </w:r>
    </w:p>
    <w:p w14:paraId="77BC7308" w14:textId="77777777" w:rsidR="009F2FE7" w:rsidRDefault="00000000">
      <w:pPr>
        <w:numPr>
          <w:ilvl w:val="0"/>
          <w:numId w:val="4"/>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доповнення, запитання до того, хто відповідає;</w:t>
      </w:r>
    </w:p>
    <w:p w14:paraId="1395FC82" w14:textId="77777777" w:rsidR="009F2FE7" w:rsidRDefault="00000000">
      <w:pPr>
        <w:numPr>
          <w:ilvl w:val="0"/>
          <w:numId w:val="4"/>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систематичність роботи на семінарських заняттях та активність під час обговорень;</w:t>
      </w:r>
    </w:p>
    <w:p w14:paraId="7C04D1C7" w14:textId="77777777" w:rsidR="009F2FE7" w:rsidRDefault="00000000">
      <w:pPr>
        <w:numPr>
          <w:ilvl w:val="0"/>
          <w:numId w:val="4"/>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участь у дискусіях, мозковому штурмі, інтерактивних формах заняття;</w:t>
      </w:r>
    </w:p>
    <w:p w14:paraId="5FF0B53A" w14:textId="77777777" w:rsidR="009F2FE7" w:rsidRDefault="00000000">
      <w:pPr>
        <w:numPr>
          <w:ilvl w:val="0"/>
          <w:numId w:val="4"/>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аналіз економічних даних, статистичних показників, економіко-математичних моделей;</w:t>
      </w:r>
    </w:p>
    <w:p w14:paraId="30656EAD" w14:textId="77777777" w:rsidR="009F2FE7" w:rsidRDefault="00000000">
      <w:pPr>
        <w:numPr>
          <w:ilvl w:val="0"/>
          <w:numId w:val="4"/>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письмові завдання (контрольні роботи, тестові завдання, аналітичні та реферативні роботи);</w:t>
      </w:r>
    </w:p>
    <w:p w14:paraId="3E53BF4F" w14:textId="77777777" w:rsidR="009F2FE7" w:rsidRDefault="00000000">
      <w:pPr>
        <w:numPr>
          <w:ilvl w:val="0"/>
          <w:numId w:val="4"/>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підготовка конспектів, тез, аналітичних записок;</w:t>
      </w:r>
    </w:p>
    <w:p w14:paraId="2DDF1916" w14:textId="77777777" w:rsidR="009F2FE7" w:rsidRDefault="00000000">
      <w:pPr>
        <w:numPr>
          <w:ilvl w:val="0"/>
          <w:numId w:val="4"/>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самостійне опрацювання тем дисципліни та матеріалів лекцій.</w:t>
      </w:r>
    </w:p>
    <w:p w14:paraId="62D21D3C" w14:textId="77777777" w:rsidR="009F2FE7" w:rsidRDefault="00000000">
      <w:pPr>
        <w:suppressAutoHyphens/>
        <w:spacing w:after="0" w:line="240" w:lineRule="auto"/>
        <w:ind w:firstLine="45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Методи поточного контролю:</w:t>
      </w:r>
    </w:p>
    <w:p w14:paraId="31B86223" w14:textId="77777777" w:rsidR="009F2FE7" w:rsidRDefault="00000000">
      <w:pPr>
        <w:numPr>
          <w:ilvl w:val="0"/>
          <w:numId w:val="5"/>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усний контроль (опитування, бесіда, доповідь, повідомлення);</w:t>
      </w:r>
    </w:p>
    <w:p w14:paraId="09999C4E" w14:textId="77777777" w:rsidR="009F2FE7" w:rsidRDefault="00000000">
      <w:pPr>
        <w:numPr>
          <w:ilvl w:val="0"/>
          <w:numId w:val="5"/>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письмовий контроль (контрольна робота, аналітичний звіт, реферат, виконання завдань на побудову моделей або обробку статистики);</w:t>
      </w:r>
    </w:p>
    <w:p w14:paraId="650E09AA" w14:textId="77777777" w:rsidR="009F2FE7" w:rsidRDefault="00000000">
      <w:pPr>
        <w:numPr>
          <w:ilvl w:val="0"/>
          <w:numId w:val="5"/>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комбінований контроль (усне та письмове поєднання для оцінки розуміння та практичних навичок);</w:t>
      </w:r>
    </w:p>
    <w:p w14:paraId="6695BAD6" w14:textId="77777777" w:rsidR="009F2FE7" w:rsidRDefault="00000000">
      <w:pPr>
        <w:numPr>
          <w:ilvl w:val="0"/>
          <w:numId w:val="5"/>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презентація самостійної роботи або кейс-аналізу;</w:t>
      </w:r>
    </w:p>
    <w:p w14:paraId="192D9C28" w14:textId="77777777" w:rsidR="009F2FE7" w:rsidRDefault="00000000">
      <w:pPr>
        <w:numPr>
          <w:ilvl w:val="0"/>
          <w:numId w:val="5"/>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спостереження за активністю та участю у практичних заняттях;</w:t>
      </w:r>
    </w:p>
    <w:p w14:paraId="05CC5A0A" w14:textId="77777777" w:rsidR="009F2FE7" w:rsidRDefault="00000000">
      <w:pPr>
        <w:numPr>
          <w:ilvl w:val="0"/>
          <w:numId w:val="5"/>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тестовий контроль (закриті та відкриті завдання, аналіз графіків і моделей);</w:t>
      </w:r>
    </w:p>
    <w:p w14:paraId="0BA6EB42" w14:textId="77777777" w:rsidR="009F2FE7" w:rsidRDefault="00000000">
      <w:pPr>
        <w:numPr>
          <w:ilvl w:val="0"/>
          <w:numId w:val="5"/>
        </w:numPr>
        <w:suppressAutoHyphen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робота з проблемними ситуаціями (аналітичні кейси, сценарне моделювання економічних процесів).</w:t>
      </w:r>
    </w:p>
    <w:p w14:paraId="1D9BEA3E" w14:textId="77777777" w:rsidR="009F2FE7" w:rsidRDefault="009F2FE7">
      <w:pPr>
        <w:suppressAutoHyphens/>
        <w:spacing w:after="0" w:line="240" w:lineRule="auto"/>
        <w:ind w:firstLine="450"/>
        <w:jc w:val="both"/>
        <w:rPr>
          <w:rFonts w:ascii="Times New Roman" w:eastAsia="Times New Roman" w:hAnsi="Times New Roman" w:cs="Times New Roman"/>
          <w:b/>
          <w:bCs/>
          <w:sz w:val="24"/>
          <w:szCs w:val="24"/>
          <w:lang w:eastAsia="ru-RU"/>
        </w:rPr>
      </w:pPr>
    </w:p>
    <w:p w14:paraId="017606E6" w14:textId="77777777" w:rsidR="009F2FE7" w:rsidRDefault="009F2FE7">
      <w:pPr>
        <w:suppressAutoHyphens/>
        <w:spacing w:after="0" w:line="240" w:lineRule="auto"/>
        <w:ind w:firstLine="450"/>
        <w:jc w:val="both"/>
        <w:rPr>
          <w:rFonts w:ascii="Times New Roman" w:eastAsia="Times New Roman" w:hAnsi="Times New Roman" w:cs="Times New Roman"/>
          <w:b/>
          <w:bCs/>
          <w:sz w:val="24"/>
          <w:szCs w:val="24"/>
          <w:lang w:eastAsia="ru-RU"/>
        </w:rPr>
      </w:pPr>
    </w:p>
    <w:p w14:paraId="27F345C7" w14:textId="77777777" w:rsidR="009F2FE7" w:rsidRDefault="009F2FE7">
      <w:pPr>
        <w:suppressAutoHyphens/>
        <w:spacing w:after="0" w:line="240" w:lineRule="auto"/>
        <w:jc w:val="both"/>
        <w:rPr>
          <w:rFonts w:ascii="Times New Roman" w:eastAsia="Times New Roman" w:hAnsi="Times New Roman" w:cs="Times New Roman"/>
          <w:b/>
          <w:bCs/>
          <w:sz w:val="24"/>
          <w:szCs w:val="24"/>
          <w:lang w:eastAsia="ru-RU"/>
        </w:rPr>
      </w:pPr>
    </w:p>
    <w:p w14:paraId="3AC89AD1" w14:textId="77777777" w:rsidR="009F2FE7" w:rsidRDefault="009F2FE7">
      <w:pPr>
        <w:suppressAutoHyphens/>
        <w:spacing w:after="0" w:line="240" w:lineRule="auto"/>
        <w:jc w:val="both"/>
        <w:rPr>
          <w:rFonts w:ascii="Times New Roman" w:eastAsia="Times New Roman" w:hAnsi="Times New Roman" w:cs="Times New Roman"/>
          <w:b/>
          <w:bCs/>
          <w:sz w:val="24"/>
          <w:szCs w:val="24"/>
          <w:lang w:eastAsia="ru-RU"/>
        </w:rPr>
      </w:pPr>
    </w:p>
    <w:p w14:paraId="3CE819C2" w14:textId="77777777" w:rsidR="009F2FE7" w:rsidRDefault="009F2FE7">
      <w:pPr>
        <w:suppressAutoHyphens/>
        <w:spacing w:after="0" w:line="240" w:lineRule="auto"/>
        <w:jc w:val="both"/>
        <w:rPr>
          <w:rFonts w:ascii="Times New Roman" w:eastAsia="Times New Roman" w:hAnsi="Times New Roman" w:cs="Times New Roman"/>
          <w:b/>
          <w:bCs/>
          <w:sz w:val="24"/>
          <w:szCs w:val="24"/>
          <w:lang w:eastAsia="ru-RU"/>
        </w:rPr>
      </w:pPr>
    </w:p>
    <w:p w14:paraId="2F30F0C2" w14:textId="77777777" w:rsidR="009F2FE7" w:rsidRDefault="009F2FE7">
      <w:pPr>
        <w:suppressAutoHyphens/>
        <w:spacing w:after="0" w:line="240" w:lineRule="auto"/>
        <w:jc w:val="both"/>
        <w:rPr>
          <w:rFonts w:ascii="Times New Roman" w:eastAsia="Times New Roman" w:hAnsi="Times New Roman" w:cs="Times New Roman"/>
          <w:b/>
          <w:bCs/>
          <w:sz w:val="24"/>
          <w:szCs w:val="24"/>
          <w:lang w:eastAsia="ru-RU"/>
        </w:rPr>
      </w:pPr>
    </w:p>
    <w:p w14:paraId="03910EAF" w14:textId="77777777" w:rsidR="009F2FE7" w:rsidRDefault="009F2FE7">
      <w:pPr>
        <w:suppressAutoHyphens/>
        <w:spacing w:after="0" w:line="240" w:lineRule="auto"/>
        <w:jc w:val="both"/>
        <w:rPr>
          <w:rFonts w:ascii="Times New Roman" w:eastAsia="Times New Roman" w:hAnsi="Times New Roman" w:cs="Times New Roman"/>
          <w:b/>
          <w:bCs/>
          <w:sz w:val="24"/>
          <w:szCs w:val="24"/>
          <w:lang w:eastAsia="ru-RU"/>
        </w:rPr>
      </w:pPr>
    </w:p>
    <w:p w14:paraId="6EECF8A2" w14:textId="77777777" w:rsidR="009F2FE7" w:rsidRDefault="009F2FE7">
      <w:pPr>
        <w:suppressAutoHyphens/>
        <w:spacing w:after="0" w:line="240" w:lineRule="auto"/>
        <w:jc w:val="both"/>
        <w:rPr>
          <w:rFonts w:ascii="Times New Roman" w:eastAsia="Times New Roman" w:hAnsi="Times New Roman" w:cs="Times New Roman"/>
          <w:b/>
          <w:bCs/>
          <w:sz w:val="24"/>
          <w:szCs w:val="24"/>
          <w:lang w:eastAsia="ru-RU"/>
        </w:rPr>
      </w:pPr>
    </w:p>
    <w:p w14:paraId="140B4D60" w14:textId="77777777" w:rsidR="009F2FE7" w:rsidRDefault="009F2FE7">
      <w:pPr>
        <w:suppressAutoHyphens/>
        <w:spacing w:after="0" w:line="240" w:lineRule="auto"/>
        <w:jc w:val="both"/>
        <w:rPr>
          <w:rFonts w:ascii="Times New Roman" w:eastAsia="Times New Roman" w:hAnsi="Times New Roman" w:cs="Times New Roman"/>
          <w:b/>
          <w:bCs/>
          <w:sz w:val="24"/>
          <w:szCs w:val="24"/>
          <w:lang w:eastAsia="ru-RU"/>
        </w:rPr>
      </w:pPr>
    </w:p>
    <w:p w14:paraId="10A40C5B" w14:textId="77777777" w:rsidR="009F2FE7" w:rsidRDefault="009F2FE7">
      <w:pPr>
        <w:suppressAutoHyphens/>
        <w:spacing w:after="0" w:line="240" w:lineRule="auto"/>
        <w:jc w:val="both"/>
        <w:rPr>
          <w:rFonts w:ascii="Times New Roman" w:eastAsia="Times New Roman" w:hAnsi="Times New Roman" w:cs="Times New Roman"/>
          <w:b/>
          <w:bCs/>
          <w:sz w:val="24"/>
          <w:szCs w:val="24"/>
          <w:lang w:eastAsia="ru-RU"/>
        </w:rPr>
      </w:pPr>
    </w:p>
    <w:p w14:paraId="007AC68B" w14:textId="77777777" w:rsidR="009F2FE7" w:rsidRDefault="009F2FE7">
      <w:pPr>
        <w:suppressAutoHyphens/>
        <w:spacing w:after="0" w:line="240" w:lineRule="auto"/>
        <w:jc w:val="both"/>
        <w:rPr>
          <w:rFonts w:ascii="Times New Roman" w:eastAsia="Times New Roman" w:hAnsi="Times New Roman" w:cs="Times New Roman"/>
          <w:b/>
          <w:bCs/>
          <w:sz w:val="24"/>
          <w:szCs w:val="24"/>
          <w:lang w:eastAsia="ru-RU"/>
        </w:rPr>
      </w:pPr>
    </w:p>
    <w:p w14:paraId="011F80EA" w14:textId="77777777" w:rsidR="009F2FE7" w:rsidRDefault="009F2FE7">
      <w:pPr>
        <w:suppressAutoHyphens/>
        <w:spacing w:after="0" w:line="240" w:lineRule="auto"/>
        <w:ind w:firstLine="450"/>
        <w:jc w:val="both"/>
        <w:rPr>
          <w:rFonts w:ascii="Times New Roman" w:eastAsia="Times New Roman" w:hAnsi="Times New Roman" w:cs="Times New Roman"/>
          <w:b/>
          <w:bCs/>
          <w:sz w:val="24"/>
          <w:szCs w:val="24"/>
          <w:lang w:eastAsia="ru-RU"/>
        </w:rPr>
      </w:pPr>
    </w:p>
    <w:p w14:paraId="30A15040" w14:textId="77777777" w:rsidR="009F2FE7" w:rsidRDefault="009F2FE7">
      <w:pPr>
        <w:suppressAutoHyphens/>
        <w:spacing w:after="0" w:line="240" w:lineRule="auto"/>
        <w:ind w:firstLine="450"/>
        <w:jc w:val="both"/>
        <w:rPr>
          <w:rFonts w:ascii="Times New Roman" w:eastAsia="Times New Roman" w:hAnsi="Times New Roman" w:cs="Times New Roman"/>
          <w:b/>
          <w:bCs/>
          <w:sz w:val="24"/>
          <w:szCs w:val="24"/>
          <w:lang w:eastAsia="ru-RU"/>
        </w:rPr>
      </w:pPr>
    </w:p>
    <w:p w14:paraId="379071EA" w14:textId="77777777" w:rsidR="009F2FE7" w:rsidRDefault="009F2FE7">
      <w:pPr>
        <w:suppressAutoHyphens/>
        <w:spacing w:after="0" w:line="240" w:lineRule="auto"/>
        <w:ind w:firstLine="450"/>
        <w:jc w:val="both"/>
        <w:rPr>
          <w:rFonts w:ascii="Times New Roman" w:eastAsia="Times New Roman" w:hAnsi="Times New Roman" w:cs="Times New Roman"/>
          <w:b/>
          <w:bCs/>
          <w:sz w:val="24"/>
          <w:szCs w:val="24"/>
          <w:lang w:eastAsia="ru-RU"/>
        </w:rPr>
      </w:pPr>
    </w:p>
    <w:p w14:paraId="3B6EF437" w14:textId="77777777" w:rsidR="009F2FE7" w:rsidRDefault="009F2FE7">
      <w:pPr>
        <w:suppressAutoHyphens/>
        <w:spacing w:after="0" w:line="240" w:lineRule="auto"/>
        <w:ind w:firstLine="450"/>
        <w:jc w:val="both"/>
        <w:rPr>
          <w:rFonts w:ascii="Times New Roman" w:eastAsia="Times New Roman" w:hAnsi="Times New Roman" w:cs="Times New Roman"/>
          <w:b/>
          <w:bCs/>
          <w:sz w:val="24"/>
          <w:szCs w:val="24"/>
          <w:lang w:eastAsia="ru-RU"/>
        </w:rPr>
      </w:pPr>
    </w:p>
    <w:p w14:paraId="2A9BA7D1" w14:textId="77777777" w:rsidR="009F2FE7"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Система оцінювання та вимоги.</w:t>
      </w:r>
    </w:p>
    <w:p w14:paraId="3081BB7E" w14:textId="77777777" w:rsidR="009F2FE7" w:rsidRDefault="00000000">
      <w:pPr>
        <w:suppressAutoHyphens/>
        <w:spacing w:after="0" w:line="240" w:lineRule="auto"/>
        <w:ind w:firstLine="450"/>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Таблиця розподілу балів, які отримують здобувачі вищої освіти*</w:t>
      </w:r>
    </w:p>
    <w:p w14:paraId="7C029DF2" w14:textId="77777777" w:rsidR="009F2FE7" w:rsidRDefault="009F2FE7">
      <w:pPr>
        <w:suppressAutoHyphens/>
        <w:spacing w:after="0" w:line="240" w:lineRule="auto"/>
        <w:ind w:firstLine="450"/>
        <w:jc w:val="both"/>
        <w:rPr>
          <w:rFonts w:ascii="Times New Roman" w:eastAsia="Times New Roman" w:hAnsi="Times New Roman" w:cs="Times New Roman"/>
          <w:sz w:val="24"/>
          <w:szCs w:val="24"/>
          <w:lang w:eastAsia="ru-RU"/>
        </w:rPr>
      </w:pPr>
    </w:p>
    <w:tbl>
      <w:tblPr>
        <w:tblW w:w="5000" w:type="pct"/>
        <w:tblInd w:w="55" w:type="dxa"/>
        <w:tblLayout w:type="fixed"/>
        <w:tblCellMar>
          <w:top w:w="55" w:type="dxa"/>
          <w:left w:w="55" w:type="dxa"/>
          <w:bottom w:w="55" w:type="dxa"/>
          <w:right w:w="55" w:type="dxa"/>
        </w:tblCellMar>
        <w:tblLook w:val="04A0" w:firstRow="1" w:lastRow="0" w:firstColumn="1" w:lastColumn="0" w:noHBand="0" w:noVBand="1"/>
      </w:tblPr>
      <w:tblGrid>
        <w:gridCol w:w="1654"/>
        <w:gridCol w:w="499"/>
        <w:gridCol w:w="7"/>
        <w:gridCol w:w="493"/>
        <w:gridCol w:w="498"/>
        <w:gridCol w:w="7"/>
        <w:gridCol w:w="493"/>
        <w:gridCol w:w="505"/>
        <w:gridCol w:w="455"/>
        <w:gridCol w:w="455"/>
        <w:gridCol w:w="455"/>
        <w:gridCol w:w="455"/>
        <w:gridCol w:w="25"/>
        <w:gridCol w:w="301"/>
        <w:gridCol w:w="1227"/>
        <w:gridCol w:w="1319"/>
        <w:gridCol w:w="1097"/>
      </w:tblGrid>
      <w:tr w:rsidR="009F2FE7" w14:paraId="78343ED7" w14:textId="77777777">
        <w:tc>
          <w:tcPr>
            <w:tcW w:w="1722" w:type="dxa"/>
            <w:vMerge w:val="restart"/>
            <w:tcBorders>
              <w:top w:val="single" w:sz="4" w:space="0" w:color="000000"/>
              <w:left w:val="single" w:sz="4" w:space="0" w:color="000000"/>
            </w:tcBorders>
          </w:tcPr>
          <w:p w14:paraId="0B725091" w14:textId="77777777" w:rsidR="009F2FE7" w:rsidRDefault="00000000">
            <w:pPr>
              <w:widowControl w:val="0"/>
              <w:suppressLineNumbers/>
              <w:suppressAutoHyphens/>
              <w:snapToGri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Теми</w:t>
            </w:r>
          </w:p>
        </w:tc>
        <w:tc>
          <w:tcPr>
            <w:tcW w:w="4799" w:type="dxa"/>
            <w:gridSpan w:val="13"/>
            <w:vMerge w:val="restart"/>
            <w:tcBorders>
              <w:top w:val="single" w:sz="4" w:space="0" w:color="000000"/>
              <w:left w:val="single" w:sz="4" w:space="0" w:color="000000"/>
            </w:tcBorders>
          </w:tcPr>
          <w:p w14:paraId="3B8983B2" w14:textId="77777777" w:rsidR="009F2FE7" w:rsidRDefault="009F2FE7">
            <w:pPr>
              <w:widowControl w:val="0"/>
              <w:suppressLineNumbers/>
              <w:suppressAutoHyphens/>
              <w:snapToGrid w:val="0"/>
              <w:spacing w:after="0" w:line="240" w:lineRule="auto"/>
              <w:jc w:val="center"/>
              <w:rPr>
                <w:rFonts w:ascii="Times New Roman" w:eastAsia="Times New Roman" w:hAnsi="Times New Roman" w:cs="Times New Roman"/>
                <w:b/>
                <w:bCs/>
                <w:sz w:val="20"/>
                <w:szCs w:val="20"/>
                <w:lang w:eastAsia="ru-RU"/>
              </w:rPr>
            </w:pPr>
          </w:p>
          <w:p w14:paraId="258E2646" w14:textId="77777777" w:rsidR="009F2FE7" w:rsidRDefault="00000000">
            <w:pPr>
              <w:widowControl w:val="0"/>
              <w:suppressLineNumbers/>
              <w:suppressAutoHyphens/>
              <w:spacing w:after="0" w:line="240" w:lineRule="auto"/>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Поточний контроль знань</w:t>
            </w:r>
          </w:p>
        </w:tc>
        <w:tc>
          <w:tcPr>
            <w:tcW w:w="2649" w:type="dxa"/>
            <w:gridSpan w:val="2"/>
            <w:tcBorders>
              <w:top w:val="single" w:sz="4" w:space="0" w:color="000000"/>
              <w:left w:val="single" w:sz="4" w:space="0" w:color="000000"/>
              <w:bottom w:val="single" w:sz="4" w:space="0" w:color="000000"/>
            </w:tcBorders>
          </w:tcPr>
          <w:p w14:paraId="595F0067" w14:textId="77777777" w:rsidR="009F2FE7" w:rsidRDefault="00000000">
            <w:pPr>
              <w:widowControl w:val="0"/>
              <w:suppressLineNumbers/>
              <w:suppressAutoHyphens/>
              <w:spacing w:after="0" w:line="240" w:lineRule="auto"/>
              <w:jc w:val="both"/>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Підсумковий контроль</w:t>
            </w:r>
          </w:p>
        </w:tc>
        <w:tc>
          <w:tcPr>
            <w:tcW w:w="1140" w:type="dxa"/>
            <w:tcBorders>
              <w:top w:val="single" w:sz="4" w:space="0" w:color="000000"/>
              <w:left w:val="single" w:sz="4" w:space="0" w:color="000000"/>
              <w:bottom w:val="single" w:sz="4" w:space="0" w:color="000000"/>
              <w:right w:val="single" w:sz="4" w:space="0" w:color="000000"/>
            </w:tcBorders>
          </w:tcPr>
          <w:p w14:paraId="2C9F595E" w14:textId="77777777" w:rsidR="009F2FE7" w:rsidRDefault="009F2FE7">
            <w:pPr>
              <w:widowControl w:val="0"/>
              <w:suppressLineNumbers/>
              <w:suppressAutoHyphens/>
              <w:spacing w:after="0" w:line="240" w:lineRule="auto"/>
              <w:jc w:val="both"/>
              <w:rPr>
                <w:rFonts w:ascii="Times New Roman" w:eastAsia="Times New Roman" w:hAnsi="Times New Roman" w:cs="Times New Roman"/>
                <w:b/>
                <w:bCs/>
                <w:sz w:val="20"/>
                <w:szCs w:val="20"/>
                <w:lang w:eastAsia="ru-RU"/>
              </w:rPr>
            </w:pPr>
          </w:p>
        </w:tc>
      </w:tr>
      <w:tr w:rsidR="009F2FE7" w14:paraId="67C6C849" w14:textId="77777777">
        <w:tc>
          <w:tcPr>
            <w:tcW w:w="1722" w:type="dxa"/>
            <w:vMerge/>
            <w:tcBorders>
              <w:left w:val="single" w:sz="4" w:space="0" w:color="000000"/>
            </w:tcBorders>
          </w:tcPr>
          <w:p w14:paraId="075BBA31" w14:textId="77777777" w:rsidR="009F2FE7" w:rsidRDefault="009F2FE7">
            <w:pPr>
              <w:widowControl w:val="0"/>
              <w:suppressLineNumbers/>
              <w:suppressAutoHyphens/>
              <w:snapToGrid w:val="0"/>
              <w:spacing w:after="0" w:line="240" w:lineRule="auto"/>
              <w:jc w:val="both"/>
              <w:rPr>
                <w:rFonts w:ascii="Times New Roman" w:eastAsia="Times New Roman" w:hAnsi="Times New Roman" w:cs="Times New Roman"/>
                <w:sz w:val="20"/>
                <w:szCs w:val="20"/>
                <w:lang w:eastAsia="ru-RU"/>
              </w:rPr>
            </w:pPr>
          </w:p>
        </w:tc>
        <w:tc>
          <w:tcPr>
            <w:tcW w:w="4799" w:type="dxa"/>
            <w:gridSpan w:val="13"/>
            <w:vMerge/>
            <w:tcBorders>
              <w:left w:val="single" w:sz="4" w:space="0" w:color="000000"/>
              <w:bottom w:val="single" w:sz="4" w:space="0" w:color="000000"/>
            </w:tcBorders>
          </w:tcPr>
          <w:p w14:paraId="6502957B" w14:textId="77777777" w:rsidR="009F2FE7" w:rsidRDefault="009F2FE7">
            <w:pPr>
              <w:widowControl w:val="0"/>
              <w:suppressLineNumbers/>
              <w:suppressAutoHyphens/>
              <w:spacing w:after="0" w:line="240" w:lineRule="auto"/>
              <w:jc w:val="center"/>
              <w:rPr>
                <w:rFonts w:ascii="Times New Roman" w:eastAsia="Times New Roman" w:hAnsi="Times New Roman" w:cs="Times New Roman"/>
                <w:sz w:val="20"/>
                <w:szCs w:val="20"/>
                <w:lang w:val="ru-RU" w:eastAsia="ru-RU"/>
              </w:rPr>
            </w:pPr>
          </w:p>
        </w:tc>
        <w:tc>
          <w:tcPr>
            <w:tcW w:w="1276" w:type="dxa"/>
            <w:tcBorders>
              <w:top w:val="single" w:sz="4" w:space="0" w:color="000000"/>
              <w:left w:val="single" w:sz="4" w:space="0" w:color="000000"/>
              <w:bottom w:val="single" w:sz="4" w:space="0" w:color="000000"/>
            </w:tcBorders>
          </w:tcPr>
          <w:p w14:paraId="2F2D8BEB" w14:textId="77777777" w:rsidR="009F2FE7" w:rsidRDefault="00000000">
            <w:pPr>
              <w:widowControl w:val="0"/>
              <w:suppressLineNumbers/>
              <w:suppressAutoHyphens/>
              <w:spacing w:after="0" w:line="240" w:lineRule="auto"/>
              <w:jc w:val="both"/>
              <w:rPr>
                <w:rFonts w:ascii="Times New Roman" w:eastAsia="Times New Roman" w:hAnsi="Times New Roman" w:cs="Times New Roman"/>
                <w:sz w:val="20"/>
                <w:szCs w:val="20"/>
                <w:lang w:val="ru-RU" w:eastAsia="ru-RU"/>
              </w:rPr>
            </w:pPr>
            <w:r>
              <w:rPr>
                <w:rFonts w:ascii="Times New Roman" w:eastAsia="Times New Roman" w:hAnsi="Times New Roman" w:cs="Times New Roman"/>
                <w:b/>
                <w:bCs/>
                <w:sz w:val="20"/>
                <w:szCs w:val="20"/>
                <w:lang w:eastAsia="ru-RU"/>
              </w:rPr>
              <w:t xml:space="preserve">Модульна контрольна робота </w:t>
            </w:r>
          </w:p>
        </w:tc>
        <w:tc>
          <w:tcPr>
            <w:tcW w:w="1373" w:type="dxa"/>
            <w:tcBorders>
              <w:top w:val="single" w:sz="4" w:space="0" w:color="000000"/>
              <w:left w:val="single" w:sz="4" w:space="0" w:color="000000"/>
              <w:bottom w:val="single" w:sz="4" w:space="0" w:color="000000"/>
            </w:tcBorders>
          </w:tcPr>
          <w:p w14:paraId="015D6FFF" w14:textId="77777777" w:rsidR="009F2FE7" w:rsidRDefault="00000000">
            <w:pPr>
              <w:widowControl w:val="0"/>
              <w:suppressLineNumbers/>
              <w:suppressAutoHyphens/>
              <w:spacing w:after="0" w:line="240" w:lineRule="auto"/>
              <w:jc w:val="both"/>
              <w:rPr>
                <w:rFonts w:ascii="Times New Roman" w:eastAsia="Times New Roman" w:hAnsi="Times New Roman" w:cs="Times New Roman"/>
                <w:sz w:val="20"/>
                <w:szCs w:val="20"/>
                <w:lang w:val="ru-RU" w:eastAsia="ru-RU"/>
              </w:rPr>
            </w:pPr>
            <w:r>
              <w:rPr>
                <w:rFonts w:ascii="Times New Roman" w:eastAsia="Times New Roman" w:hAnsi="Times New Roman" w:cs="Times New Roman"/>
                <w:b/>
                <w:bCs/>
                <w:sz w:val="20"/>
                <w:szCs w:val="20"/>
                <w:lang w:eastAsia="ru-RU"/>
              </w:rPr>
              <w:t>Залік**</w:t>
            </w:r>
          </w:p>
        </w:tc>
        <w:tc>
          <w:tcPr>
            <w:tcW w:w="1140" w:type="dxa"/>
            <w:tcBorders>
              <w:top w:val="single" w:sz="4" w:space="0" w:color="000000"/>
              <w:left w:val="single" w:sz="4" w:space="0" w:color="000000"/>
              <w:bottom w:val="single" w:sz="4" w:space="0" w:color="000000"/>
              <w:right w:val="single" w:sz="4" w:space="0" w:color="000000"/>
            </w:tcBorders>
          </w:tcPr>
          <w:p w14:paraId="789E30E5" w14:textId="77777777" w:rsidR="009F2FE7" w:rsidRDefault="00000000">
            <w:pPr>
              <w:widowControl w:val="0"/>
              <w:suppressLineNumbers/>
              <w:suppressAutoHyphens/>
              <w:spacing w:after="0" w:line="240" w:lineRule="auto"/>
              <w:jc w:val="both"/>
              <w:rPr>
                <w:rFonts w:ascii="Times New Roman" w:eastAsia="Times New Roman" w:hAnsi="Times New Roman" w:cs="Times New Roman"/>
                <w:sz w:val="20"/>
                <w:szCs w:val="20"/>
                <w:lang w:val="ru-RU" w:eastAsia="ru-RU"/>
              </w:rPr>
            </w:pPr>
            <w:r>
              <w:rPr>
                <w:rFonts w:ascii="Times New Roman" w:eastAsia="Times New Roman" w:hAnsi="Times New Roman" w:cs="Times New Roman"/>
                <w:b/>
                <w:bCs/>
                <w:sz w:val="20"/>
                <w:szCs w:val="20"/>
                <w:lang w:eastAsia="ru-RU"/>
              </w:rPr>
              <w:t>Загальна кількість балів</w:t>
            </w:r>
          </w:p>
        </w:tc>
      </w:tr>
      <w:tr w:rsidR="009F2FE7" w14:paraId="4CC73181" w14:textId="77777777">
        <w:trPr>
          <w:trHeight w:val="831"/>
        </w:trPr>
        <w:tc>
          <w:tcPr>
            <w:tcW w:w="1722" w:type="dxa"/>
            <w:vMerge/>
            <w:tcBorders>
              <w:left w:val="single" w:sz="4" w:space="0" w:color="000000"/>
              <w:bottom w:val="single" w:sz="4" w:space="0" w:color="000000"/>
            </w:tcBorders>
          </w:tcPr>
          <w:p w14:paraId="4FFE9114" w14:textId="77777777" w:rsidR="009F2FE7" w:rsidRDefault="009F2FE7">
            <w:pPr>
              <w:widowControl w:val="0"/>
              <w:suppressLineNumbers/>
              <w:suppressAutoHyphens/>
              <w:snapToGrid w:val="0"/>
              <w:spacing w:after="0" w:line="240" w:lineRule="auto"/>
              <w:jc w:val="both"/>
              <w:rPr>
                <w:rFonts w:ascii="Times New Roman" w:eastAsia="Times New Roman" w:hAnsi="Times New Roman" w:cs="Times New Roman"/>
                <w:sz w:val="20"/>
                <w:szCs w:val="20"/>
                <w:lang w:val="ru-RU" w:eastAsia="ru-RU"/>
              </w:rPr>
            </w:pPr>
          </w:p>
        </w:tc>
        <w:tc>
          <w:tcPr>
            <w:tcW w:w="522" w:type="dxa"/>
            <w:gridSpan w:val="2"/>
            <w:tcBorders>
              <w:left w:val="single" w:sz="4" w:space="0" w:color="000000"/>
              <w:bottom w:val="single" w:sz="4" w:space="0" w:color="000000"/>
            </w:tcBorders>
            <w:textDirection w:val="btLr"/>
          </w:tcPr>
          <w:p w14:paraId="74109011" w14:textId="77777777" w:rsidR="009F2FE7" w:rsidRDefault="00000000">
            <w:pPr>
              <w:widowControl w:val="0"/>
              <w:suppressLineNumbers/>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1</w:t>
            </w:r>
          </w:p>
        </w:tc>
        <w:tc>
          <w:tcPr>
            <w:tcW w:w="509" w:type="dxa"/>
            <w:tcBorders>
              <w:left w:val="single" w:sz="4" w:space="0" w:color="000000"/>
              <w:bottom w:val="single" w:sz="4" w:space="0" w:color="000000"/>
            </w:tcBorders>
            <w:textDirection w:val="btLr"/>
          </w:tcPr>
          <w:p w14:paraId="3A73DA48" w14:textId="77777777" w:rsidR="009F2FE7"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2</w:t>
            </w:r>
          </w:p>
        </w:tc>
        <w:tc>
          <w:tcPr>
            <w:tcW w:w="522" w:type="dxa"/>
            <w:gridSpan w:val="2"/>
            <w:tcBorders>
              <w:left w:val="single" w:sz="4" w:space="0" w:color="000000"/>
              <w:bottom w:val="single" w:sz="4" w:space="0" w:color="000000"/>
            </w:tcBorders>
            <w:textDirection w:val="btLr"/>
          </w:tcPr>
          <w:p w14:paraId="0989CA9C" w14:textId="77777777" w:rsidR="009F2FE7"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3</w:t>
            </w:r>
          </w:p>
        </w:tc>
        <w:tc>
          <w:tcPr>
            <w:tcW w:w="509" w:type="dxa"/>
            <w:tcBorders>
              <w:left w:val="single" w:sz="4" w:space="0" w:color="000000"/>
              <w:bottom w:val="single" w:sz="4" w:space="0" w:color="000000"/>
            </w:tcBorders>
            <w:textDirection w:val="btLr"/>
          </w:tcPr>
          <w:p w14:paraId="062E7CF8" w14:textId="77777777" w:rsidR="009F2FE7"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4</w:t>
            </w:r>
          </w:p>
        </w:tc>
        <w:tc>
          <w:tcPr>
            <w:tcW w:w="522" w:type="dxa"/>
            <w:tcBorders>
              <w:left w:val="single" w:sz="4" w:space="0" w:color="000000"/>
              <w:bottom w:val="single" w:sz="4" w:space="0" w:color="000000"/>
            </w:tcBorders>
            <w:textDirection w:val="btLr"/>
          </w:tcPr>
          <w:p w14:paraId="407CF5B5" w14:textId="77777777" w:rsidR="009F2FE7"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5</w:t>
            </w:r>
          </w:p>
        </w:tc>
        <w:tc>
          <w:tcPr>
            <w:tcW w:w="470" w:type="dxa"/>
            <w:tcBorders>
              <w:left w:val="single" w:sz="4" w:space="0" w:color="000000"/>
              <w:bottom w:val="single" w:sz="4" w:space="0" w:color="000000"/>
            </w:tcBorders>
            <w:textDirection w:val="btLr"/>
          </w:tcPr>
          <w:p w14:paraId="14EB02C3" w14:textId="77777777" w:rsidR="009F2FE7"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6</w:t>
            </w:r>
          </w:p>
        </w:tc>
        <w:tc>
          <w:tcPr>
            <w:tcW w:w="470" w:type="dxa"/>
            <w:tcBorders>
              <w:left w:val="single" w:sz="4" w:space="0" w:color="000000"/>
              <w:bottom w:val="single" w:sz="4" w:space="0" w:color="000000"/>
            </w:tcBorders>
            <w:textDirection w:val="btLr"/>
          </w:tcPr>
          <w:p w14:paraId="16D5BCCC" w14:textId="77777777" w:rsidR="009F2FE7"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7</w:t>
            </w:r>
          </w:p>
        </w:tc>
        <w:tc>
          <w:tcPr>
            <w:tcW w:w="470" w:type="dxa"/>
            <w:tcBorders>
              <w:left w:val="single" w:sz="4" w:space="0" w:color="000000"/>
              <w:bottom w:val="single" w:sz="4" w:space="0" w:color="000000"/>
            </w:tcBorders>
            <w:textDirection w:val="btLr"/>
          </w:tcPr>
          <w:p w14:paraId="20B89C4D" w14:textId="77777777" w:rsidR="009F2FE7"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8</w:t>
            </w:r>
          </w:p>
        </w:tc>
        <w:tc>
          <w:tcPr>
            <w:tcW w:w="470" w:type="dxa"/>
            <w:tcBorders>
              <w:left w:val="single" w:sz="4" w:space="0" w:color="000000"/>
              <w:bottom w:val="single" w:sz="4" w:space="0" w:color="000000"/>
            </w:tcBorders>
            <w:textDirection w:val="btLr"/>
          </w:tcPr>
          <w:p w14:paraId="655106AB" w14:textId="77777777" w:rsidR="009F2FE7"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9</w:t>
            </w:r>
          </w:p>
        </w:tc>
        <w:tc>
          <w:tcPr>
            <w:tcW w:w="335" w:type="dxa"/>
            <w:gridSpan w:val="2"/>
            <w:tcBorders>
              <w:left w:val="single" w:sz="4" w:space="0" w:color="000000"/>
              <w:bottom w:val="single" w:sz="4" w:space="0" w:color="000000"/>
            </w:tcBorders>
            <w:textDirection w:val="btLr"/>
          </w:tcPr>
          <w:p w14:paraId="7079C002" w14:textId="77777777" w:rsidR="009F2FE7"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Тема 10</w:t>
            </w:r>
          </w:p>
        </w:tc>
        <w:tc>
          <w:tcPr>
            <w:tcW w:w="1276" w:type="dxa"/>
            <w:vMerge w:val="restart"/>
            <w:tcBorders>
              <w:left w:val="single" w:sz="4" w:space="0" w:color="000000"/>
              <w:bottom w:val="single" w:sz="4" w:space="0" w:color="000000"/>
            </w:tcBorders>
          </w:tcPr>
          <w:p w14:paraId="09C81087" w14:textId="77777777" w:rsidR="009F2FE7" w:rsidRDefault="009F2FE7">
            <w:pPr>
              <w:suppressAutoHyphens/>
              <w:snapToGrid w:val="0"/>
              <w:spacing w:after="0" w:line="240" w:lineRule="auto"/>
              <w:jc w:val="center"/>
              <w:rPr>
                <w:rFonts w:ascii="Times New Roman" w:eastAsia="Times New Roman" w:hAnsi="Times New Roman" w:cs="Times New Roman"/>
                <w:sz w:val="20"/>
                <w:szCs w:val="20"/>
                <w:lang w:eastAsia="ru-RU"/>
              </w:rPr>
            </w:pPr>
          </w:p>
          <w:p w14:paraId="5B2ED200" w14:textId="77777777" w:rsidR="009F2FE7" w:rsidRDefault="009F2FE7">
            <w:pPr>
              <w:suppressAutoHyphens/>
              <w:snapToGrid w:val="0"/>
              <w:spacing w:after="0" w:line="240" w:lineRule="auto"/>
              <w:jc w:val="center"/>
              <w:rPr>
                <w:rFonts w:ascii="Times New Roman" w:eastAsia="Times New Roman" w:hAnsi="Times New Roman" w:cs="Times New Roman"/>
                <w:sz w:val="20"/>
                <w:szCs w:val="20"/>
                <w:lang w:eastAsia="ru-RU"/>
              </w:rPr>
            </w:pPr>
          </w:p>
          <w:p w14:paraId="2E3B245D"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w:t>
            </w:r>
          </w:p>
        </w:tc>
        <w:tc>
          <w:tcPr>
            <w:tcW w:w="1373" w:type="dxa"/>
            <w:vMerge w:val="restart"/>
            <w:tcBorders>
              <w:left w:val="single" w:sz="4" w:space="0" w:color="000000"/>
              <w:bottom w:val="single" w:sz="4" w:space="0" w:color="000000"/>
            </w:tcBorders>
          </w:tcPr>
          <w:p w14:paraId="2DEEDFE0" w14:textId="77777777" w:rsidR="009F2FE7" w:rsidRDefault="009F2FE7">
            <w:pPr>
              <w:widowControl w:val="0"/>
              <w:suppressLineNumbers/>
              <w:suppressAutoHyphens/>
              <w:snapToGrid w:val="0"/>
              <w:spacing w:after="0" w:line="240" w:lineRule="auto"/>
              <w:jc w:val="center"/>
              <w:rPr>
                <w:rFonts w:ascii="Times New Roman" w:eastAsia="Times New Roman" w:hAnsi="Times New Roman" w:cs="Times New Roman"/>
                <w:sz w:val="20"/>
                <w:szCs w:val="20"/>
                <w:lang w:eastAsia="ru-RU"/>
              </w:rPr>
            </w:pPr>
          </w:p>
          <w:p w14:paraId="400F50EB" w14:textId="77777777" w:rsidR="009F2FE7" w:rsidRDefault="009F2FE7">
            <w:pPr>
              <w:widowControl w:val="0"/>
              <w:suppressLineNumbers/>
              <w:suppressAutoHyphens/>
              <w:snapToGrid w:val="0"/>
              <w:spacing w:after="0" w:line="240" w:lineRule="auto"/>
              <w:jc w:val="center"/>
              <w:rPr>
                <w:rFonts w:ascii="Times New Roman" w:eastAsia="Times New Roman" w:hAnsi="Times New Roman" w:cs="Times New Roman"/>
                <w:sz w:val="20"/>
                <w:szCs w:val="20"/>
                <w:lang w:eastAsia="ru-RU"/>
              </w:rPr>
            </w:pPr>
          </w:p>
          <w:p w14:paraId="26A01838" w14:textId="77777777" w:rsidR="009F2FE7" w:rsidRDefault="00000000">
            <w:pPr>
              <w:widowControl w:val="0"/>
              <w:suppressLineNumbers/>
              <w:suppressAutoHyphens/>
              <w:snapToGri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w:t>
            </w:r>
            <w:r>
              <w:rPr>
                <w:rFonts w:ascii="Times New Roman" w:eastAsia="Times New Roman" w:hAnsi="Times New Roman" w:cs="Times New Roman"/>
                <w:color w:val="000000"/>
                <w:sz w:val="24"/>
                <w:szCs w:val="24"/>
                <w:lang w:eastAsia="ru-RU"/>
              </w:rPr>
              <w:t>*</w:t>
            </w:r>
          </w:p>
        </w:tc>
        <w:tc>
          <w:tcPr>
            <w:tcW w:w="1140" w:type="dxa"/>
            <w:vMerge w:val="restart"/>
            <w:tcBorders>
              <w:left w:val="single" w:sz="4" w:space="0" w:color="000000"/>
              <w:bottom w:val="single" w:sz="4" w:space="0" w:color="000000"/>
              <w:right w:val="single" w:sz="4" w:space="0" w:color="000000"/>
            </w:tcBorders>
          </w:tcPr>
          <w:p w14:paraId="66CDF5CE" w14:textId="77777777" w:rsidR="009F2FE7" w:rsidRDefault="009F2FE7">
            <w:pPr>
              <w:widowControl w:val="0"/>
              <w:suppressLineNumbers/>
              <w:suppressAutoHyphens/>
              <w:snapToGrid w:val="0"/>
              <w:spacing w:after="0" w:line="240" w:lineRule="auto"/>
              <w:jc w:val="center"/>
              <w:rPr>
                <w:rFonts w:ascii="Times New Roman" w:eastAsia="Times New Roman" w:hAnsi="Times New Roman" w:cs="Times New Roman"/>
                <w:sz w:val="20"/>
                <w:szCs w:val="20"/>
                <w:lang w:eastAsia="ru-RU"/>
              </w:rPr>
            </w:pPr>
          </w:p>
          <w:p w14:paraId="065BDB66" w14:textId="77777777" w:rsidR="009F2FE7" w:rsidRDefault="009F2FE7">
            <w:pPr>
              <w:widowControl w:val="0"/>
              <w:suppressLineNumbers/>
              <w:suppressAutoHyphens/>
              <w:snapToGrid w:val="0"/>
              <w:spacing w:after="0" w:line="240" w:lineRule="auto"/>
              <w:jc w:val="center"/>
              <w:rPr>
                <w:rFonts w:ascii="Times New Roman" w:eastAsia="Times New Roman" w:hAnsi="Times New Roman" w:cs="Times New Roman"/>
                <w:sz w:val="20"/>
                <w:szCs w:val="20"/>
                <w:lang w:eastAsia="ru-RU"/>
              </w:rPr>
            </w:pPr>
          </w:p>
          <w:p w14:paraId="0CFC7954" w14:textId="77777777" w:rsidR="009F2FE7" w:rsidRDefault="00000000">
            <w:pPr>
              <w:widowControl w:val="0"/>
              <w:suppressLineNumbers/>
              <w:suppressAutoHyphens/>
              <w:snapToGrid w:val="0"/>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100</w:t>
            </w:r>
          </w:p>
        </w:tc>
      </w:tr>
      <w:tr w:rsidR="009F2FE7" w14:paraId="1068C816" w14:textId="77777777">
        <w:tc>
          <w:tcPr>
            <w:tcW w:w="1722" w:type="dxa"/>
            <w:tcBorders>
              <w:left w:val="single" w:sz="4" w:space="0" w:color="000000"/>
              <w:bottom w:val="single" w:sz="4" w:space="0" w:color="000000"/>
            </w:tcBorders>
          </w:tcPr>
          <w:p w14:paraId="10C2FF3A" w14:textId="77777777" w:rsidR="009F2FE7" w:rsidRDefault="00000000">
            <w:pPr>
              <w:widowControl w:val="0"/>
              <w:suppressLineNumbers/>
              <w:suppressAutoHyphens/>
              <w:spacing w:after="0" w:line="240" w:lineRule="auto"/>
              <w:jc w:val="both"/>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Робота на семінарському занятті</w:t>
            </w:r>
          </w:p>
        </w:tc>
        <w:tc>
          <w:tcPr>
            <w:tcW w:w="515" w:type="dxa"/>
            <w:tcBorders>
              <w:left w:val="single" w:sz="4" w:space="0" w:color="000000"/>
              <w:bottom w:val="single" w:sz="4" w:space="0" w:color="000000"/>
            </w:tcBorders>
          </w:tcPr>
          <w:p w14:paraId="23C613FC" w14:textId="77777777" w:rsidR="009F2FE7" w:rsidRDefault="00000000">
            <w:pPr>
              <w:widowControl w:val="0"/>
              <w:suppressLineNumbers/>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516" w:type="dxa"/>
            <w:gridSpan w:val="2"/>
            <w:tcBorders>
              <w:left w:val="single" w:sz="4" w:space="0" w:color="000000"/>
              <w:bottom w:val="single" w:sz="4" w:space="0" w:color="000000"/>
            </w:tcBorders>
          </w:tcPr>
          <w:p w14:paraId="00F98211" w14:textId="77777777" w:rsidR="009F2FE7" w:rsidRDefault="00000000">
            <w:pPr>
              <w:widowControl w:val="0"/>
              <w:suppressLineNumbers/>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515" w:type="dxa"/>
            <w:tcBorders>
              <w:left w:val="single" w:sz="4" w:space="0" w:color="000000"/>
              <w:bottom w:val="single" w:sz="4" w:space="0" w:color="000000"/>
            </w:tcBorders>
          </w:tcPr>
          <w:p w14:paraId="7EFF7FA4"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516" w:type="dxa"/>
            <w:gridSpan w:val="2"/>
            <w:tcBorders>
              <w:left w:val="single" w:sz="4" w:space="0" w:color="000000"/>
              <w:bottom w:val="single" w:sz="4" w:space="0" w:color="000000"/>
            </w:tcBorders>
          </w:tcPr>
          <w:p w14:paraId="2AD0C2FF"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522" w:type="dxa"/>
            <w:tcBorders>
              <w:left w:val="single" w:sz="4" w:space="0" w:color="000000"/>
              <w:bottom w:val="single" w:sz="4" w:space="0" w:color="000000"/>
            </w:tcBorders>
          </w:tcPr>
          <w:p w14:paraId="25D57ECA"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470" w:type="dxa"/>
            <w:tcBorders>
              <w:left w:val="single" w:sz="4" w:space="0" w:color="000000"/>
              <w:bottom w:val="single" w:sz="4" w:space="0" w:color="000000"/>
            </w:tcBorders>
          </w:tcPr>
          <w:p w14:paraId="0A6DD02C"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470" w:type="dxa"/>
            <w:tcBorders>
              <w:left w:val="single" w:sz="4" w:space="0" w:color="000000"/>
              <w:bottom w:val="single" w:sz="4" w:space="0" w:color="000000"/>
            </w:tcBorders>
          </w:tcPr>
          <w:p w14:paraId="31D7D1B8"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470" w:type="dxa"/>
            <w:tcBorders>
              <w:left w:val="single" w:sz="4" w:space="0" w:color="000000"/>
              <w:bottom w:val="single" w:sz="4" w:space="0" w:color="000000"/>
            </w:tcBorders>
          </w:tcPr>
          <w:p w14:paraId="3F95605A"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496" w:type="dxa"/>
            <w:gridSpan w:val="2"/>
            <w:tcBorders>
              <w:left w:val="single" w:sz="4" w:space="0" w:color="000000"/>
              <w:bottom w:val="single" w:sz="4" w:space="0" w:color="000000"/>
            </w:tcBorders>
          </w:tcPr>
          <w:p w14:paraId="609E34BC"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309" w:type="dxa"/>
            <w:tcBorders>
              <w:left w:val="single" w:sz="4" w:space="0" w:color="000000"/>
              <w:bottom w:val="single" w:sz="4" w:space="0" w:color="000000"/>
            </w:tcBorders>
          </w:tcPr>
          <w:p w14:paraId="3059FA8C"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1276" w:type="dxa"/>
            <w:vMerge/>
            <w:tcBorders>
              <w:left w:val="single" w:sz="4" w:space="0" w:color="000000"/>
              <w:bottom w:val="single" w:sz="4" w:space="0" w:color="000000"/>
            </w:tcBorders>
          </w:tcPr>
          <w:p w14:paraId="06ED9611" w14:textId="77777777" w:rsidR="009F2FE7" w:rsidRDefault="009F2FE7">
            <w:pPr>
              <w:suppressAutoHyphens/>
              <w:snapToGrid w:val="0"/>
              <w:spacing w:after="0" w:line="240" w:lineRule="auto"/>
              <w:jc w:val="center"/>
              <w:rPr>
                <w:rFonts w:ascii="Times New Roman" w:eastAsia="Times New Roman" w:hAnsi="Times New Roman" w:cs="Times New Roman"/>
                <w:sz w:val="20"/>
                <w:szCs w:val="20"/>
                <w:lang w:eastAsia="ru-RU"/>
              </w:rPr>
            </w:pPr>
          </w:p>
        </w:tc>
        <w:tc>
          <w:tcPr>
            <w:tcW w:w="1373" w:type="dxa"/>
            <w:vMerge/>
            <w:tcBorders>
              <w:left w:val="single" w:sz="4" w:space="0" w:color="000000"/>
              <w:bottom w:val="single" w:sz="4" w:space="0" w:color="000000"/>
            </w:tcBorders>
          </w:tcPr>
          <w:p w14:paraId="63A2CF68" w14:textId="77777777" w:rsidR="009F2FE7" w:rsidRDefault="009F2FE7">
            <w:pPr>
              <w:widowControl w:val="0"/>
              <w:suppressLineNumbers/>
              <w:suppressAutoHyphens/>
              <w:snapToGrid w:val="0"/>
              <w:spacing w:after="0" w:line="240" w:lineRule="auto"/>
              <w:jc w:val="center"/>
              <w:rPr>
                <w:rFonts w:ascii="Times New Roman" w:eastAsia="Times New Roman" w:hAnsi="Times New Roman" w:cs="Times New Roman"/>
                <w:sz w:val="20"/>
                <w:szCs w:val="20"/>
                <w:lang w:eastAsia="ru-RU"/>
              </w:rPr>
            </w:pPr>
          </w:p>
        </w:tc>
        <w:tc>
          <w:tcPr>
            <w:tcW w:w="1140" w:type="dxa"/>
            <w:vMerge/>
            <w:tcBorders>
              <w:left w:val="single" w:sz="4" w:space="0" w:color="000000"/>
              <w:bottom w:val="single" w:sz="4" w:space="0" w:color="000000"/>
              <w:right w:val="single" w:sz="4" w:space="0" w:color="000000"/>
            </w:tcBorders>
          </w:tcPr>
          <w:p w14:paraId="77FBC2B0" w14:textId="77777777" w:rsidR="009F2FE7" w:rsidRDefault="009F2FE7">
            <w:pPr>
              <w:widowControl w:val="0"/>
              <w:suppressLineNumbers/>
              <w:suppressAutoHyphens/>
              <w:snapToGrid w:val="0"/>
              <w:spacing w:after="0" w:line="240" w:lineRule="auto"/>
              <w:jc w:val="center"/>
              <w:rPr>
                <w:rFonts w:ascii="Times New Roman" w:eastAsia="Times New Roman" w:hAnsi="Times New Roman" w:cs="Times New Roman"/>
                <w:sz w:val="20"/>
                <w:szCs w:val="20"/>
                <w:lang w:eastAsia="ru-RU"/>
              </w:rPr>
            </w:pPr>
          </w:p>
        </w:tc>
      </w:tr>
      <w:tr w:rsidR="009F2FE7" w14:paraId="240B5712" w14:textId="77777777">
        <w:tc>
          <w:tcPr>
            <w:tcW w:w="1722" w:type="dxa"/>
            <w:tcBorders>
              <w:left w:val="single" w:sz="4" w:space="0" w:color="000000"/>
              <w:bottom w:val="single" w:sz="4" w:space="0" w:color="000000"/>
            </w:tcBorders>
          </w:tcPr>
          <w:p w14:paraId="1ED0A812" w14:textId="77777777" w:rsidR="009F2FE7" w:rsidRDefault="00000000">
            <w:pPr>
              <w:widowControl w:val="0"/>
              <w:suppressLineNumbers/>
              <w:suppressAutoHyphens/>
              <w:spacing w:after="0" w:line="240" w:lineRule="auto"/>
              <w:jc w:val="both"/>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Самостійна робота</w:t>
            </w:r>
          </w:p>
        </w:tc>
        <w:tc>
          <w:tcPr>
            <w:tcW w:w="522" w:type="dxa"/>
            <w:gridSpan w:val="2"/>
            <w:tcBorders>
              <w:left w:val="single" w:sz="4" w:space="0" w:color="000000"/>
              <w:bottom w:val="single" w:sz="4" w:space="0" w:color="000000"/>
            </w:tcBorders>
          </w:tcPr>
          <w:p w14:paraId="45CC773B" w14:textId="77777777" w:rsidR="009F2FE7" w:rsidRDefault="00000000">
            <w:pPr>
              <w:widowControl w:val="0"/>
              <w:suppressLineNumbers/>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509" w:type="dxa"/>
            <w:tcBorders>
              <w:left w:val="single" w:sz="4" w:space="0" w:color="000000"/>
              <w:bottom w:val="single" w:sz="4" w:space="0" w:color="000000"/>
            </w:tcBorders>
          </w:tcPr>
          <w:p w14:paraId="5006F138" w14:textId="77777777" w:rsidR="009F2FE7" w:rsidRDefault="00000000">
            <w:pPr>
              <w:widowControl w:val="0"/>
              <w:suppressLineNumbers/>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522" w:type="dxa"/>
            <w:gridSpan w:val="2"/>
            <w:tcBorders>
              <w:left w:val="single" w:sz="4" w:space="0" w:color="000000"/>
              <w:bottom w:val="single" w:sz="4" w:space="0" w:color="000000"/>
            </w:tcBorders>
          </w:tcPr>
          <w:p w14:paraId="3560C291"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509" w:type="dxa"/>
            <w:tcBorders>
              <w:left w:val="single" w:sz="4" w:space="0" w:color="000000"/>
              <w:bottom w:val="single" w:sz="4" w:space="0" w:color="000000"/>
            </w:tcBorders>
          </w:tcPr>
          <w:p w14:paraId="5C150A9E"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522" w:type="dxa"/>
            <w:tcBorders>
              <w:left w:val="single" w:sz="4" w:space="0" w:color="000000"/>
              <w:bottom w:val="single" w:sz="4" w:space="0" w:color="000000"/>
            </w:tcBorders>
          </w:tcPr>
          <w:p w14:paraId="2E45365A"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470" w:type="dxa"/>
            <w:tcBorders>
              <w:left w:val="single" w:sz="4" w:space="0" w:color="000000"/>
              <w:bottom w:val="single" w:sz="4" w:space="0" w:color="000000"/>
            </w:tcBorders>
          </w:tcPr>
          <w:p w14:paraId="3042E434"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470" w:type="dxa"/>
            <w:tcBorders>
              <w:left w:val="single" w:sz="4" w:space="0" w:color="000000"/>
              <w:bottom w:val="single" w:sz="4" w:space="0" w:color="000000"/>
            </w:tcBorders>
          </w:tcPr>
          <w:p w14:paraId="113959A3"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470" w:type="dxa"/>
            <w:tcBorders>
              <w:left w:val="single" w:sz="4" w:space="0" w:color="000000"/>
              <w:bottom w:val="single" w:sz="4" w:space="0" w:color="000000"/>
            </w:tcBorders>
          </w:tcPr>
          <w:p w14:paraId="60308546"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470" w:type="dxa"/>
            <w:tcBorders>
              <w:left w:val="single" w:sz="4" w:space="0" w:color="000000"/>
              <w:bottom w:val="single" w:sz="4" w:space="0" w:color="000000"/>
            </w:tcBorders>
          </w:tcPr>
          <w:p w14:paraId="4075BE13"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335" w:type="dxa"/>
            <w:gridSpan w:val="2"/>
            <w:tcBorders>
              <w:left w:val="single" w:sz="4" w:space="0" w:color="000000"/>
              <w:bottom w:val="single" w:sz="4" w:space="0" w:color="000000"/>
            </w:tcBorders>
          </w:tcPr>
          <w:p w14:paraId="0009AB1C" w14:textId="77777777" w:rsidR="009F2FE7" w:rsidRDefault="00000000">
            <w:pPr>
              <w:suppressAutoHyphens/>
              <w:snapToGrid w:val="0"/>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1276" w:type="dxa"/>
            <w:vMerge/>
            <w:tcBorders>
              <w:left w:val="single" w:sz="4" w:space="0" w:color="000000"/>
              <w:bottom w:val="single" w:sz="4" w:space="0" w:color="000000"/>
            </w:tcBorders>
          </w:tcPr>
          <w:p w14:paraId="0DF5FA3C" w14:textId="77777777" w:rsidR="009F2FE7" w:rsidRDefault="009F2FE7">
            <w:pPr>
              <w:suppressAutoHyphens/>
              <w:snapToGrid w:val="0"/>
              <w:spacing w:after="0" w:line="240" w:lineRule="auto"/>
              <w:jc w:val="center"/>
              <w:rPr>
                <w:rFonts w:ascii="Times New Roman" w:eastAsia="Times New Roman" w:hAnsi="Times New Roman" w:cs="Times New Roman"/>
                <w:sz w:val="20"/>
                <w:szCs w:val="20"/>
                <w:lang w:eastAsia="ru-RU"/>
              </w:rPr>
            </w:pPr>
          </w:p>
        </w:tc>
        <w:tc>
          <w:tcPr>
            <w:tcW w:w="1373" w:type="dxa"/>
            <w:vMerge/>
            <w:tcBorders>
              <w:left w:val="single" w:sz="4" w:space="0" w:color="000000"/>
              <w:bottom w:val="single" w:sz="4" w:space="0" w:color="000000"/>
            </w:tcBorders>
          </w:tcPr>
          <w:p w14:paraId="308D97F5" w14:textId="77777777" w:rsidR="009F2FE7" w:rsidRDefault="009F2FE7">
            <w:pPr>
              <w:widowControl w:val="0"/>
              <w:suppressLineNumbers/>
              <w:suppressAutoHyphens/>
              <w:snapToGrid w:val="0"/>
              <w:spacing w:after="0" w:line="240" w:lineRule="auto"/>
              <w:jc w:val="center"/>
              <w:rPr>
                <w:rFonts w:ascii="Times New Roman" w:eastAsia="Times New Roman" w:hAnsi="Times New Roman" w:cs="Times New Roman"/>
                <w:sz w:val="20"/>
                <w:szCs w:val="20"/>
                <w:lang w:eastAsia="ru-RU"/>
              </w:rPr>
            </w:pPr>
          </w:p>
        </w:tc>
        <w:tc>
          <w:tcPr>
            <w:tcW w:w="1140" w:type="dxa"/>
            <w:vMerge/>
            <w:tcBorders>
              <w:left w:val="single" w:sz="4" w:space="0" w:color="000000"/>
              <w:bottom w:val="single" w:sz="4" w:space="0" w:color="000000"/>
              <w:right w:val="single" w:sz="4" w:space="0" w:color="000000"/>
            </w:tcBorders>
          </w:tcPr>
          <w:p w14:paraId="430B5010" w14:textId="77777777" w:rsidR="009F2FE7" w:rsidRDefault="009F2FE7">
            <w:pPr>
              <w:widowControl w:val="0"/>
              <w:suppressLineNumbers/>
              <w:suppressAutoHyphens/>
              <w:snapToGrid w:val="0"/>
              <w:spacing w:after="0" w:line="240" w:lineRule="auto"/>
              <w:jc w:val="center"/>
              <w:rPr>
                <w:rFonts w:ascii="Times New Roman" w:eastAsia="Times New Roman" w:hAnsi="Times New Roman" w:cs="Times New Roman"/>
                <w:sz w:val="20"/>
                <w:szCs w:val="20"/>
                <w:lang w:eastAsia="ru-RU"/>
              </w:rPr>
            </w:pPr>
          </w:p>
        </w:tc>
      </w:tr>
    </w:tbl>
    <w:p w14:paraId="62181E89" w14:textId="77777777" w:rsidR="009F2FE7" w:rsidRDefault="009F2FE7">
      <w:pPr>
        <w:suppressAutoHyphens/>
        <w:spacing w:after="0" w:line="276" w:lineRule="auto"/>
        <w:ind w:firstLine="567"/>
        <w:jc w:val="both"/>
        <w:rPr>
          <w:rFonts w:ascii="Times New Roman" w:eastAsia="Times New Roman" w:hAnsi="Times New Roman" w:cs="Times New Roman"/>
          <w:color w:val="000000"/>
          <w:sz w:val="24"/>
          <w:szCs w:val="24"/>
          <w:lang w:eastAsia="ru-RU"/>
        </w:rPr>
      </w:pPr>
    </w:p>
    <w:p w14:paraId="5258552B" w14:textId="77777777" w:rsidR="009F2FE7"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*Таблиця містить інформацію про максимальні бали за кожен вид навчальної роботи здобувача вищої освіти.</w:t>
      </w:r>
    </w:p>
    <w:p w14:paraId="21C845F0" w14:textId="77777777" w:rsidR="009F2FE7" w:rsidRDefault="00000000">
      <w:pPr>
        <w:widowControl w:val="0"/>
        <w:suppressAutoHyphen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w:t>
      </w:r>
    </w:p>
    <w:p w14:paraId="1B2FD092" w14:textId="77777777" w:rsidR="009F2FE7" w:rsidRDefault="00000000">
      <w:pPr>
        <w:widowControl w:val="0"/>
        <w:suppressAutoHyphens/>
        <w:spacing w:after="0" w:line="240" w:lineRule="auto"/>
        <w:ind w:firstLine="708"/>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Критерії оцінювання результатів навчання здобувачів освіти та розподіл балів, які вони отримують, регламентуються Положенням про оцінювання навчальних досягнень здобувачів вищої освіти у ПрАТ «ВНЗ «МАУП».</w:t>
      </w:r>
    </w:p>
    <w:p w14:paraId="1461365A" w14:textId="77777777" w:rsidR="009F2FE7" w:rsidRDefault="00000000">
      <w:pPr>
        <w:widowControl w:val="0"/>
        <w:suppressAutoHyphen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Модульний контроль проводиться на останньому занятті модуля у письмовій формі, у вигляді тестування.</w:t>
      </w:r>
    </w:p>
    <w:p w14:paraId="706ECED8"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Критерії оцінювання модульного тесту з навчальної дисципліни «</w:t>
      </w:r>
      <w:r>
        <w:rPr>
          <w:rFonts w:ascii="Times New Roman" w:hAnsi="Times New Roman" w:cs="Times New Roman"/>
          <w:b/>
          <w:bCs/>
          <w:sz w:val="24"/>
          <w:szCs w:val="24"/>
        </w:rPr>
        <w:t>Соціальне страхування</w:t>
      </w:r>
      <w:r>
        <w:rPr>
          <w:rFonts w:ascii="Times New Roman" w:eastAsia="Calibri" w:hAnsi="Times New Roman" w:cs="Times New Roman"/>
          <w:sz w:val="24"/>
          <w:szCs w:val="24"/>
          <w:lang w:eastAsia="ru-RU"/>
        </w:rPr>
        <w:t>»:</w:t>
      </w:r>
    </w:p>
    <w:p w14:paraId="66021E7E"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При оцінюванні модульного тесту враховуються обсяг і правильність виконання завдань:</w:t>
      </w:r>
    </w:p>
    <w:p w14:paraId="7A58A282"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оцінка «відмінно» (А) виставляється за правильне виконання всіх завдань (або більше 90% всіх завдань);</w:t>
      </w:r>
    </w:p>
    <w:p w14:paraId="355F5428"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оцінка «добре» (B) виставляється за виконання 80% всіх завдань;</w:t>
      </w:r>
    </w:p>
    <w:p w14:paraId="252C50FC"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оцінка «добре» (C) виставляється за виконання 70% всіх завдань;</w:t>
      </w:r>
    </w:p>
    <w:p w14:paraId="302B8DD8"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оцінка «задовільно» (D) виставляється за правильне виконання 60% запропонованих завдань;</w:t>
      </w:r>
    </w:p>
    <w:p w14:paraId="11ED5716"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оцінка «задовільно» (E) виставляється, якщо правильно виконано більше 50% запропонованих завдань;</w:t>
      </w:r>
    </w:p>
    <w:p w14:paraId="5932A2A2"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оцінка «незадовільно» (FX) виставляється, якщо виконано менше 50% завдань.</w:t>
      </w:r>
    </w:p>
    <w:p w14:paraId="0696112C"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Неявка на модульний тест - 0 балів.</w:t>
      </w:r>
    </w:p>
    <w:p w14:paraId="461D832D"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Вищезазначені оцінки перетворюються на рейтингові бали таким чином:</w:t>
      </w:r>
    </w:p>
    <w:p w14:paraId="753E260B"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«А» - 18-20 балів;</w:t>
      </w:r>
    </w:p>
    <w:p w14:paraId="6C4665E2"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 - 16-17 балів;</w:t>
      </w:r>
    </w:p>
    <w:p w14:paraId="63BF92E6"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«С» - 14-15 балів;</w:t>
      </w:r>
    </w:p>
    <w:p w14:paraId="47736EE0"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«D» - 12-13 балів.</w:t>
      </w:r>
    </w:p>
    <w:p w14:paraId="327161BD"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«E» - 10-11 балів;</w:t>
      </w:r>
    </w:p>
    <w:p w14:paraId="42BF6BBF" w14:textId="77777777" w:rsidR="009F2FE7" w:rsidRDefault="00000000">
      <w:pPr>
        <w:suppressAutoHyphens/>
        <w:spacing w:after="0" w:line="276" w:lineRule="auto"/>
        <w:ind w:firstLine="567"/>
        <w:jc w:val="both"/>
        <w:rPr>
          <w:rFonts w:ascii="Times New Roman" w:eastAsia="Calibri" w:hAnsi="Times New Roman" w:cs="Times New Roman"/>
          <w:b/>
          <w:bCs/>
          <w:sz w:val="24"/>
          <w:szCs w:val="24"/>
          <w:lang w:eastAsia="ru-RU"/>
        </w:rPr>
      </w:pPr>
      <w:r>
        <w:rPr>
          <w:rFonts w:ascii="Times New Roman" w:eastAsia="Calibri" w:hAnsi="Times New Roman" w:cs="Times New Roman"/>
          <w:sz w:val="24"/>
          <w:szCs w:val="24"/>
          <w:lang w:eastAsia="ru-RU"/>
        </w:rPr>
        <w:t>«FX» - менше 10 балів.</w:t>
      </w:r>
    </w:p>
    <w:p w14:paraId="4495614B"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Підсумкова семестрове оцінювання з дисципліни «</w:t>
      </w:r>
      <w:r>
        <w:rPr>
          <w:rFonts w:ascii="Times New Roman" w:hAnsi="Times New Roman" w:cs="Times New Roman"/>
          <w:b/>
          <w:bCs/>
          <w:sz w:val="24"/>
          <w:szCs w:val="24"/>
        </w:rPr>
        <w:t>Соціальне страхування</w:t>
      </w:r>
      <w:r>
        <w:rPr>
          <w:rFonts w:ascii="Times New Roman" w:eastAsia="Calibri" w:hAnsi="Times New Roman" w:cs="Times New Roman"/>
          <w:sz w:val="24"/>
          <w:szCs w:val="24"/>
          <w:lang w:eastAsia="ru-RU"/>
        </w:rPr>
        <w:t>» є обов'язковою формою оцінювання результатів навчання студентів. Воно проводиться у терміни, визначені навчальним планом, і охоплює обсяг матеріалу, визначений програмою курсу.</w:t>
      </w:r>
    </w:p>
    <w:p w14:paraId="31C24B18"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Підсумкове оцінювання проводиться у формі тесту. До семестрового оцінювання допускається студент, який виконав усі необхідні роботи.</w:t>
      </w:r>
    </w:p>
    <w:p w14:paraId="05C7B130"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Підсумкова оцінка виставляється на основі результатів навчання студента протягом семестру. Оцінка студента складається з балів, накопичених за результатами поточного оцінювання, та заохочувальних балів.</w:t>
      </w:r>
    </w:p>
    <w:p w14:paraId="58E52D44"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Студенти, які виконали всі необхідні завдання і отримали оцінку 60 балів або вище, отримують оцінку, що відповідає отриманій оцінці, без додаткового тестування.</w:t>
      </w:r>
    </w:p>
    <w:p w14:paraId="6B0677B2" w14:textId="77777777" w:rsidR="009F2FE7" w:rsidRDefault="00000000">
      <w:pPr>
        <w:suppressAutoHyphens/>
        <w:spacing w:after="0" w:line="276"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Для студентів, які виконали всі необхідні завдання, але отримали оцінку нижче 60 балів, а також для тих, хто бажає поліпшити свій бал (результат), викладач проводить підсумкову роботу  у формі тесту під час останнього запланованого заняття з дисципліни в навчальному семестрі.</w:t>
      </w:r>
    </w:p>
    <w:p w14:paraId="722ADA60" w14:textId="77777777" w:rsidR="009F2FE7"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Calibri" w:hAnsi="Times New Roman" w:cs="Times New Roman"/>
          <w:b/>
          <w:bCs/>
          <w:sz w:val="24"/>
          <w:szCs w:val="24"/>
          <w:lang w:eastAsia="ru-RU"/>
        </w:rPr>
        <w:t xml:space="preserve">Оцінювання додаткових (індивідуальних) видів навчальної діяльності. </w:t>
      </w:r>
      <w:r>
        <w:rPr>
          <w:rFonts w:ascii="Times New Roman" w:eastAsia="Times New Roman" w:hAnsi="Times New Roman" w:cs="Times New Roman"/>
          <w:b/>
          <w:bCs/>
          <w:color w:val="000000"/>
          <w:sz w:val="24"/>
          <w:szCs w:val="24"/>
          <w:lang w:eastAsia="ru-RU"/>
        </w:rPr>
        <w:t>Оцінювання додаткових (індивідуальних) видів навчальної діяльності.</w:t>
      </w:r>
      <w:r>
        <w:rPr>
          <w:rFonts w:ascii="Times New Roman" w:eastAsia="Times New Roman" w:hAnsi="Times New Roman" w:cs="Times New Roman"/>
          <w:color w:val="000000"/>
          <w:sz w:val="24"/>
          <w:szCs w:val="24"/>
          <w:lang w:eastAsia="ru-RU"/>
        </w:rPr>
        <w:t xml:space="preserve"> До додаткових (індивідуальних) видів навчальної діяльності відносять участь здобувачів у роботі наукових конференцій, наукових гуртків здобувачів і проблемних груп, підготовці публікацій, участь у Всеукраїнських олімпіадах і конкурсах та Міжнародних конкурсах тощо понад обсяги завдань, які встановлені відповідною робочою програмою навчальної дисципліни. </w:t>
      </w:r>
    </w:p>
    <w:p w14:paraId="710898AC" w14:textId="77777777" w:rsidR="009F2FE7" w:rsidRDefault="00000000">
      <w:pPr>
        <w:suppressAutoHyphens/>
        <w:spacing w:after="0" w:line="276"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 рішенням кафедри здобувачам освіти, які брали участь у науково-дослідній роботі та виконували певні види додаткових (індивідуальних) видів навчальної діяльності, можуть присуджуватися заохочувальні (бонусні) бали за визначену освітню компоненту.</w:t>
      </w:r>
    </w:p>
    <w:p w14:paraId="71D5EBCD" w14:textId="77777777" w:rsidR="009F2FE7" w:rsidRDefault="00000000">
      <w:pPr>
        <w:suppressAutoHyphens/>
        <w:spacing w:after="0" w:line="276" w:lineRule="auto"/>
        <w:ind w:firstLine="708"/>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Оцінка самостійної роботи</w:t>
      </w:r>
    </w:p>
    <w:p w14:paraId="36C41846" w14:textId="77777777" w:rsidR="009F2FE7" w:rsidRDefault="00000000">
      <w:pPr>
        <w:suppressAutoHyphens/>
        <w:spacing w:after="0" w:line="276" w:lineRule="auto"/>
        <w:ind w:firstLine="708"/>
        <w:jc w:val="both"/>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eastAsia="ru-RU"/>
        </w:rPr>
        <w:t xml:space="preserve">Загальна кількість балів, отриманих студентом за виконання самостійної роботи, є одним із складових академічної успішності з дисципліни. </w:t>
      </w:r>
      <w:proofErr w:type="spellStart"/>
      <w:r>
        <w:rPr>
          <w:rFonts w:ascii="Times New Roman" w:eastAsia="Times New Roman" w:hAnsi="Times New Roman" w:cs="Times New Roman"/>
          <w:color w:val="000000"/>
          <w:sz w:val="24"/>
          <w:szCs w:val="24"/>
          <w:lang w:val="ru-RU" w:eastAsia="ru-RU"/>
        </w:rPr>
        <w:t>Самостійна</w:t>
      </w:r>
      <w:proofErr w:type="spellEnd"/>
      <w:r>
        <w:rPr>
          <w:rFonts w:ascii="Times New Roman" w:eastAsia="Times New Roman" w:hAnsi="Times New Roman" w:cs="Times New Roman"/>
          <w:color w:val="000000"/>
          <w:sz w:val="24"/>
          <w:szCs w:val="24"/>
          <w:lang w:val="ru-RU" w:eastAsia="ru-RU"/>
        </w:rPr>
        <w:t xml:space="preserve"> робота з </w:t>
      </w:r>
      <w:proofErr w:type="spellStart"/>
      <w:r>
        <w:rPr>
          <w:rFonts w:ascii="Times New Roman" w:eastAsia="Times New Roman" w:hAnsi="Times New Roman" w:cs="Times New Roman"/>
          <w:color w:val="000000"/>
          <w:sz w:val="24"/>
          <w:szCs w:val="24"/>
          <w:lang w:val="ru-RU" w:eastAsia="ru-RU"/>
        </w:rPr>
        <w:t>кожної</w:t>
      </w:r>
      <w:proofErr w:type="spellEnd"/>
      <w:r>
        <w:rPr>
          <w:rFonts w:ascii="Times New Roman" w:eastAsia="Times New Roman" w:hAnsi="Times New Roman" w:cs="Times New Roman"/>
          <w:color w:val="000000"/>
          <w:sz w:val="24"/>
          <w:szCs w:val="24"/>
          <w:lang w:val="ru-RU" w:eastAsia="ru-RU"/>
        </w:rPr>
        <w:t xml:space="preserve"> теми, </w:t>
      </w:r>
      <w:proofErr w:type="spellStart"/>
      <w:r>
        <w:rPr>
          <w:rFonts w:ascii="Times New Roman" w:eastAsia="Times New Roman" w:hAnsi="Times New Roman" w:cs="Times New Roman"/>
          <w:color w:val="000000"/>
          <w:sz w:val="24"/>
          <w:szCs w:val="24"/>
          <w:lang w:val="ru-RU" w:eastAsia="ru-RU"/>
        </w:rPr>
        <w:t>відповідно</w:t>
      </w:r>
      <w:proofErr w:type="spellEnd"/>
      <w:r>
        <w:rPr>
          <w:rFonts w:ascii="Times New Roman" w:eastAsia="Times New Roman" w:hAnsi="Times New Roman" w:cs="Times New Roman"/>
          <w:color w:val="000000"/>
          <w:sz w:val="24"/>
          <w:szCs w:val="24"/>
          <w:lang w:val="ru-RU" w:eastAsia="ru-RU"/>
        </w:rPr>
        <w:t xml:space="preserve"> до </w:t>
      </w:r>
      <w:proofErr w:type="spellStart"/>
      <w:r>
        <w:rPr>
          <w:rFonts w:ascii="Times New Roman" w:eastAsia="Times New Roman" w:hAnsi="Times New Roman" w:cs="Times New Roman"/>
          <w:color w:val="000000"/>
          <w:sz w:val="24"/>
          <w:szCs w:val="24"/>
          <w:lang w:val="ru-RU" w:eastAsia="ru-RU"/>
        </w:rPr>
        <w:t>програми</w:t>
      </w:r>
      <w:proofErr w:type="spellEnd"/>
      <w:r>
        <w:rPr>
          <w:rFonts w:ascii="Times New Roman" w:eastAsia="Times New Roman" w:hAnsi="Times New Roman" w:cs="Times New Roman"/>
          <w:color w:val="000000"/>
          <w:sz w:val="24"/>
          <w:szCs w:val="24"/>
          <w:lang w:val="ru-RU" w:eastAsia="ru-RU"/>
        </w:rPr>
        <w:t xml:space="preserve"> курсу, </w:t>
      </w:r>
      <w:proofErr w:type="spellStart"/>
      <w:r>
        <w:rPr>
          <w:rFonts w:ascii="Times New Roman" w:eastAsia="Times New Roman" w:hAnsi="Times New Roman" w:cs="Times New Roman"/>
          <w:color w:val="000000"/>
          <w:sz w:val="24"/>
          <w:szCs w:val="24"/>
          <w:lang w:val="ru-RU" w:eastAsia="ru-RU"/>
        </w:rPr>
        <w:t>оцінюється</w:t>
      </w:r>
      <w:proofErr w:type="spellEnd"/>
      <w:r>
        <w:rPr>
          <w:rFonts w:ascii="Times New Roman" w:eastAsia="Times New Roman" w:hAnsi="Times New Roman" w:cs="Times New Roman"/>
          <w:color w:val="000000"/>
          <w:sz w:val="24"/>
          <w:szCs w:val="24"/>
          <w:lang w:val="ru-RU" w:eastAsia="ru-RU"/>
        </w:rPr>
        <w:t xml:space="preserve"> в </w:t>
      </w:r>
      <w:proofErr w:type="spellStart"/>
      <w:r>
        <w:rPr>
          <w:rFonts w:ascii="Times New Roman" w:eastAsia="Times New Roman" w:hAnsi="Times New Roman" w:cs="Times New Roman"/>
          <w:color w:val="000000"/>
          <w:sz w:val="24"/>
          <w:szCs w:val="24"/>
          <w:lang w:val="ru-RU" w:eastAsia="ru-RU"/>
        </w:rPr>
        <w:t>діапазоні</w:t>
      </w:r>
      <w:proofErr w:type="spellEnd"/>
      <w:r>
        <w:rPr>
          <w:rFonts w:ascii="Times New Roman" w:eastAsia="Times New Roman" w:hAnsi="Times New Roman" w:cs="Times New Roman"/>
          <w:color w:val="000000"/>
          <w:sz w:val="24"/>
          <w:szCs w:val="24"/>
          <w:lang w:val="ru-RU" w:eastAsia="ru-RU"/>
        </w:rPr>
        <w:t xml:space="preserve"> </w:t>
      </w:r>
      <w:proofErr w:type="spellStart"/>
      <w:r>
        <w:rPr>
          <w:rFonts w:ascii="Times New Roman" w:eastAsia="Times New Roman" w:hAnsi="Times New Roman" w:cs="Times New Roman"/>
          <w:color w:val="000000"/>
          <w:sz w:val="24"/>
          <w:szCs w:val="24"/>
          <w:lang w:val="ru-RU" w:eastAsia="ru-RU"/>
        </w:rPr>
        <w:t>від</w:t>
      </w:r>
      <w:proofErr w:type="spellEnd"/>
      <w:r>
        <w:rPr>
          <w:rFonts w:ascii="Times New Roman" w:eastAsia="Times New Roman" w:hAnsi="Times New Roman" w:cs="Times New Roman"/>
          <w:color w:val="000000"/>
          <w:sz w:val="24"/>
          <w:szCs w:val="24"/>
          <w:lang w:val="ru-RU" w:eastAsia="ru-RU"/>
        </w:rPr>
        <w:t xml:space="preserve"> 0 до 3 </w:t>
      </w:r>
      <w:proofErr w:type="spellStart"/>
      <w:r>
        <w:rPr>
          <w:rFonts w:ascii="Times New Roman" w:eastAsia="Times New Roman" w:hAnsi="Times New Roman" w:cs="Times New Roman"/>
          <w:color w:val="000000"/>
          <w:sz w:val="24"/>
          <w:szCs w:val="24"/>
          <w:lang w:val="ru-RU" w:eastAsia="ru-RU"/>
        </w:rPr>
        <w:t>балів</w:t>
      </w:r>
      <w:proofErr w:type="spellEnd"/>
      <w:r>
        <w:rPr>
          <w:rFonts w:ascii="Times New Roman" w:eastAsia="Times New Roman" w:hAnsi="Times New Roman" w:cs="Times New Roman"/>
          <w:color w:val="000000"/>
          <w:sz w:val="24"/>
          <w:szCs w:val="24"/>
          <w:lang w:val="ru-RU" w:eastAsia="ru-RU"/>
        </w:rPr>
        <w:t xml:space="preserve"> за </w:t>
      </w:r>
      <w:proofErr w:type="spellStart"/>
      <w:r>
        <w:rPr>
          <w:rFonts w:ascii="Times New Roman" w:eastAsia="Times New Roman" w:hAnsi="Times New Roman" w:cs="Times New Roman"/>
          <w:color w:val="000000"/>
          <w:sz w:val="24"/>
          <w:szCs w:val="24"/>
          <w:lang w:val="ru-RU" w:eastAsia="ru-RU"/>
        </w:rPr>
        <w:t>допомогою</w:t>
      </w:r>
      <w:proofErr w:type="spellEnd"/>
      <w:r>
        <w:rPr>
          <w:rFonts w:ascii="Times New Roman" w:eastAsia="Times New Roman" w:hAnsi="Times New Roman" w:cs="Times New Roman"/>
          <w:color w:val="000000"/>
          <w:sz w:val="24"/>
          <w:szCs w:val="24"/>
          <w:lang w:val="ru-RU" w:eastAsia="ru-RU"/>
        </w:rPr>
        <w:t xml:space="preserve"> </w:t>
      </w:r>
      <w:proofErr w:type="spellStart"/>
      <w:r>
        <w:rPr>
          <w:rFonts w:ascii="Times New Roman" w:eastAsia="Times New Roman" w:hAnsi="Times New Roman" w:cs="Times New Roman"/>
          <w:color w:val="000000"/>
          <w:sz w:val="24"/>
          <w:szCs w:val="24"/>
          <w:lang w:val="ru-RU" w:eastAsia="ru-RU"/>
        </w:rPr>
        <w:t>стандартизованих</w:t>
      </w:r>
      <w:proofErr w:type="spellEnd"/>
      <w:r>
        <w:rPr>
          <w:rFonts w:ascii="Times New Roman" w:eastAsia="Times New Roman" w:hAnsi="Times New Roman" w:cs="Times New Roman"/>
          <w:color w:val="000000"/>
          <w:sz w:val="24"/>
          <w:szCs w:val="24"/>
          <w:lang w:val="ru-RU" w:eastAsia="ru-RU"/>
        </w:rPr>
        <w:t xml:space="preserve"> та </w:t>
      </w:r>
      <w:proofErr w:type="spellStart"/>
      <w:r>
        <w:rPr>
          <w:rFonts w:ascii="Times New Roman" w:eastAsia="Times New Roman" w:hAnsi="Times New Roman" w:cs="Times New Roman"/>
          <w:color w:val="000000"/>
          <w:sz w:val="24"/>
          <w:szCs w:val="24"/>
          <w:lang w:val="ru-RU" w:eastAsia="ru-RU"/>
        </w:rPr>
        <w:t>узагальнених</w:t>
      </w:r>
      <w:proofErr w:type="spellEnd"/>
      <w:r>
        <w:rPr>
          <w:rFonts w:ascii="Times New Roman" w:eastAsia="Times New Roman" w:hAnsi="Times New Roman" w:cs="Times New Roman"/>
          <w:color w:val="000000"/>
          <w:sz w:val="24"/>
          <w:szCs w:val="24"/>
          <w:lang w:val="ru-RU" w:eastAsia="ru-RU"/>
        </w:rPr>
        <w:t xml:space="preserve"> </w:t>
      </w:r>
      <w:proofErr w:type="spellStart"/>
      <w:r>
        <w:rPr>
          <w:rFonts w:ascii="Times New Roman" w:eastAsia="Times New Roman" w:hAnsi="Times New Roman" w:cs="Times New Roman"/>
          <w:color w:val="000000"/>
          <w:sz w:val="24"/>
          <w:szCs w:val="24"/>
          <w:lang w:val="ru-RU" w:eastAsia="ru-RU"/>
        </w:rPr>
        <w:t>критеріїв</w:t>
      </w:r>
      <w:proofErr w:type="spellEnd"/>
      <w:r>
        <w:rPr>
          <w:rFonts w:ascii="Times New Roman" w:eastAsia="Times New Roman" w:hAnsi="Times New Roman" w:cs="Times New Roman"/>
          <w:color w:val="000000"/>
          <w:sz w:val="24"/>
          <w:szCs w:val="24"/>
          <w:lang w:val="ru-RU" w:eastAsia="ru-RU"/>
        </w:rPr>
        <w:t xml:space="preserve"> </w:t>
      </w:r>
      <w:proofErr w:type="spellStart"/>
      <w:r>
        <w:rPr>
          <w:rFonts w:ascii="Times New Roman" w:eastAsia="Times New Roman" w:hAnsi="Times New Roman" w:cs="Times New Roman"/>
          <w:color w:val="000000"/>
          <w:sz w:val="24"/>
          <w:szCs w:val="24"/>
          <w:lang w:val="ru-RU" w:eastAsia="ru-RU"/>
        </w:rPr>
        <w:t>оцінювання</w:t>
      </w:r>
      <w:proofErr w:type="spellEnd"/>
      <w:r>
        <w:rPr>
          <w:rFonts w:ascii="Times New Roman" w:eastAsia="Times New Roman" w:hAnsi="Times New Roman" w:cs="Times New Roman"/>
          <w:color w:val="000000"/>
          <w:sz w:val="24"/>
          <w:szCs w:val="24"/>
          <w:lang w:val="ru-RU" w:eastAsia="ru-RU"/>
        </w:rPr>
        <w:t xml:space="preserve"> </w:t>
      </w:r>
      <w:proofErr w:type="spellStart"/>
      <w:r>
        <w:rPr>
          <w:rFonts w:ascii="Times New Roman" w:eastAsia="Times New Roman" w:hAnsi="Times New Roman" w:cs="Times New Roman"/>
          <w:color w:val="000000"/>
          <w:sz w:val="24"/>
          <w:szCs w:val="24"/>
          <w:lang w:val="ru-RU" w:eastAsia="ru-RU"/>
        </w:rPr>
        <w:t>знань</w:t>
      </w:r>
      <w:proofErr w:type="spellEnd"/>
      <w:r>
        <w:rPr>
          <w:rFonts w:ascii="Times New Roman" w:eastAsia="Times New Roman" w:hAnsi="Times New Roman" w:cs="Times New Roman"/>
          <w:color w:val="000000"/>
          <w:sz w:val="24"/>
          <w:szCs w:val="24"/>
          <w:lang w:val="ru-RU" w:eastAsia="ru-RU"/>
        </w:rPr>
        <w:t>.</w:t>
      </w:r>
    </w:p>
    <w:p w14:paraId="1BE41890" w14:textId="77777777" w:rsidR="009F2FE7" w:rsidRDefault="00000000">
      <w:pPr>
        <w:suppressAutoHyphens/>
        <w:spacing w:after="0" w:line="276" w:lineRule="auto"/>
        <w:ind w:firstLine="708"/>
        <w:jc w:val="both"/>
        <w:rPr>
          <w:rFonts w:ascii="Times New Roman" w:eastAsia="Times New Roman" w:hAnsi="Times New Roman" w:cs="Times New Roman"/>
          <w:b/>
          <w:bCs/>
          <w:color w:val="000000"/>
          <w:sz w:val="24"/>
          <w:szCs w:val="24"/>
          <w:lang w:val="ru-RU" w:eastAsia="ru-RU"/>
        </w:rPr>
      </w:pPr>
      <w:r>
        <w:rPr>
          <w:rFonts w:ascii="Times New Roman" w:eastAsia="Times New Roman" w:hAnsi="Times New Roman" w:cs="Times New Roman"/>
          <w:b/>
          <w:bCs/>
          <w:color w:val="000000"/>
          <w:sz w:val="24"/>
          <w:szCs w:val="24"/>
          <w:lang w:val="ru-RU" w:eastAsia="ru-RU"/>
        </w:rPr>
        <w:t xml:space="preserve">Шкала </w:t>
      </w:r>
      <w:proofErr w:type="spellStart"/>
      <w:r>
        <w:rPr>
          <w:rFonts w:ascii="Times New Roman" w:eastAsia="Times New Roman" w:hAnsi="Times New Roman" w:cs="Times New Roman"/>
          <w:b/>
          <w:bCs/>
          <w:color w:val="000000"/>
          <w:sz w:val="24"/>
          <w:szCs w:val="24"/>
          <w:lang w:val="ru-RU" w:eastAsia="ru-RU"/>
        </w:rPr>
        <w:t>оцінювання</w:t>
      </w:r>
      <w:proofErr w:type="spellEnd"/>
      <w:r>
        <w:rPr>
          <w:rFonts w:ascii="Times New Roman" w:eastAsia="Times New Roman" w:hAnsi="Times New Roman" w:cs="Times New Roman"/>
          <w:b/>
          <w:bCs/>
          <w:color w:val="000000"/>
          <w:sz w:val="24"/>
          <w:szCs w:val="24"/>
          <w:lang w:val="ru-RU" w:eastAsia="ru-RU"/>
        </w:rPr>
        <w:t xml:space="preserve"> </w:t>
      </w:r>
      <w:proofErr w:type="spellStart"/>
      <w:r>
        <w:rPr>
          <w:rFonts w:ascii="Times New Roman" w:eastAsia="Times New Roman" w:hAnsi="Times New Roman" w:cs="Times New Roman"/>
          <w:b/>
          <w:bCs/>
          <w:color w:val="000000"/>
          <w:sz w:val="24"/>
          <w:szCs w:val="24"/>
          <w:lang w:val="ru-RU" w:eastAsia="ru-RU"/>
        </w:rPr>
        <w:t>виконання</w:t>
      </w:r>
      <w:proofErr w:type="spellEnd"/>
      <w:r>
        <w:rPr>
          <w:rFonts w:ascii="Times New Roman" w:eastAsia="Times New Roman" w:hAnsi="Times New Roman" w:cs="Times New Roman"/>
          <w:b/>
          <w:bCs/>
          <w:color w:val="000000"/>
          <w:sz w:val="24"/>
          <w:szCs w:val="24"/>
          <w:lang w:val="ru-RU" w:eastAsia="ru-RU"/>
        </w:rPr>
        <w:t xml:space="preserve"> </w:t>
      </w:r>
      <w:proofErr w:type="spellStart"/>
      <w:r>
        <w:rPr>
          <w:rFonts w:ascii="Times New Roman" w:eastAsia="Times New Roman" w:hAnsi="Times New Roman" w:cs="Times New Roman"/>
          <w:b/>
          <w:bCs/>
          <w:color w:val="000000"/>
          <w:sz w:val="24"/>
          <w:szCs w:val="24"/>
          <w:lang w:val="ru-RU" w:eastAsia="ru-RU"/>
        </w:rPr>
        <w:t>самостійної</w:t>
      </w:r>
      <w:proofErr w:type="spellEnd"/>
      <w:r>
        <w:rPr>
          <w:rFonts w:ascii="Times New Roman" w:eastAsia="Times New Roman" w:hAnsi="Times New Roman" w:cs="Times New Roman"/>
          <w:b/>
          <w:bCs/>
          <w:color w:val="000000"/>
          <w:sz w:val="24"/>
          <w:szCs w:val="24"/>
          <w:lang w:val="ru-RU" w:eastAsia="ru-RU"/>
        </w:rPr>
        <w:t xml:space="preserve"> </w:t>
      </w:r>
      <w:proofErr w:type="spellStart"/>
      <w:r>
        <w:rPr>
          <w:rFonts w:ascii="Times New Roman" w:eastAsia="Times New Roman" w:hAnsi="Times New Roman" w:cs="Times New Roman"/>
          <w:b/>
          <w:bCs/>
          <w:color w:val="000000"/>
          <w:sz w:val="24"/>
          <w:szCs w:val="24"/>
          <w:lang w:val="ru-RU" w:eastAsia="ru-RU"/>
        </w:rPr>
        <w:t>роботи</w:t>
      </w:r>
      <w:proofErr w:type="spellEnd"/>
      <w:r>
        <w:rPr>
          <w:rFonts w:ascii="Times New Roman" w:eastAsia="Times New Roman" w:hAnsi="Times New Roman" w:cs="Times New Roman"/>
          <w:b/>
          <w:bCs/>
          <w:color w:val="000000"/>
          <w:sz w:val="24"/>
          <w:szCs w:val="24"/>
          <w:lang w:val="ru-RU" w:eastAsia="ru-RU"/>
        </w:rPr>
        <w:t xml:space="preserve"> (</w:t>
      </w:r>
      <w:proofErr w:type="spellStart"/>
      <w:r>
        <w:rPr>
          <w:rFonts w:ascii="Times New Roman" w:eastAsia="Times New Roman" w:hAnsi="Times New Roman" w:cs="Times New Roman"/>
          <w:b/>
          <w:bCs/>
          <w:color w:val="000000"/>
          <w:sz w:val="24"/>
          <w:szCs w:val="24"/>
          <w:lang w:val="ru-RU" w:eastAsia="ru-RU"/>
        </w:rPr>
        <w:t>індивідуальних</w:t>
      </w:r>
      <w:proofErr w:type="spellEnd"/>
      <w:r>
        <w:rPr>
          <w:rFonts w:ascii="Times New Roman" w:eastAsia="Times New Roman" w:hAnsi="Times New Roman" w:cs="Times New Roman"/>
          <w:b/>
          <w:bCs/>
          <w:color w:val="000000"/>
          <w:sz w:val="24"/>
          <w:szCs w:val="24"/>
          <w:lang w:val="ru-RU" w:eastAsia="ru-RU"/>
        </w:rPr>
        <w:t xml:space="preserve"> </w:t>
      </w:r>
      <w:proofErr w:type="spellStart"/>
      <w:r>
        <w:rPr>
          <w:rFonts w:ascii="Times New Roman" w:eastAsia="Times New Roman" w:hAnsi="Times New Roman" w:cs="Times New Roman"/>
          <w:b/>
          <w:bCs/>
          <w:color w:val="000000"/>
          <w:sz w:val="24"/>
          <w:szCs w:val="24"/>
          <w:lang w:val="ru-RU" w:eastAsia="ru-RU"/>
        </w:rPr>
        <w:t>завдань</w:t>
      </w:r>
      <w:proofErr w:type="spellEnd"/>
      <w:r>
        <w:rPr>
          <w:rFonts w:ascii="Times New Roman" w:eastAsia="Times New Roman" w:hAnsi="Times New Roman" w:cs="Times New Roman"/>
          <w:b/>
          <w:bCs/>
          <w:color w:val="000000"/>
          <w:sz w:val="24"/>
          <w:szCs w:val="24"/>
          <w:lang w:val="ru-RU" w:eastAsia="ru-RU"/>
        </w:rPr>
        <w:t>)</w:t>
      </w:r>
    </w:p>
    <w:p w14:paraId="188F0BB4" w14:textId="77777777" w:rsidR="009F2FE7" w:rsidRDefault="00000000">
      <w:pPr>
        <w:suppressAutoHyphens/>
        <w:spacing w:after="0" w:line="276" w:lineRule="auto"/>
        <w:jc w:val="both"/>
        <w:rPr>
          <w:rFonts w:ascii="Times New Roman" w:eastAsia="Times New Roman" w:hAnsi="Times New Roman" w:cs="Times New Roman"/>
          <w:color w:val="000000"/>
          <w:sz w:val="24"/>
          <w:szCs w:val="24"/>
          <w:lang w:val="en-US" w:eastAsia="ru-RU"/>
        </w:rPr>
      </w:pPr>
      <w:proofErr w:type="spellStart"/>
      <w:r>
        <w:rPr>
          <w:rFonts w:ascii="Times New Roman" w:eastAsia="Times New Roman" w:hAnsi="Times New Roman" w:cs="Times New Roman"/>
          <w:b/>
          <w:bCs/>
          <w:color w:val="000000"/>
          <w:sz w:val="24"/>
          <w:szCs w:val="24"/>
          <w:lang w:val="en-US" w:eastAsia="ru-RU"/>
        </w:rPr>
        <w:t>критерії</w:t>
      </w:r>
      <w:proofErr w:type="spellEnd"/>
      <w:r>
        <w:rPr>
          <w:rFonts w:ascii="Times New Roman" w:eastAsia="Times New Roman" w:hAnsi="Times New Roman" w:cs="Times New Roman"/>
          <w:b/>
          <w:bCs/>
          <w:color w:val="000000"/>
          <w:sz w:val="24"/>
          <w:szCs w:val="24"/>
          <w:lang w:val="en-US" w:eastAsia="ru-RU"/>
        </w:rPr>
        <w:t xml:space="preserve"> </w:t>
      </w:r>
      <w:proofErr w:type="spellStart"/>
      <w:r>
        <w:rPr>
          <w:rFonts w:ascii="Times New Roman" w:eastAsia="Times New Roman" w:hAnsi="Times New Roman" w:cs="Times New Roman"/>
          <w:b/>
          <w:bCs/>
          <w:color w:val="000000"/>
          <w:sz w:val="24"/>
          <w:szCs w:val="24"/>
          <w:lang w:val="en-US" w:eastAsia="ru-RU"/>
        </w:rPr>
        <w:t>оцінювання</w:t>
      </w:r>
      <w:proofErr w:type="spellEnd"/>
      <w:r>
        <w:rPr>
          <w:rFonts w:ascii="Times New Roman" w:eastAsia="Times New Roman" w:hAnsi="Times New Roman" w:cs="Times New Roman"/>
          <w:b/>
          <w:bCs/>
          <w:color w:val="000000"/>
          <w:sz w:val="24"/>
          <w:szCs w:val="24"/>
          <w:lang w:val="en-US" w:eastAsia="ru-RU"/>
        </w:rPr>
        <w:t>.</w:t>
      </w:r>
    </w:p>
    <w:tbl>
      <w:tblPr>
        <w:tblStyle w:val="Style40"/>
        <w:tblW w:w="9481" w:type="dxa"/>
        <w:tblInd w:w="-60" w:type="dxa"/>
        <w:tblLayout w:type="fixed"/>
        <w:tblLook w:val="04A0" w:firstRow="1" w:lastRow="0" w:firstColumn="1" w:lastColumn="0" w:noHBand="0" w:noVBand="1"/>
      </w:tblPr>
      <w:tblGrid>
        <w:gridCol w:w="2592"/>
        <w:gridCol w:w="1689"/>
        <w:gridCol w:w="1509"/>
        <w:gridCol w:w="1710"/>
        <w:gridCol w:w="1981"/>
      </w:tblGrid>
      <w:tr w:rsidR="009F2FE7" w14:paraId="60B1DAC9" w14:textId="77777777">
        <w:tc>
          <w:tcPr>
            <w:tcW w:w="2592" w:type="dxa"/>
            <w:vMerge w:val="restart"/>
            <w:tcBorders>
              <w:top w:val="single" w:sz="4" w:space="0" w:color="000000"/>
              <w:left w:val="single" w:sz="4" w:space="0" w:color="000000"/>
              <w:bottom w:val="single" w:sz="4" w:space="0" w:color="000000"/>
            </w:tcBorders>
          </w:tcPr>
          <w:p w14:paraId="42C0C57E" w14:textId="77777777" w:rsidR="009F2FE7" w:rsidRDefault="00000000">
            <w:pPr>
              <w:suppressAutoHyphens/>
              <w:spacing w:after="0" w:line="240" w:lineRule="auto"/>
              <w:jc w:val="center"/>
              <w:rPr>
                <w:sz w:val="24"/>
                <w:szCs w:val="24"/>
                <w:lang w:val="ru-RU" w:eastAsia="ru-RU"/>
              </w:rPr>
            </w:pPr>
            <w:r>
              <w:rPr>
                <w:sz w:val="24"/>
                <w:szCs w:val="24"/>
                <w:lang w:val="ru-RU" w:eastAsia="ru-RU"/>
              </w:rPr>
              <w:t xml:space="preserve">Максимально </w:t>
            </w:r>
            <w:proofErr w:type="spellStart"/>
            <w:r>
              <w:rPr>
                <w:sz w:val="24"/>
                <w:szCs w:val="24"/>
                <w:lang w:val="ru-RU" w:eastAsia="ru-RU"/>
              </w:rPr>
              <w:t>можлива</w:t>
            </w:r>
            <w:proofErr w:type="spellEnd"/>
            <w:r>
              <w:rPr>
                <w:sz w:val="24"/>
                <w:szCs w:val="24"/>
                <w:lang w:val="ru-RU" w:eastAsia="ru-RU"/>
              </w:rPr>
              <w:t xml:space="preserve"> </w:t>
            </w:r>
            <w:proofErr w:type="spellStart"/>
            <w:r>
              <w:rPr>
                <w:sz w:val="24"/>
                <w:szCs w:val="24"/>
                <w:lang w:val="ru-RU" w:eastAsia="ru-RU"/>
              </w:rPr>
              <w:t>оцінка</w:t>
            </w:r>
            <w:proofErr w:type="spellEnd"/>
            <w:r>
              <w:rPr>
                <w:sz w:val="24"/>
                <w:szCs w:val="24"/>
                <w:lang w:val="ru-RU" w:eastAsia="ru-RU"/>
              </w:rPr>
              <w:t xml:space="preserve"> </w:t>
            </w:r>
            <w:proofErr w:type="spellStart"/>
            <w:r>
              <w:rPr>
                <w:sz w:val="24"/>
                <w:szCs w:val="24"/>
                <w:lang w:val="ru-RU" w:eastAsia="ru-RU"/>
              </w:rPr>
              <w:t>самостійної</w:t>
            </w:r>
            <w:proofErr w:type="spellEnd"/>
            <w:r>
              <w:rPr>
                <w:sz w:val="24"/>
                <w:szCs w:val="24"/>
                <w:lang w:val="ru-RU" w:eastAsia="ru-RU"/>
              </w:rPr>
              <w:t xml:space="preserve"> </w:t>
            </w:r>
            <w:proofErr w:type="spellStart"/>
            <w:r>
              <w:rPr>
                <w:sz w:val="24"/>
                <w:szCs w:val="24"/>
                <w:lang w:val="ru-RU" w:eastAsia="ru-RU"/>
              </w:rPr>
              <w:t>роботи</w:t>
            </w:r>
            <w:proofErr w:type="spellEnd"/>
            <w:r>
              <w:rPr>
                <w:sz w:val="24"/>
                <w:szCs w:val="24"/>
                <w:lang w:val="ru-RU" w:eastAsia="ru-RU"/>
              </w:rPr>
              <w:t xml:space="preserve"> (</w:t>
            </w:r>
            <w:proofErr w:type="spellStart"/>
            <w:r>
              <w:rPr>
                <w:sz w:val="24"/>
                <w:szCs w:val="24"/>
                <w:lang w:val="ru-RU" w:eastAsia="ru-RU"/>
              </w:rPr>
              <w:t>індивідуальні</w:t>
            </w:r>
            <w:proofErr w:type="spellEnd"/>
            <w:r>
              <w:rPr>
                <w:sz w:val="24"/>
                <w:szCs w:val="24"/>
                <w:lang w:val="ru-RU" w:eastAsia="ru-RU"/>
              </w:rPr>
              <w:t xml:space="preserve"> </w:t>
            </w:r>
            <w:proofErr w:type="spellStart"/>
            <w:r>
              <w:rPr>
                <w:sz w:val="24"/>
                <w:szCs w:val="24"/>
                <w:lang w:val="ru-RU" w:eastAsia="ru-RU"/>
              </w:rPr>
              <w:t>завдання</w:t>
            </w:r>
            <w:proofErr w:type="spellEnd"/>
            <w:r>
              <w:rPr>
                <w:sz w:val="24"/>
                <w:szCs w:val="24"/>
                <w:lang w:val="ru-RU" w:eastAsia="ru-RU"/>
              </w:rPr>
              <w:t>)</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78654916" w14:textId="77777777" w:rsidR="009F2FE7" w:rsidRDefault="00000000">
            <w:pPr>
              <w:suppressAutoHyphens/>
              <w:spacing w:after="0" w:line="240" w:lineRule="auto"/>
              <w:jc w:val="center"/>
              <w:rPr>
                <w:color w:val="000000"/>
                <w:sz w:val="24"/>
                <w:szCs w:val="24"/>
                <w:lang w:val="ru-RU" w:eastAsia="ru-RU"/>
              </w:rPr>
            </w:pPr>
            <w:proofErr w:type="spellStart"/>
            <w:r>
              <w:rPr>
                <w:sz w:val="24"/>
                <w:szCs w:val="24"/>
                <w:lang w:val="ru-RU" w:eastAsia="ru-RU"/>
              </w:rPr>
              <w:t>Рівень</w:t>
            </w:r>
            <w:proofErr w:type="spellEnd"/>
            <w:r>
              <w:rPr>
                <w:sz w:val="24"/>
                <w:szCs w:val="24"/>
                <w:lang w:val="ru-RU" w:eastAsia="ru-RU"/>
              </w:rPr>
              <w:t xml:space="preserve"> </w:t>
            </w:r>
            <w:proofErr w:type="spellStart"/>
            <w:r>
              <w:rPr>
                <w:sz w:val="24"/>
                <w:szCs w:val="24"/>
                <w:lang w:val="ru-RU" w:eastAsia="ru-RU"/>
              </w:rPr>
              <w:t>виконання</w:t>
            </w:r>
            <w:proofErr w:type="spellEnd"/>
          </w:p>
        </w:tc>
      </w:tr>
      <w:tr w:rsidR="009F2FE7" w14:paraId="70E96CCD" w14:textId="77777777">
        <w:tc>
          <w:tcPr>
            <w:tcW w:w="2592" w:type="dxa"/>
            <w:vMerge/>
            <w:tcBorders>
              <w:top w:val="single" w:sz="4" w:space="0" w:color="000000"/>
              <w:left w:val="single" w:sz="4" w:space="0" w:color="000000"/>
              <w:bottom w:val="single" w:sz="4" w:space="0" w:color="000000"/>
            </w:tcBorders>
          </w:tcPr>
          <w:p w14:paraId="22232C5C" w14:textId="77777777" w:rsidR="009F2FE7" w:rsidRDefault="009F2FE7">
            <w:pPr>
              <w:widowControl w:val="0"/>
              <w:suppressAutoHyphens/>
              <w:spacing w:after="0" w:line="276" w:lineRule="auto"/>
              <w:jc w:val="center"/>
              <w:rPr>
                <w:color w:val="000000"/>
                <w:sz w:val="24"/>
                <w:szCs w:val="24"/>
                <w:lang w:val="ru-RU" w:eastAsia="ru-RU"/>
              </w:rPr>
            </w:pPr>
          </w:p>
        </w:tc>
        <w:tc>
          <w:tcPr>
            <w:tcW w:w="1689" w:type="dxa"/>
            <w:tcBorders>
              <w:left w:val="single" w:sz="4" w:space="0" w:color="000000"/>
              <w:bottom w:val="single" w:sz="4" w:space="0" w:color="000000"/>
            </w:tcBorders>
            <w:vAlign w:val="center"/>
          </w:tcPr>
          <w:p w14:paraId="3A698902" w14:textId="77777777" w:rsidR="009F2FE7" w:rsidRDefault="00000000">
            <w:pPr>
              <w:suppressAutoHyphens/>
              <w:spacing w:after="0" w:line="240" w:lineRule="auto"/>
              <w:jc w:val="both"/>
              <w:rPr>
                <w:color w:val="000000"/>
                <w:sz w:val="24"/>
                <w:szCs w:val="24"/>
                <w:lang w:val="ru-RU" w:eastAsia="ru-RU"/>
              </w:rPr>
            </w:pPr>
            <w:proofErr w:type="spellStart"/>
            <w:r>
              <w:rPr>
                <w:sz w:val="24"/>
                <w:szCs w:val="24"/>
                <w:lang w:val="ru-RU" w:eastAsia="ru-RU"/>
              </w:rPr>
              <w:t>Відмінно</w:t>
            </w:r>
            <w:proofErr w:type="spellEnd"/>
          </w:p>
        </w:tc>
        <w:tc>
          <w:tcPr>
            <w:tcW w:w="1509" w:type="dxa"/>
            <w:tcBorders>
              <w:left w:val="single" w:sz="4" w:space="0" w:color="000000"/>
              <w:bottom w:val="single" w:sz="4" w:space="0" w:color="000000"/>
            </w:tcBorders>
            <w:vAlign w:val="center"/>
          </w:tcPr>
          <w:p w14:paraId="7DB9E56B" w14:textId="77777777" w:rsidR="009F2FE7" w:rsidRDefault="00000000">
            <w:pPr>
              <w:suppressAutoHyphens/>
              <w:spacing w:after="0" w:line="240" w:lineRule="auto"/>
              <w:jc w:val="both"/>
              <w:rPr>
                <w:color w:val="000000"/>
                <w:sz w:val="24"/>
                <w:szCs w:val="24"/>
                <w:lang w:val="ru-RU" w:eastAsia="ru-RU"/>
              </w:rPr>
            </w:pPr>
            <w:r>
              <w:rPr>
                <w:sz w:val="24"/>
                <w:szCs w:val="24"/>
                <w:lang w:val="ru-RU" w:eastAsia="ru-RU"/>
              </w:rPr>
              <w:t>Добре</w:t>
            </w:r>
          </w:p>
        </w:tc>
        <w:tc>
          <w:tcPr>
            <w:tcW w:w="1710" w:type="dxa"/>
            <w:tcBorders>
              <w:left w:val="single" w:sz="4" w:space="0" w:color="000000"/>
              <w:bottom w:val="single" w:sz="4" w:space="0" w:color="000000"/>
            </w:tcBorders>
            <w:vAlign w:val="center"/>
          </w:tcPr>
          <w:p w14:paraId="5FA335F3" w14:textId="77777777" w:rsidR="009F2FE7" w:rsidRDefault="00000000">
            <w:pPr>
              <w:suppressAutoHyphens/>
              <w:spacing w:after="0" w:line="240" w:lineRule="auto"/>
              <w:jc w:val="both"/>
              <w:rPr>
                <w:color w:val="000000"/>
                <w:sz w:val="24"/>
                <w:szCs w:val="24"/>
                <w:lang w:val="ru-RU" w:eastAsia="ru-RU"/>
              </w:rPr>
            </w:pPr>
            <w:proofErr w:type="spellStart"/>
            <w:r>
              <w:rPr>
                <w:sz w:val="24"/>
                <w:szCs w:val="24"/>
                <w:lang w:val="ru-RU" w:eastAsia="ru-RU"/>
              </w:rPr>
              <w:t>Задовільно</w:t>
            </w:r>
            <w:proofErr w:type="spellEnd"/>
          </w:p>
        </w:tc>
        <w:tc>
          <w:tcPr>
            <w:tcW w:w="1981" w:type="dxa"/>
            <w:tcBorders>
              <w:left w:val="single" w:sz="4" w:space="0" w:color="000000"/>
              <w:bottom w:val="single" w:sz="4" w:space="0" w:color="000000"/>
              <w:right w:val="single" w:sz="4" w:space="0" w:color="000000"/>
            </w:tcBorders>
            <w:vAlign w:val="center"/>
          </w:tcPr>
          <w:p w14:paraId="1359A3B1" w14:textId="77777777" w:rsidR="009F2FE7" w:rsidRDefault="00000000">
            <w:pPr>
              <w:suppressAutoHyphens/>
              <w:spacing w:after="0" w:line="240" w:lineRule="auto"/>
              <w:jc w:val="both"/>
              <w:rPr>
                <w:color w:val="000000"/>
                <w:sz w:val="24"/>
                <w:szCs w:val="24"/>
                <w:lang w:val="ru-RU" w:eastAsia="ru-RU"/>
              </w:rPr>
            </w:pPr>
            <w:proofErr w:type="spellStart"/>
            <w:r>
              <w:rPr>
                <w:sz w:val="24"/>
                <w:szCs w:val="24"/>
                <w:lang w:val="ru-RU" w:eastAsia="ru-RU"/>
              </w:rPr>
              <w:t>Незадовільно</w:t>
            </w:r>
            <w:proofErr w:type="spellEnd"/>
          </w:p>
        </w:tc>
      </w:tr>
      <w:tr w:rsidR="009F2FE7" w14:paraId="14F8CB04" w14:textId="77777777">
        <w:tc>
          <w:tcPr>
            <w:tcW w:w="2592" w:type="dxa"/>
            <w:tcBorders>
              <w:left w:val="single" w:sz="4" w:space="0" w:color="000000"/>
              <w:bottom w:val="single" w:sz="4" w:space="0" w:color="000000"/>
            </w:tcBorders>
          </w:tcPr>
          <w:p w14:paraId="45FFFAD2" w14:textId="77777777" w:rsidR="009F2FE7" w:rsidRDefault="00000000">
            <w:pPr>
              <w:suppressAutoHyphens/>
              <w:spacing w:after="0" w:line="240" w:lineRule="auto"/>
              <w:jc w:val="center"/>
              <w:rPr>
                <w:color w:val="000000"/>
                <w:sz w:val="24"/>
                <w:szCs w:val="24"/>
                <w:lang w:eastAsia="ru-RU"/>
              </w:rPr>
            </w:pPr>
            <w:r>
              <w:rPr>
                <w:color w:val="000000"/>
                <w:sz w:val="24"/>
                <w:szCs w:val="24"/>
                <w:lang w:eastAsia="ru-RU"/>
              </w:rPr>
              <w:t>3</w:t>
            </w:r>
          </w:p>
        </w:tc>
        <w:tc>
          <w:tcPr>
            <w:tcW w:w="1689" w:type="dxa"/>
            <w:tcBorders>
              <w:left w:val="single" w:sz="4" w:space="0" w:color="000000"/>
              <w:bottom w:val="single" w:sz="4" w:space="0" w:color="000000"/>
            </w:tcBorders>
          </w:tcPr>
          <w:p w14:paraId="084617FE" w14:textId="77777777" w:rsidR="009F2FE7" w:rsidRDefault="00000000">
            <w:pPr>
              <w:suppressAutoHyphens/>
              <w:spacing w:after="0" w:line="240" w:lineRule="auto"/>
              <w:jc w:val="center"/>
              <w:rPr>
                <w:color w:val="000000"/>
                <w:sz w:val="24"/>
                <w:szCs w:val="24"/>
                <w:lang w:eastAsia="ru-RU"/>
              </w:rPr>
            </w:pPr>
            <w:r>
              <w:rPr>
                <w:color w:val="000000"/>
                <w:sz w:val="24"/>
                <w:szCs w:val="24"/>
                <w:lang w:eastAsia="ru-RU"/>
              </w:rPr>
              <w:t>3</w:t>
            </w:r>
          </w:p>
        </w:tc>
        <w:tc>
          <w:tcPr>
            <w:tcW w:w="1509" w:type="dxa"/>
            <w:tcBorders>
              <w:left w:val="single" w:sz="4" w:space="0" w:color="000000"/>
              <w:bottom w:val="single" w:sz="4" w:space="0" w:color="000000"/>
            </w:tcBorders>
          </w:tcPr>
          <w:p w14:paraId="04132C9D" w14:textId="77777777" w:rsidR="009F2FE7" w:rsidRDefault="00000000">
            <w:pPr>
              <w:suppressAutoHyphens/>
              <w:spacing w:after="0" w:line="240" w:lineRule="auto"/>
              <w:jc w:val="center"/>
              <w:rPr>
                <w:color w:val="000000"/>
                <w:sz w:val="24"/>
                <w:szCs w:val="24"/>
                <w:lang w:eastAsia="ru-RU"/>
              </w:rPr>
            </w:pPr>
            <w:r>
              <w:rPr>
                <w:color w:val="000000"/>
                <w:sz w:val="24"/>
                <w:szCs w:val="24"/>
                <w:lang w:eastAsia="ru-RU"/>
              </w:rPr>
              <w:t>2</w:t>
            </w:r>
          </w:p>
        </w:tc>
        <w:tc>
          <w:tcPr>
            <w:tcW w:w="1710" w:type="dxa"/>
            <w:tcBorders>
              <w:left w:val="single" w:sz="4" w:space="0" w:color="000000"/>
              <w:bottom w:val="single" w:sz="4" w:space="0" w:color="000000"/>
            </w:tcBorders>
          </w:tcPr>
          <w:p w14:paraId="6EA3457E" w14:textId="77777777" w:rsidR="009F2FE7" w:rsidRDefault="00000000">
            <w:pPr>
              <w:suppressAutoHyphens/>
              <w:spacing w:after="0" w:line="240" w:lineRule="auto"/>
              <w:jc w:val="center"/>
              <w:rPr>
                <w:color w:val="000000"/>
                <w:sz w:val="24"/>
                <w:szCs w:val="24"/>
                <w:lang w:eastAsia="ru-RU"/>
              </w:rPr>
            </w:pPr>
            <w:r>
              <w:rPr>
                <w:color w:val="000000"/>
                <w:sz w:val="24"/>
                <w:szCs w:val="24"/>
                <w:lang w:eastAsia="ru-RU"/>
              </w:rPr>
              <w:t>1</w:t>
            </w:r>
          </w:p>
        </w:tc>
        <w:tc>
          <w:tcPr>
            <w:tcW w:w="1981" w:type="dxa"/>
            <w:tcBorders>
              <w:left w:val="single" w:sz="4" w:space="0" w:color="000000"/>
              <w:bottom w:val="single" w:sz="4" w:space="0" w:color="000000"/>
              <w:right w:val="single" w:sz="4" w:space="0" w:color="000000"/>
            </w:tcBorders>
          </w:tcPr>
          <w:p w14:paraId="08ADF766" w14:textId="77777777" w:rsidR="009F2FE7" w:rsidRDefault="00000000">
            <w:pPr>
              <w:suppressAutoHyphens/>
              <w:spacing w:after="0" w:line="240" w:lineRule="auto"/>
              <w:jc w:val="center"/>
              <w:rPr>
                <w:color w:val="000000"/>
                <w:sz w:val="24"/>
                <w:szCs w:val="24"/>
                <w:lang w:val="ru-RU" w:eastAsia="ru-RU"/>
              </w:rPr>
            </w:pPr>
            <w:r>
              <w:rPr>
                <w:color w:val="000000"/>
                <w:sz w:val="24"/>
                <w:szCs w:val="24"/>
                <w:lang w:val="ru-RU" w:eastAsia="ru-RU"/>
              </w:rPr>
              <w:t>0</w:t>
            </w:r>
          </w:p>
        </w:tc>
      </w:tr>
    </w:tbl>
    <w:p w14:paraId="27910C75" w14:textId="77777777" w:rsidR="009F2FE7" w:rsidRDefault="00000000">
      <w:pPr>
        <w:widowControl w:val="0"/>
        <w:suppressAutoHyphens/>
        <w:spacing w:after="0"/>
        <w:ind w:firstLine="708"/>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Форми оцінювання включають: поточне оцінювання практичної роботи; поточне оцінювання засвоєння знань на основі усних відповідей, доповідей, презентацій та інших форм участі під час практичних (семінарських) занять; індивідуальні або групові </w:t>
      </w:r>
      <w:proofErr w:type="spellStart"/>
      <w:r>
        <w:rPr>
          <w:rFonts w:ascii="Times New Roman" w:eastAsia="Calibri" w:hAnsi="Times New Roman" w:cs="Times New Roman"/>
          <w:sz w:val="24"/>
          <w:szCs w:val="24"/>
          <w:lang w:eastAsia="ru-RU"/>
        </w:rPr>
        <w:t>проекти</w:t>
      </w:r>
      <w:proofErr w:type="spellEnd"/>
      <w:r>
        <w:rPr>
          <w:rFonts w:ascii="Times New Roman" w:eastAsia="Calibri" w:hAnsi="Times New Roman" w:cs="Times New Roman"/>
          <w:sz w:val="24"/>
          <w:szCs w:val="24"/>
          <w:lang w:eastAsia="ru-RU"/>
        </w:rPr>
        <w:t>, що вимагають розвитку практичних навичок і компетентностей (</w:t>
      </w:r>
      <w:proofErr w:type="spellStart"/>
      <w:r>
        <w:rPr>
          <w:rFonts w:ascii="Times New Roman" w:eastAsia="Calibri" w:hAnsi="Times New Roman" w:cs="Times New Roman"/>
          <w:sz w:val="24"/>
          <w:szCs w:val="24"/>
          <w:lang w:eastAsia="ru-RU"/>
        </w:rPr>
        <w:t>опціональний</w:t>
      </w:r>
      <w:proofErr w:type="spellEnd"/>
      <w:r>
        <w:rPr>
          <w:rFonts w:ascii="Times New Roman" w:eastAsia="Calibri" w:hAnsi="Times New Roman" w:cs="Times New Roman"/>
          <w:sz w:val="24"/>
          <w:szCs w:val="24"/>
          <w:lang w:eastAsia="ru-RU"/>
        </w:rPr>
        <w:t xml:space="preserve"> формат); вирішення ситуаційних завдань; підготовка резюме з самостійно вивчених тем; тестування або письмові іспити; підготовка </w:t>
      </w:r>
      <w:proofErr w:type="spellStart"/>
      <w:r>
        <w:rPr>
          <w:rFonts w:ascii="Times New Roman" w:eastAsia="Calibri" w:hAnsi="Times New Roman" w:cs="Times New Roman"/>
          <w:sz w:val="24"/>
          <w:szCs w:val="24"/>
          <w:lang w:eastAsia="ru-RU"/>
        </w:rPr>
        <w:t>проектів</w:t>
      </w:r>
      <w:proofErr w:type="spellEnd"/>
      <w:r>
        <w:rPr>
          <w:rFonts w:ascii="Times New Roman" w:eastAsia="Calibri" w:hAnsi="Times New Roman" w:cs="Times New Roman"/>
          <w:sz w:val="24"/>
          <w:szCs w:val="24"/>
          <w:lang w:eastAsia="ru-RU"/>
        </w:rPr>
        <w:t xml:space="preserve"> статей, тез конференцій та інших публікацій; інші форми, що забезпечують всебічне засвоєння навчальної програми та сприяють поступовому розвитку навичок для ефективної самостійної професійної (практичної, наукової та теоретичної) діяльності на високому рівні.</w:t>
      </w:r>
    </w:p>
    <w:p w14:paraId="02979A3B" w14:textId="77777777" w:rsidR="009F2FE7" w:rsidRDefault="009F2FE7">
      <w:pPr>
        <w:suppressAutoHyphens/>
        <w:spacing w:after="0" w:line="276" w:lineRule="auto"/>
        <w:jc w:val="both"/>
        <w:rPr>
          <w:rFonts w:ascii="Times New Roman" w:eastAsia="Times New Roman" w:hAnsi="Times New Roman" w:cs="Times New Roman"/>
          <w:b/>
          <w:iCs/>
          <w:sz w:val="24"/>
          <w:szCs w:val="24"/>
          <w:lang w:eastAsia="ru-RU"/>
        </w:rPr>
      </w:pPr>
    </w:p>
    <w:p w14:paraId="0D0485FB" w14:textId="77777777" w:rsidR="009F2FE7" w:rsidRDefault="009F2FE7">
      <w:pPr>
        <w:suppressAutoHyphens/>
        <w:spacing w:after="0" w:line="276" w:lineRule="auto"/>
        <w:jc w:val="both"/>
        <w:rPr>
          <w:rFonts w:ascii="Times New Roman" w:eastAsia="Times New Roman" w:hAnsi="Times New Roman" w:cs="Times New Roman"/>
          <w:b/>
          <w:iCs/>
          <w:sz w:val="24"/>
          <w:szCs w:val="24"/>
          <w:lang w:eastAsia="ru-RU"/>
        </w:rPr>
      </w:pPr>
    </w:p>
    <w:p w14:paraId="019498AD" w14:textId="77777777" w:rsidR="009F2FE7" w:rsidRDefault="009F2FE7">
      <w:pPr>
        <w:suppressAutoHyphens/>
        <w:spacing w:after="0" w:line="276" w:lineRule="auto"/>
        <w:jc w:val="both"/>
        <w:rPr>
          <w:rFonts w:ascii="Times New Roman" w:eastAsia="Times New Roman" w:hAnsi="Times New Roman" w:cs="Times New Roman"/>
          <w:b/>
          <w:iCs/>
          <w:sz w:val="24"/>
          <w:szCs w:val="24"/>
          <w:lang w:eastAsia="ru-RU"/>
        </w:rPr>
      </w:pPr>
    </w:p>
    <w:p w14:paraId="3CB1C894" w14:textId="77777777" w:rsidR="009F2FE7" w:rsidRDefault="009F2FE7">
      <w:pPr>
        <w:suppressAutoHyphens/>
        <w:spacing w:after="0" w:line="276" w:lineRule="auto"/>
        <w:jc w:val="both"/>
        <w:rPr>
          <w:rFonts w:ascii="Times New Roman" w:eastAsia="Times New Roman" w:hAnsi="Times New Roman" w:cs="Times New Roman"/>
          <w:b/>
          <w:iCs/>
          <w:sz w:val="24"/>
          <w:szCs w:val="24"/>
          <w:lang w:eastAsia="ru-RU"/>
        </w:rPr>
      </w:pPr>
    </w:p>
    <w:p w14:paraId="0B68B901" w14:textId="77777777" w:rsidR="009F2FE7" w:rsidRDefault="009F2FE7">
      <w:pPr>
        <w:suppressAutoHyphens/>
        <w:spacing w:after="0" w:line="276" w:lineRule="auto"/>
        <w:jc w:val="both"/>
        <w:rPr>
          <w:rFonts w:ascii="Times New Roman" w:eastAsia="Times New Roman" w:hAnsi="Times New Roman" w:cs="Times New Roman"/>
          <w:b/>
          <w:iCs/>
          <w:sz w:val="24"/>
          <w:szCs w:val="24"/>
          <w:lang w:eastAsia="ru-RU"/>
        </w:rPr>
      </w:pPr>
    </w:p>
    <w:p w14:paraId="4B8E0E3D" w14:textId="77777777" w:rsidR="009F2FE7" w:rsidRDefault="00000000">
      <w:pPr>
        <w:suppressAutoHyphens/>
        <w:spacing w:after="0" w:line="276" w:lineRule="auto"/>
        <w:ind w:firstLine="567"/>
        <w:jc w:val="both"/>
        <w:rPr>
          <w:rFonts w:ascii="Times New Roman" w:eastAsia="Times New Roman" w:hAnsi="Times New Roman" w:cs="Times New Roman"/>
          <w:b/>
          <w:bCs/>
          <w:color w:val="000000"/>
          <w:sz w:val="24"/>
          <w:szCs w:val="24"/>
          <w:lang w:eastAsia="uk-UA"/>
        </w:rPr>
      </w:pPr>
      <w:r>
        <w:rPr>
          <w:rFonts w:ascii="Times New Roman" w:eastAsia="Times New Roman" w:hAnsi="Times New Roman" w:cs="Times New Roman"/>
          <w:color w:val="000000"/>
          <w:sz w:val="24"/>
          <w:szCs w:val="24"/>
          <w:lang w:eastAsia="ru-RU"/>
        </w:rPr>
        <w:t>Для оцінювання результатів навчання здобувача вищої освіти впродовж семестру застосовується 100-бальна, національна та шкала ЄКТС оцінювання</w:t>
      </w:r>
    </w:p>
    <w:p w14:paraId="23C520D0" w14:textId="77777777" w:rsidR="009F2FE7" w:rsidRDefault="00000000">
      <w:pPr>
        <w:suppressAutoHyphens/>
        <w:spacing w:after="0" w:line="276"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bCs/>
          <w:color w:val="000000"/>
          <w:sz w:val="24"/>
          <w:szCs w:val="24"/>
          <w:lang w:eastAsia="uk-UA"/>
        </w:rPr>
        <w:t>Шкала підсумкового оцінювання: національна та ECTS</w:t>
      </w:r>
    </w:p>
    <w:tbl>
      <w:tblPr>
        <w:tblW w:w="0" w:type="auto"/>
        <w:tblLayout w:type="fixed"/>
        <w:tblCellMar>
          <w:left w:w="0" w:type="dxa"/>
          <w:right w:w="0" w:type="dxa"/>
        </w:tblCellMar>
        <w:tblLook w:val="04A0" w:firstRow="1" w:lastRow="0" w:firstColumn="1" w:lastColumn="0" w:noHBand="0" w:noVBand="1"/>
      </w:tblPr>
      <w:tblGrid>
        <w:gridCol w:w="2147"/>
        <w:gridCol w:w="1363"/>
        <w:gridCol w:w="3581"/>
        <w:gridCol w:w="3204"/>
      </w:tblGrid>
      <w:tr w:rsidR="009F2FE7" w14:paraId="0CB57ECD" w14:textId="77777777">
        <w:trPr>
          <w:trHeight w:hRule="exact" w:val="850"/>
        </w:trPr>
        <w:tc>
          <w:tcPr>
            <w:tcW w:w="2147" w:type="dxa"/>
            <w:vMerge w:val="restart"/>
            <w:tcBorders>
              <w:top w:val="single" w:sz="4" w:space="0" w:color="000000"/>
              <w:left w:val="single" w:sz="4" w:space="0" w:color="000000"/>
            </w:tcBorders>
            <w:shd w:val="clear" w:color="auto" w:fill="FFFFFF"/>
          </w:tcPr>
          <w:p w14:paraId="5C889F8E"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Сума балів за всі види навчальної діяльності</w:t>
            </w:r>
          </w:p>
        </w:tc>
        <w:tc>
          <w:tcPr>
            <w:tcW w:w="1363" w:type="dxa"/>
            <w:vMerge w:val="restart"/>
            <w:tcBorders>
              <w:top w:val="single" w:sz="4" w:space="0" w:color="000000"/>
              <w:left w:val="single" w:sz="4" w:space="0" w:color="000000"/>
            </w:tcBorders>
            <w:shd w:val="clear" w:color="auto" w:fill="FFFFFF"/>
          </w:tcPr>
          <w:p w14:paraId="005DFC2E"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Оцінка ЕСТ8</w:t>
            </w:r>
          </w:p>
        </w:tc>
        <w:tc>
          <w:tcPr>
            <w:tcW w:w="6785" w:type="dxa"/>
            <w:gridSpan w:val="2"/>
            <w:tcBorders>
              <w:top w:val="single" w:sz="4" w:space="0" w:color="000000"/>
              <w:left w:val="single" w:sz="4" w:space="0" w:color="000000"/>
              <w:right w:val="single" w:sz="4" w:space="0" w:color="000000"/>
            </w:tcBorders>
            <w:shd w:val="clear" w:color="auto" w:fill="FFFFFF"/>
          </w:tcPr>
          <w:p w14:paraId="30A03246"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Оцінка за національною шкалою</w:t>
            </w:r>
          </w:p>
        </w:tc>
      </w:tr>
      <w:tr w:rsidR="009F2FE7" w14:paraId="71AC34F7" w14:textId="77777777">
        <w:trPr>
          <w:trHeight w:hRule="exact" w:val="581"/>
        </w:trPr>
        <w:tc>
          <w:tcPr>
            <w:tcW w:w="2147" w:type="dxa"/>
            <w:vMerge/>
            <w:tcBorders>
              <w:top w:val="single" w:sz="4" w:space="0" w:color="000000"/>
              <w:left w:val="single" w:sz="4" w:space="0" w:color="000000"/>
            </w:tcBorders>
            <w:shd w:val="clear" w:color="auto" w:fill="FFFFFF"/>
          </w:tcPr>
          <w:p w14:paraId="29CE3865" w14:textId="77777777" w:rsidR="009F2FE7" w:rsidRDefault="009F2FE7">
            <w:pPr>
              <w:suppressAutoHyphens/>
              <w:snapToGrid w:val="0"/>
              <w:spacing w:after="120" w:line="240" w:lineRule="auto"/>
              <w:jc w:val="center"/>
              <w:rPr>
                <w:rFonts w:ascii="Times New Roman" w:eastAsia="Times New Roman" w:hAnsi="Times New Roman" w:cs="Times New Roman"/>
                <w:b/>
                <w:sz w:val="24"/>
                <w:szCs w:val="24"/>
                <w:lang w:eastAsia="ru-RU"/>
              </w:rPr>
            </w:pPr>
          </w:p>
        </w:tc>
        <w:tc>
          <w:tcPr>
            <w:tcW w:w="1363" w:type="dxa"/>
            <w:vMerge/>
            <w:tcBorders>
              <w:top w:val="single" w:sz="4" w:space="0" w:color="000000"/>
              <w:left w:val="single" w:sz="4" w:space="0" w:color="000000"/>
            </w:tcBorders>
            <w:shd w:val="clear" w:color="auto" w:fill="FFFFFF"/>
          </w:tcPr>
          <w:p w14:paraId="67563DD3" w14:textId="77777777" w:rsidR="009F2FE7" w:rsidRDefault="009F2FE7">
            <w:pPr>
              <w:suppressAutoHyphens/>
              <w:snapToGrid w:val="0"/>
              <w:spacing w:after="120" w:line="240" w:lineRule="auto"/>
              <w:jc w:val="center"/>
              <w:rPr>
                <w:rFonts w:ascii="Times New Roman" w:eastAsia="Times New Roman" w:hAnsi="Times New Roman" w:cs="Times New Roman"/>
                <w:b/>
                <w:sz w:val="24"/>
                <w:szCs w:val="24"/>
                <w:lang w:eastAsia="ru-RU"/>
              </w:rPr>
            </w:pPr>
          </w:p>
        </w:tc>
        <w:tc>
          <w:tcPr>
            <w:tcW w:w="3581" w:type="dxa"/>
            <w:tcBorders>
              <w:top w:val="single" w:sz="4" w:space="0" w:color="000000"/>
              <w:left w:val="single" w:sz="4" w:space="0" w:color="000000"/>
            </w:tcBorders>
            <w:shd w:val="clear" w:color="auto" w:fill="FFFFFF"/>
          </w:tcPr>
          <w:p w14:paraId="728EBE43" w14:textId="77777777" w:rsidR="009F2FE7" w:rsidRDefault="00000000">
            <w:pPr>
              <w:suppressAutoHyphens/>
              <w:spacing w:after="120" w:line="240" w:lineRule="auto"/>
              <w:ind w:left="160"/>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 xml:space="preserve">для екзамену, курсового </w:t>
            </w:r>
            <w:proofErr w:type="spellStart"/>
            <w:r>
              <w:rPr>
                <w:rFonts w:ascii="Times New Roman" w:eastAsia="Times New Roman" w:hAnsi="Times New Roman" w:cs="Times New Roman"/>
                <w:b/>
                <w:sz w:val="24"/>
                <w:szCs w:val="24"/>
                <w:lang w:eastAsia="ru-RU"/>
              </w:rPr>
              <w:t>проекту</w:t>
            </w:r>
            <w:proofErr w:type="spellEnd"/>
            <w:r>
              <w:rPr>
                <w:rFonts w:ascii="Times New Roman" w:eastAsia="Times New Roman" w:hAnsi="Times New Roman" w:cs="Times New Roman"/>
                <w:b/>
                <w:sz w:val="24"/>
                <w:szCs w:val="24"/>
                <w:lang w:eastAsia="ru-RU"/>
              </w:rPr>
              <w:t xml:space="preserve"> (роботи), практики</w:t>
            </w:r>
          </w:p>
        </w:tc>
        <w:tc>
          <w:tcPr>
            <w:tcW w:w="3204" w:type="dxa"/>
            <w:tcBorders>
              <w:top w:val="single" w:sz="4" w:space="0" w:color="000000"/>
              <w:left w:val="single" w:sz="4" w:space="0" w:color="000000"/>
              <w:right w:val="single" w:sz="4" w:space="0" w:color="000000"/>
            </w:tcBorders>
            <w:shd w:val="clear" w:color="auto" w:fill="FFFFFF"/>
          </w:tcPr>
          <w:p w14:paraId="6925FEC8"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для заліку</w:t>
            </w:r>
          </w:p>
        </w:tc>
      </w:tr>
      <w:tr w:rsidR="009F2FE7" w14:paraId="4DA84152" w14:textId="77777777">
        <w:trPr>
          <w:trHeight w:hRule="exact" w:val="362"/>
        </w:trPr>
        <w:tc>
          <w:tcPr>
            <w:tcW w:w="2147" w:type="dxa"/>
            <w:tcBorders>
              <w:top w:val="single" w:sz="4" w:space="0" w:color="000000"/>
              <w:left w:val="single" w:sz="4" w:space="0" w:color="000000"/>
            </w:tcBorders>
            <w:shd w:val="clear" w:color="auto" w:fill="FFFFFF"/>
          </w:tcPr>
          <w:p w14:paraId="7678E0A9"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90 – 100</w:t>
            </w:r>
          </w:p>
        </w:tc>
        <w:tc>
          <w:tcPr>
            <w:tcW w:w="1363" w:type="dxa"/>
            <w:tcBorders>
              <w:top w:val="single" w:sz="4" w:space="0" w:color="000000"/>
              <w:left w:val="single" w:sz="4" w:space="0" w:color="000000"/>
            </w:tcBorders>
            <w:shd w:val="clear" w:color="auto" w:fill="FFFFFF"/>
          </w:tcPr>
          <w:p w14:paraId="164FBA32"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А</w:t>
            </w:r>
          </w:p>
        </w:tc>
        <w:tc>
          <w:tcPr>
            <w:tcW w:w="3581" w:type="dxa"/>
            <w:tcBorders>
              <w:top w:val="single" w:sz="4" w:space="0" w:color="000000"/>
              <w:left w:val="single" w:sz="4" w:space="0" w:color="000000"/>
            </w:tcBorders>
            <w:shd w:val="clear" w:color="auto" w:fill="FFFFFF"/>
          </w:tcPr>
          <w:p w14:paraId="0BA6BAF4"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відмінно</w:t>
            </w:r>
          </w:p>
        </w:tc>
        <w:tc>
          <w:tcPr>
            <w:tcW w:w="3204" w:type="dxa"/>
            <w:vMerge w:val="restart"/>
            <w:tcBorders>
              <w:top w:val="single" w:sz="4" w:space="0" w:color="000000"/>
              <w:left w:val="single" w:sz="4" w:space="0" w:color="000000"/>
              <w:right w:val="single" w:sz="4" w:space="0" w:color="000000"/>
            </w:tcBorders>
            <w:shd w:val="clear" w:color="auto" w:fill="FFFFFF"/>
          </w:tcPr>
          <w:p w14:paraId="165ECB41"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Зараховано</w:t>
            </w:r>
          </w:p>
        </w:tc>
      </w:tr>
      <w:tr w:rsidR="009F2FE7" w14:paraId="57E37ADA" w14:textId="77777777">
        <w:trPr>
          <w:trHeight w:hRule="exact" w:val="357"/>
        </w:trPr>
        <w:tc>
          <w:tcPr>
            <w:tcW w:w="2147" w:type="dxa"/>
            <w:tcBorders>
              <w:top w:val="single" w:sz="4" w:space="0" w:color="000000"/>
              <w:left w:val="single" w:sz="4" w:space="0" w:color="000000"/>
            </w:tcBorders>
            <w:shd w:val="clear" w:color="auto" w:fill="FFFFFF"/>
          </w:tcPr>
          <w:p w14:paraId="4ADED648"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82 – 89</w:t>
            </w:r>
          </w:p>
        </w:tc>
        <w:tc>
          <w:tcPr>
            <w:tcW w:w="1363" w:type="dxa"/>
            <w:tcBorders>
              <w:top w:val="single" w:sz="4" w:space="0" w:color="000000"/>
              <w:left w:val="single" w:sz="4" w:space="0" w:color="000000"/>
            </w:tcBorders>
            <w:shd w:val="clear" w:color="auto" w:fill="FFFFFF"/>
          </w:tcPr>
          <w:p w14:paraId="61CF6CC9"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В</w:t>
            </w:r>
          </w:p>
        </w:tc>
        <w:tc>
          <w:tcPr>
            <w:tcW w:w="3581" w:type="dxa"/>
            <w:vMerge w:val="restart"/>
            <w:tcBorders>
              <w:top w:val="single" w:sz="4" w:space="0" w:color="000000"/>
              <w:left w:val="single" w:sz="4" w:space="0" w:color="000000"/>
            </w:tcBorders>
            <w:shd w:val="clear" w:color="auto" w:fill="FFFFFF"/>
          </w:tcPr>
          <w:p w14:paraId="6D8D32AF"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добре</w:t>
            </w:r>
          </w:p>
        </w:tc>
        <w:tc>
          <w:tcPr>
            <w:tcW w:w="3204" w:type="dxa"/>
            <w:vMerge/>
            <w:tcBorders>
              <w:top w:val="single" w:sz="4" w:space="0" w:color="000000"/>
              <w:left w:val="single" w:sz="4" w:space="0" w:color="000000"/>
              <w:right w:val="single" w:sz="4" w:space="0" w:color="000000"/>
            </w:tcBorders>
            <w:shd w:val="clear" w:color="auto" w:fill="FFFFFF"/>
          </w:tcPr>
          <w:p w14:paraId="5CDE5158" w14:textId="77777777" w:rsidR="009F2FE7" w:rsidRDefault="009F2FE7">
            <w:pPr>
              <w:suppressAutoHyphens/>
              <w:snapToGrid w:val="0"/>
              <w:spacing w:after="120" w:line="240" w:lineRule="auto"/>
              <w:jc w:val="center"/>
              <w:rPr>
                <w:rFonts w:ascii="Times New Roman" w:eastAsia="Times New Roman" w:hAnsi="Times New Roman" w:cs="Times New Roman"/>
                <w:sz w:val="24"/>
                <w:szCs w:val="24"/>
                <w:lang w:eastAsia="ru-RU"/>
              </w:rPr>
            </w:pPr>
          </w:p>
        </w:tc>
      </w:tr>
      <w:tr w:rsidR="009F2FE7" w14:paraId="5B751396" w14:textId="77777777">
        <w:trPr>
          <w:trHeight w:hRule="exact" w:val="353"/>
        </w:trPr>
        <w:tc>
          <w:tcPr>
            <w:tcW w:w="2147" w:type="dxa"/>
            <w:tcBorders>
              <w:top w:val="single" w:sz="4" w:space="0" w:color="000000"/>
              <w:left w:val="single" w:sz="4" w:space="0" w:color="000000"/>
            </w:tcBorders>
            <w:shd w:val="clear" w:color="auto" w:fill="FFFFFF"/>
          </w:tcPr>
          <w:p w14:paraId="4CECEDE3"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75 – 81</w:t>
            </w:r>
          </w:p>
        </w:tc>
        <w:tc>
          <w:tcPr>
            <w:tcW w:w="1363" w:type="dxa"/>
            <w:tcBorders>
              <w:top w:val="single" w:sz="4" w:space="0" w:color="000000"/>
              <w:left w:val="single" w:sz="4" w:space="0" w:color="000000"/>
            </w:tcBorders>
            <w:shd w:val="clear" w:color="auto" w:fill="FFFFFF"/>
          </w:tcPr>
          <w:p w14:paraId="386EFE7F"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С</w:t>
            </w:r>
          </w:p>
        </w:tc>
        <w:tc>
          <w:tcPr>
            <w:tcW w:w="3581" w:type="dxa"/>
            <w:vMerge/>
            <w:tcBorders>
              <w:top w:val="single" w:sz="4" w:space="0" w:color="000000"/>
              <w:left w:val="single" w:sz="4" w:space="0" w:color="000000"/>
            </w:tcBorders>
            <w:shd w:val="clear" w:color="auto" w:fill="FFFFFF"/>
          </w:tcPr>
          <w:p w14:paraId="15263098" w14:textId="77777777" w:rsidR="009F2FE7" w:rsidRDefault="009F2FE7">
            <w:pPr>
              <w:suppressAutoHyphens/>
              <w:snapToGrid w:val="0"/>
              <w:spacing w:after="120" w:line="240" w:lineRule="auto"/>
              <w:jc w:val="center"/>
              <w:rPr>
                <w:rFonts w:ascii="Times New Roman" w:eastAsia="Times New Roman" w:hAnsi="Times New Roman" w:cs="Times New Roman"/>
                <w:sz w:val="24"/>
                <w:szCs w:val="24"/>
                <w:lang w:eastAsia="ru-RU"/>
              </w:rPr>
            </w:pPr>
          </w:p>
        </w:tc>
        <w:tc>
          <w:tcPr>
            <w:tcW w:w="3204" w:type="dxa"/>
            <w:vMerge/>
            <w:tcBorders>
              <w:top w:val="single" w:sz="4" w:space="0" w:color="000000"/>
              <w:left w:val="single" w:sz="4" w:space="0" w:color="000000"/>
              <w:right w:val="single" w:sz="4" w:space="0" w:color="000000"/>
            </w:tcBorders>
            <w:shd w:val="clear" w:color="auto" w:fill="FFFFFF"/>
          </w:tcPr>
          <w:p w14:paraId="7523049E" w14:textId="77777777" w:rsidR="009F2FE7" w:rsidRDefault="009F2FE7">
            <w:pPr>
              <w:suppressAutoHyphens/>
              <w:snapToGrid w:val="0"/>
              <w:spacing w:after="120" w:line="240" w:lineRule="auto"/>
              <w:jc w:val="center"/>
              <w:rPr>
                <w:rFonts w:ascii="Times New Roman" w:eastAsia="Times New Roman" w:hAnsi="Times New Roman" w:cs="Times New Roman"/>
                <w:sz w:val="24"/>
                <w:szCs w:val="24"/>
                <w:lang w:eastAsia="ru-RU"/>
              </w:rPr>
            </w:pPr>
          </w:p>
        </w:tc>
      </w:tr>
      <w:tr w:rsidR="009F2FE7" w14:paraId="1B724913" w14:textId="77777777">
        <w:trPr>
          <w:trHeight w:hRule="exact" w:val="364"/>
        </w:trPr>
        <w:tc>
          <w:tcPr>
            <w:tcW w:w="2147" w:type="dxa"/>
            <w:tcBorders>
              <w:top w:val="single" w:sz="4" w:space="0" w:color="000000"/>
              <w:left w:val="single" w:sz="4" w:space="0" w:color="000000"/>
            </w:tcBorders>
            <w:shd w:val="clear" w:color="auto" w:fill="FFFFFF"/>
          </w:tcPr>
          <w:p w14:paraId="357D5ACD"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68 – 74</w:t>
            </w:r>
          </w:p>
        </w:tc>
        <w:tc>
          <w:tcPr>
            <w:tcW w:w="1363" w:type="dxa"/>
            <w:tcBorders>
              <w:top w:val="single" w:sz="4" w:space="0" w:color="000000"/>
              <w:left w:val="single" w:sz="4" w:space="0" w:color="000000"/>
            </w:tcBorders>
            <w:shd w:val="clear" w:color="auto" w:fill="FFFFFF"/>
          </w:tcPr>
          <w:p w14:paraId="2511473C" w14:textId="77777777" w:rsidR="009F2FE7"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D</w:t>
            </w:r>
          </w:p>
        </w:tc>
        <w:tc>
          <w:tcPr>
            <w:tcW w:w="3581" w:type="dxa"/>
            <w:vMerge w:val="restart"/>
            <w:tcBorders>
              <w:top w:val="single" w:sz="4" w:space="0" w:color="000000"/>
              <w:left w:val="single" w:sz="4" w:space="0" w:color="000000"/>
            </w:tcBorders>
            <w:shd w:val="clear" w:color="auto" w:fill="FFFFFF"/>
          </w:tcPr>
          <w:p w14:paraId="22E69DB1"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задовільно</w:t>
            </w:r>
          </w:p>
        </w:tc>
        <w:tc>
          <w:tcPr>
            <w:tcW w:w="3204" w:type="dxa"/>
            <w:vMerge/>
            <w:tcBorders>
              <w:top w:val="single" w:sz="4" w:space="0" w:color="000000"/>
              <w:left w:val="single" w:sz="4" w:space="0" w:color="000000"/>
              <w:right w:val="single" w:sz="4" w:space="0" w:color="000000"/>
            </w:tcBorders>
            <w:shd w:val="clear" w:color="auto" w:fill="FFFFFF"/>
          </w:tcPr>
          <w:p w14:paraId="043C616D" w14:textId="77777777" w:rsidR="009F2FE7" w:rsidRDefault="009F2FE7">
            <w:pPr>
              <w:suppressAutoHyphens/>
              <w:snapToGrid w:val="0"/>
              <w:spacing w:after="120" w:line="240" w:lineRule="auto"/>
              <w:jc w:val="center"/>
              <w:rPr>
                <w:rFonts w:ascii="Times New Roman" w:eastAsia="Times New Roman" w:hAnsi="Times New Roman" w:cs="Times New Roman"/>
                <w:sz w:val="24"/>
                <w:szCs w:val="24"/>
                <w:lang w:eastAsia="ru-RU"/>
              </w:rPr>
            </w:pPr>
          </w:p>
        </w:tc>
      </w:tr>
      <w:tr w:rsidR="009F2FE7" w14:paraId="75813CD9" w14:textId="77777777">
        <w:trPr>
          <w:trHeight w:hRule="exact" w:val="344"/>
        </w:trPr>
        <w:tc>
          <w:tcPr>
            <w:tcW w:w="2147" w:type="dxa"/>
            <w:tcBorders>
              <w:top w:val="single" w:sz="4" w:space="0" w:color="000000"/>
              <w:left w:val="single" w:sz="4" w:space="0" w:color="000000"/>
            </w:tcBorders>
            <w:shd w:val="clear" w:color="auto" w:fill="FFFFFF"/>
          </w:tcPr>
          <w:p w14:paraId="0A6A1368"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60 – 67</w:t>
            </w:r>
          </w:p>
        </w:tc>
        <w:tc>
          <w:tcPr>
            <w:tcW w:w="1363" w:type="dxa"/>
            <w:tcBorders>
              <w:top w:val="single" w:sz="4" w:space="0" w:color="000000"/>
              <w:left w:val="single" w:sz="4" w:space="0" w:color="000000"/>
            </w:tcBorders>
            <w:shd w:val="clear" w:color="auto" w:fill="FFFFFF"/>
          </w:tcPr>
          <w:p w14:paraId="2277246C"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Е</w:t>
            </w:r>
          </w:p>
        </w:tc>
        <w:tc>
          <w:tcPr>
            <w:tcW w:w="3581" w:type="dxa"/>
            <w:vMerge/>
            <w:tcBorders>
              <w:top w:val="single" w:sz="4" w:space="0" w:color="000000"/>
              <w:left w:val="single" w:sz="4" w:space="0" w:color="000000"/>
            </w:tcBorders>
            <w:shd w:val="clear" w:color="auto" w:fill="FFFFFF"/>
          </w:tcPr>
          <w:p w14:paraId="4FBCFA15" w14:textId="77777777" w:rsidR="009F2FE7" w:rsidRDefault="009F2FE7">
            <w:pPr>
              <w:suppressAutoHyphens/>
              <w:snapToGrid w:val="0"/>
              <w:spacing w:after="120" w:line="240" w:lineRule="auto"/>
              <w:jc w:val="center"/>
              <w:rPr>
                <w:rFonts w:ascii="Times New Roman" w:eastAsia="Times New Roman" w:hAnsi="Times New Roman" w:cs="Times New Roman"/>
                <w:sz w:val="24"/>
                <w:szCs w:val="24"/>
                <w:lang w:eastAsia="ru-RU"/>
              </w:rPr>
            </w:pPr>
          </w:p>
        </w:tc>
        <w:tc>
          <w:tcPr>
            <w:tcW w:w="3204" w:type="dxa"/>
            <w:vMerge/>
            <w:tcBorders>
              <w:top w:val="single" w:sz="4" w:space="0" w:color="000000"/>
              <w:left w:val="single" w:sz="4" w:space="0" w:color="000000"/>
              <w:right w:val="single" w:sz="4" w:space="0" w:color="000000"/>
            </w:tcBorders>
            <w:shd w:val="clear" w:color="auto" w:fill="FFFFFF"/>
          </w:tcPr>
          <w:p w14:paraId="1FD2CFF9" w14:textId="77777777" w:rsidR="009F2FE7" w:rsidRDefault="009F2FE7">
            <w:pPr>
              <w:suppressAutoHyphens/>
              <w:snapToGrid w:val="0"/>
              <w:spacing w:after="120" w:line="240" w:lineRule="auto"/>
              <w:jc w:val="center"/>
              <w:rPr>
                <w:rFonts w:ascii="Times New Roman" w:eastAsia="Times New Roman" w:hAnsi="Times New Roman" w:cs="Times New Roman"/>
                <w:sz w:val="24"/>
                <w:szCs w:val="24"/>
                <w:lang w:eastAsia="ru-RU"/>
              </w:rPr>
            </w:pPr>
          </w:p>
        </w:tc>
      </w:tr>
      <w:tr w:rsidR="009F2FE7" w14:paraId="58E6B3F8" w14:textId="77777777">
        <w:trPr>
          <w:trHeight w:hRule="exact" w:val="608"/>
        </w:trPr>
        <w:tc>
          <w:tcPr>
            <w:tcW w:w="2147" w:type="dxa"/>
            <w:tcBorders>
              <w:top w:val="single" w:sz="4" w:space="0" w:color="000000"/>
              <w:left w:val="single" w:sz="4" w:space="0" w:color="000000"/>
            </w:tcBorders>
            <w:shd w:val="clear" w:color="auto" w:fill="FFFFFF"/>
          </w:tcPr>
          <w:p w14:paraId="7A085647"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35 – 59</w:t>
            </w:r>
          </w:p>
        </w:tc>
        <w:tc>
          <w:tcPr>
            <w:tcW w:w="1363" w:type="dxa"/>
            <w:tcBorders>
              <w:top w:val="single" w:sz="4" w:space="0" w:color="000000"/>
              <w:left w:val="single" w:sz="4" w:space="0" w:color="000000"/>
            </w:tcBorders>
            <w:shd w:val="clear" w:color="auto" w:fill="FFFFFF"/>
          </w:tcPr>
          <w:p w14:paraId="2CE2CEF7"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FХ</w:t>
            </w:r>
          </w:p>
        </w:tc>
        <w:tc>
          <w:tcPr>
            <w:tcW w:w="3581" w:type="dxa"/>
            <w:tcBorders>
              <w:top w:val="single" w:sz="4" w:space="0" w:color="000000"/>
              <w:left w:val="single" w:sz="4" w:space="0" w:color="000000"/>
            </w:tcBorders>
            <w:shd w:val="clear" w:color="auto" w:fill="FFFFFF"/>
          </w:tcPr>
          <w:p w14:paraId="142AA63C"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незадовільно з можливістю повторного складання</w:t>
            </w:r>
          </w:p>
        </w:tc>
        <w:tc>
          <w:tcPr>
            <w:tcW w:w="3204" w:type="dxa"/>
            <w:tcBorders>
              <w:top w:val="single" w:sz="4" w:space="0" w:color="000000"/>
              <w:left w:val="single" w:sz="4" w:space="0" w:color="000000"/>
              <w:right w:val="single" w:sz="4" w:space="0" w:color="000000"/>
            </w:tcBorders>
            <w:shd w:val="clear" w:color="auto" w:fill="FFFFFF"/>
          </w:tcPr>
          <w:p w14:paraId="433810BB"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не зараховано з можливістю повторного складання</w:t>
            </w:r>
          </w:p>
        </w:tc>
      </w:tr>
      <w:tr w:rsidR="009F2FE7" w14:paraId="28F4BA12" w14:textId="77777777">
        <w:trPr>
          <w:trHeight w:hRule="exact" w:val="876"/>
        </w:trPr>
        <w:tc>
          <w:tcPr>
            <w:tcW w:w="2147" w:type="dxa"/>
            <w:tcBorders>
              <w:top w:val="single" w:sz="4" w:space="0" w:color="000000"/>
              <w:left w:val="single" w:sz="4" w:space="0" w:color="000000"/>
              <w:bottom w:val="single" w:sz="4" w:space="0" w:color="000000"/>
            </w:tcBorders>
            <w:shd w:val="clear" w:color="auto" w:fill="FFFFFF"/>
          </w:tcPr>
          <w:p w14:paraId="2593095C"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0 – 34</w:t>
            </w:r>
          </w:p>
        </w:tc>
        <w:tc>
          <w:tcPr>
            <w:tcW w:w="1363" w:type="dxa"/>
            <w:tcBorders>
              <w:top w:val="single" w:sz="4" w:space="0" w:color="000000"/>
              <w:left w:val="single" w:sz="4" w:space="0" w:color="000000"/>
              <w:bottom w:val="single" w:sz="4" w:space="0" w:color="000000"/>
            </w:tcBorders>
            <w:shd w:val="clear" w:color="auto" w:fill="FFFFFF"/>
          </w:tcPr>
          <w:p w14:paraId="14DAE737"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F</w:t>
            </w:r>
          </w:p>
        </w:tc>
        <w:tc>
          <w:tcPr>
            <w:tcW w:w="3581" w:type="dxa"/>
            <w:tcBorders>
              <w:top w:val="single" w:sz="4" w:space="0" w:color="000000"/>
              <w:left w:val="single" w:sz="4" w:space="0" w:color="000000"/>
              <w:bottom w:val="single" w:sz="4" w:space="0" w:color="000000"/>
            </w:tcBorders>
            <w:shd w:val="clear" w:color="auto" w:fill="FFFFFF"/>
          </w:tcPr>
          <w:p w14:paraId="2CE4E5D3"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незадовільно з обов’язковим повторним вивченням дисципліни</w:t>
            </w:r>
          </w:p>
        </w:tc>
        <w:tc>
          <w:tcPr>
            <w:tcW w:w="3204" w:type="dxa"/>
            <w:tcBorders>
              <w:top w:val="single" w:sz="4" w:space="0" w:color="000000"/>
              <w:left w:val="single" w:sz="4" w:space="0" w:color="000000"/>
              <w:bottom w:val="single" w:sz="4" w:space="0" w:color="000000"/>
              <w:right w:val="single" w:sz="4" w:space="0" w:color="000000"/>
            </w:tcBorders>
            <w:shd w:val="clear" w:color="auto" w:fill="FFFFFF"/>
          </w:tcPr>
          <w:p w14:paraId="64519602" w14:textId="77777777" w:rsidR="009F2FE7"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не зараховано з обов’язковим повторним вивченням дисципліни</w:t>
            </w:r>
          </w:p>
        </w:tc>
      </w:tr>
    </w:tbl>
    <w:p w14:paraId="4F931B3B" w14:textId="77777777" w:rsidR="009F2FE7" w:rsidRDefault="009F2FE7">
      <w:pPr>
        <w:suppressAutoHyphens/>
        <w:spacing w:after="0" w:line="240" w:lineRule="auto"/>
        <w:ind w:firstLine="450"/>
        <w:jc w:val="both"/>
        <w:rPr>
          <w:rFonts w:ascii="Times New Roman" w:eastAsia="Times New Roman" w:hAnsi="Times New Roman" w:cs="Times New Roman"/>
          <w:b/>
          <w:bCs/>
          <w:sz w:val="28"/>
          <w:szCs w:val="28"/>
          <w:lang w:eastAsia="ru-RU"/>
        </w:rPr>
      </w:pPr>
    </w:p>
    <w:p w14:paraId="59888657" w14:textId="77777777" w:rsidR="009F2FE7" w:rsidRDefault="009F2FE7">
      <w:pPr>
        <w:suppressAutoHyphens/>
        <w:spacing w:after="0" w:line="240" w:lineRule="auto"/>
        <w:jc w:val="both"/>
        <w:rPr>
          <w:rFonts w:ascii="Times New Roman" w:eastAsia="Times New Roman" w:hAnsi="Times New Roman" w:cs="Times New Roman"/>
          <w:b/>
          <w:bCs/>
          <w:sz w:val="24"/>
          <w:szCs w:val="24"/>
          <w:lang w:eastAsia="ru-RU"/>
        </w:rPr>
      </w:pPr>
    </w:p>
    <w:p w14:paraId="6596A4A0" w14:textId="77777777" w:rsidR="009F2FE7"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Політика курсу. </w:t>
      </w:r>
    </w:p>
    <w:p w14:paraId="5F3672FA" w14:textId="77777777" w:rsidR="009F2FE7"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успішного засвоєння курсу «Соціальне страхування» здобувач освіти має:</w:t>
      </w:r>
    </w:p>
    <w:p w14:paraId="46E5CD64" w14:textId="77777777" w:rsidR="009F2FE7"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регулярно відвідувати лекційні та практичні заняття;</w:t>
      </w:r>
    </w:p>
    <w:p w14:paraId="790556BB" w14:textId="77777777" w:rsidR="009F2FE7"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систематично, системно й активно працювати на лекційних і практичних заняттях;</w:t>
      </w:r>
    </w:p>
    <w:p w14:paraId="5CDD493B" w14:textId="77777777" w:rsidR="009F2FE7"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відпрацьовувати пропущені заняття або незадовільні оцінки, отримані на заняттях;</w:t>
      </w:r>
    </w:p>
    <w:p w14:paraId="304F3BAB" w14:textId="77777777" w:rsidR="009F2FE7"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виконувати у повному обсязі завдання, які вимагає підготувати викладач, належна їх якість;</w:t>
      </w:r>
    </w:p>
    <w:p w14:paraId="6AB0E3CA" w14:textId="77777777" w:rsidR="009F2FE7"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виконувати контрольні та інші самостійні роботи;</w:t>
      </w:r>
    </w:p>
    <w:p w14:paraId="1F1F9FF7" w14:textId="77777777" w:rsidR="009F2FE7"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дотримуватися норм академічної поведінки та етики.</w:t>
      </w:r>
    </w:p>
    <w:p w14:paraId="1B488992" w14:textId="77777777" w:rsidR="009F2FE7" w:rsidRDefault="00000000">
      <w:pPr>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Курс «Соціальне страхування» передбачає засвоєння та дотримання принципів етики та академічної доброчесності, зокрема орієнтації на запобігання плагіату у будь-яких його проявах: всі роботи, доповіді, есе, реферати та презентації мають бути оригінальними та авторськими, не переобтяженими цитатами, що мають супроводжуватися посиланнями на першоджерела.  Порушеннями академічної доброчесності вважаються: академічний плагіат, </w:t>
      </w:r>
      <w:proofErr w:type="spellStart"/>
      <w:r>
        <w:rPr>
          <w:rFonts w:ascii="Times New Roman" w:eastAsia="Times New Roman" w:hAnsi="Times New Roman" w:cs="Times New Roman"/>
          <w:sz w:val="24"/>
          <w:szCs w:val="24"/>
          <w:lang w:eastAsia="ru-RU"/>
        </w:rPr>
        <w:t>самоплагіат</w:t>
      </w:r>
      <w:proofErr w:type="spellEnd"/>
      <w:r>
        <w:rPr>
          <w:rFonts w:ascii="Times New Roman" w:eastAsia="Times New Roman" w:hAnsi="Times New Roman" w:cs="Times New Roman"/>
          <w:sz w:val="24"/>
          <w:szCs w:val="24"/>
          <w:lang w:eastAsia="ru-RU"/>
        </w:rPr>
        <w:t>, фабрикація, фальсифікація, списування, обман, хабарництво, необ’єктивне оцінювання.</w:t>
      </w:r>
    </w:p>
    <w:p w14:paraId="48D25A6A" w14:textId="77777777" w:rsidR="009F2FE7" w:rsidRDefault="009F2FE7">
      <w:pPr>
        <w:suppressAutoHyphens/>
        <w:spacing w:after="0" w:line="240" w:lineRule="auto"/>
        <w:ind w:firstLine="450"/>
        <w:jc w:val="both"/>
        <w:rPr>
          <w:rFonts w:ascii="Times New Roman" w:eastAsia="SimSun" w:hAnsi="Times New Roman" w:cs="Times New Roman"/>
          <w:sz w:val="24"/>
          <w:szCs w:val="24"/>
          <w:lang w:eastAsia="ru-RU"/>
        </w:rPr>
      </w:pPr>
    </w:p>
    <w:p w14:paraId="48E36D13" w14:textId="77777777" w:rsidR="009F2FE7" w:rsidRDefault="00000000">
      <w:pPr>
        <w:suppressAutoHyphens/>
        <w:spacing w:after="0" w:line="240" w:lineRule="auto"/>
        <w:ind w:firstLine="448"/>
        <w:jc w:val="both"/>
        <w:rPr>
          <w:rFonts w:ascii="Times New Roman" w:eastAsia="SimSun" w:hAnsi="Times New Roman" w:cs="Times New Roman"/>
          <w:sz w:val="24"/>
          <w:szCs w:val="24"/>
          <w:lang w:eastAsia="ru-RU"/>
        </w:rPr>
      </w:pPr>
      <w:r>
        <w:rPr>
          <w:rFonts w:ascii="Times New Roman" w:eastAsia="Times New Roman" w:hAnsi="Times New Roman" w:cs="Times New Roman"/>
          <w:b/>
          <w:bCs/>
          <w:sz w:val="24"/>
          <w:szCs w:val="24"/>
          <w:lang w:eastAsia="ru-RU"/>
        </w:rPr>
        <w:t>Рекомендовані джерела інформації</w:t>
      </w:r>
    </w:p>
    <w:p w14:paraId="57DC4034" w14:textId="77777777" w:rsidR="009F2FE7" w:rsidRDefault="009F2FE7">
      <w:pPr>
        <w:suppressAutoHyphens/>
        <w:spacing w:after="0" w:line="240" w:lineRule="auto"/>
        <w:ind w:firstLine="448"/>
        <w:jc w:val="both"/>
        <w:rPr>
          <w:rFonts w:ascii="Times New Roman" w:eastAsia="Times New Roman" w:hAnsi="Times New Roman" w:cs="Times New Roman"/>
          <w:b/>
          <w:bCs/>
          <w:sz w:val="24"/>
          <w:szCs w:val="24"/>
          <w:lang w:eastAsia="ru-RU"/>
        </w:rPr>
      </w:pPr>
    </w:p>
    <w:p w14:paraId="3797DD9D" w14:textId="77777777" w:rsidR="009F2FE7" w:rsidRDefault="00000000">
      <w:pPr>
        <w:tabs>
          <w:tab w:val="left" w:pos="1134"/>
        </w:tabs>
        <w:suppressAutoHyphens/>
        <w:spacing w:after="0" w:line="240" w:lineRule="auto"/>
        <w:ind w:firstLine="448"/>
        <w:rPr>
          <w:rFonts w:ascii="Times New Roman" w:eastAsia="Times New Roman" w:hAnsi="Times New Roman" w:cs="Times New Roman"/>
          <w:b/>
          <w:bCs/>
          <w:i/>
          <w:sz w:val="24"/>
          <w:szCs w:val="24"/>
          <w:lang w:eastAsia="ru-RU" w:bidi="uk-UA"/>
        </w:rPr>
      </w:pPr>
      <w:r>
        <w:rPr>
          <w:rFonts w:ascii="Times New Roman" w:eastAsia="Times New Roman" w:hAnsi="Times New Roman" w:cs="Times New Roman"/>
          <w:b/>
          <w:bCs/>
          <w:i/>
          <w:iCs/>
          <w:sz w:val="24"/>
          <w:szCs w:val="24"/>
          <w:lang w:eastAsia="ru-RU" w:bidi="uk-UA"/>
        </w:rPr>
        <w:t xml:space="preserve">Основна </w:t>
      </w:r>
      <w:r>
        <w:rPr>
          <w:rFonts w:ascii="Times New Roman" w:eastAsia="Times New Roman" w:hAnsi="Times New Roman" w:cs="Times New Roman"/>
          <w:b/>
          <w:bCs/>
          <w:i/>
          <w:sz w:val="24"/>
          <w:szCs w:val="24"/>
          <w:lang w:eastAsia="ru-RU" w:bidi="uk-UA"/>
        </w:rPr>
        <w:t>література:</w:t>
      </w:r>
    </w:p>
    <w:p w14:paraId="581D97E4" w14:textId="77777777" w:rsidR="009F2FE7" w:rsidRDefault="00000000">
      <w:pPr>
        <w:tabs>
          <w:tab w:val="left" w:pos="1134"/>
        </w:tabs>
        <w:suppressAutoHyphens/>
        <w:spacing w:after="0" w:line="240" w:lineRule="auto"/>
        <w:ind w:firstLine="448"/>
        <w:jc w:val="both"/>
        <w:rPr>
          <w:rFonts w:ascii="Times New Roman" w:eastAsia="Times New Roman" w:hAnsi="Times New Roman" w:cs="Times New Roman"/>
          <w:bCs/>
          <w:sz w:val="24"/>
          <w:szCs w:val="24"/>
          <w:lang w:eastAsia="ru-RU" w:bidi="uk-UA"/>
        </w:rPr>
      </w:pPr>
      <w:r>
        <w:rPr>
          <w:rFonts w:ascii="Times New Roman" w:eastAsia="Times New Roman" w:hAnsi="Times New Roman" w:cs="Times New Roman"/>
          <w:bCs/>
          <w:sz w:val="24"/>
          <w:szCs w:val="24"/>
          <w:lang w:eastAsia="ru-RU" w:bidi="uk-UA"/>
        </w:rPr>
        <w:t xml:space="preserve">1. Безугла В., </w:t>
      </w:r>
      <w:proofErr w:type="spellStart"/>
      <w:r>
        <w:rPr>
          <w:rFonts w:ascii="Times New Roman" w:eastAsia="Times New Roman" w:hAnsi="Times New Roman" w:cs="Times New Roman"/>
          <w:bCs/>
          <w:sz w:val="24"/>
          <w:szCs w:val="24"/>
          <w:lang w:eastAsia="ru-RU" w:bidi="uk-UA"/>
        </w:rPr>
        <w:t>Загірняк</w:t>
      </w:r>
      <w:proofErr w:type="spellEnd"/>
      <w:r>
        <w:rPr>
          <w:rFonts w:ascii="Times New Roman" w:eastAsia="Times New Roman" w:hAnsi="Times New Roman" w:cs="Times New Roman"/>
          <w:bCs/>
          <w:sz w:val="24"/>
          <w:szCs w:val="24"/>
          <w:lang w:eastAsia="ru-RU" w:bidi="uk-UA"/>
        </w:rPr>
        <w:t xml:space="preserve"> Д., Шаповал Л. Соціальне страхування. Київ: Центр навчальної літератури, 2019. 208 с. </w:t>
      </w:r>
    </w:p>
    <w:p w14:paraId="0258E717" w14:textId="77777777" w:rsidR="009F2FE7" w:rsidRDefault="00000000">
      <w:pPr>
        <w:tabs>
          <w:tab w:val="left" w:pos="1134"/>
        </w:tabs>
        <w:suppressAutoHyphens/>
        <w:spacing w:after="0" w:line="240" w:lineRule="auto"/>
        <w:ind w:firstLine="448"/>
        <w:jc w:val="both"/>
        <w:rPr>
          <w:rFonts w:ascii="Times New Roman" w:eastAsia="Times New Roman" w:hAnsi="Times New Roman" w:cs="Times New Roman"/>
          <w:bCs/>
          <w:sz w:val="24"/>
          <w:szCs w:val="24"/>
          <w:lang w:eastAsia="ru-RU" w:bidi="uk-UA"/>
        </w:rPr>
      </w:pPr>
      <w:r>
        <w:rPr>
          <w:rFonts w:ascii="Times New Roman" w:eastAsia="Times New Roman" w:hAnsi="Times New Roman" w:cs="Times New Roman"/>
          <w:bCs/>
          <w:sz w:val="24"/>
          <w:szCs w:val="24"/>
          <w:lang w:eastAsia="ru-RU" w:bidi="uk-UA"/>
        </w:rPr>
        <w:t xml:space="preserve">2. Внукова Н., </w:t>
      </w:r>
      <w:proofErr w:type="spellStart"/>
      <w:r>
        <w:rPr>
          <w:rFonts w:ascii="Times New Roman" w:eastAsia="Times New Roman" w:hAnsi="Times New Roman" w:cs="Times New Roman"/>
          <w:bCs/>
          <w:sz w:val="24"/>
          <w:szCs w:val="24"/>
          <w:lang w:eastAsia="ru-RU" w:bidi="uk-UA"/>
        </w:rPr>
        <w:t>Кузьмінчук</w:t>
      </w:r>
      <w:proofErr w:type="spellEnd"/>
      <w:r>
        <w:rPr>
          <w:rFonts w:ascii="Times New Roman" w:eastAsia="Times New Roman" w:hAnsi="Times New Roman" w:cs="Times New Roman"/>
          <w:bCs/>
          <w:sz w:val="24"/>
          <w:szCs w:val="24"/>
          <w:lang w:eastAsia="ru-RU" w:bidi="uk-UA"/>
        </w:rPr>
        <w:t xml:space="preserve"> Н. Соціальне страхування. Кредитно-модульний курс. Київ: Центр навчальної літератури, 2020. 412 с. </w:t>
      </w:r>
    </w:p>
    <w:p w14:paraId="27A607FE" w14:textId="77777777" w:rsidR="009F2FE7" w:rsidRDefault="00000000">
      <w:pPr>
        <w:tabs>
          <w:tab w:val="left" w:pos="1134"/>
        </w:tabs>
        <w:suppressAutoHyphens/>
        <w:spacing w:after="0" w:line="240" w:lineRule="auto"/>
        <w:ind w:firstLine="448"/>
        <w:jc w:val="both"/>
        <w:rPr>
          <w:rFonts w:ascii="Times New Roman" w:eastAsia="Times New Roman" w:hAnsi="Times New Roman" w:cs="Times New Roman"/>
          <w:bCs/>
          <w:sz w:val="24"/>
          <w:szCs w:val="24"/>
          <w:lang w:eastAsia="ru-RU" w:bidi="uk-UA"/>
        </w:rPr>
      </w:pPr>
      <w:r>
        <w:rPr>
          <w:rFonts w:ascii="Times New Roman" w:eastAsia="Times New Roman" w:hAnsi="Times New Roman" w:cs="Times New Roman"/>
          <w:bCs/>
          <w:sz w:val="24"/>
          <w:szCs w:val="24"/>
          <w:lang w:eastAsia="ru-RU" w:bidi="uk-UA"/>
        </w:rPr>
        <w:t xml:space="preserve">3. </w:t>
      </w:r>
      <w:proofErr w:type="spellStart"/>
      <w:r>
        <w:rPr>
          <w:rFonts w:ascii="Times New Roman" w:eastAsia="Times New Roman" w:hAnsi="Times New Roman" w:cs="Times New Roman"/>
          <w:bCs/>
          <w:sz w:val="24"/>
          <w:szCs w:val="24"/>
          <w:lang w:eastAsia="ru-RU" w:bidi="uk-UA"/>
        </w:rPr>
        <w:t>Квасницька</w:t>
      </w:r>
      <w:proofErr w:type="spellEnd"/>
      <w:r>
        <w:rPr>
          <w:rFonts w:ascii="Times New Roman" w:eastAsia="Times New Roman" w:hAnsi="Times New Roman" w:cs="Times New Roman"/>
          <w:bCs/>
          <w:sz w:val="24"/>
          <w:szCs w:val="24"/>
          <w:lang w:eastAsia="ru-RU" w:bidi="uk-UA"/>
        </w:rPr>
        <w:t xml:space="preserve"> Р.С., </w:t>
      </w:r>
      <w:proofErr w:type="spellStart"/>
      <w:r>
        <w:rPr>
          <w:rFonts w:ascii="Times New Roman" w:eastAsia="Times New Roman" w:hAnsi="Times New Roman" w:cs="Times New Roman"/>
          <w:bCs/>
          <w:sz w:val="24"/>
          <w:szCs w:val="24"/>
          <w:lang w:eastAsia="ru-RU" w:bidi="uk-UA"/>
        </w:rPr>
        <w:t>Доценко</w:t>
      </w:r>
      <w:proofErr w:type="spellEnd"/>
      <w:r>
        <w:rPr>
          <w:rFonts w:ascii="Times New Roman" w:eastAsia="Times New Roman" w:hAnsi="Times New Roman" w:cs="Times New Roman"/>
          <w:bCs/>
          <w:sz w:val="24"/>
          <w:szCs w:val="24"/>
          <w:lang w:eastAsia="ru-RU" w:bidi="uk-UA"/>
        </w:rPr>
        <w:t xml:space="preserve"> І.О. Соціальне страхування: </w:t>
      </w:r>
      <w:proofErr w:type="spellStart"/>
      <w:r>
        <w:rPr>
          <w:rFonts w:ascii="Times New Roman" w:eastAsia="Times New Roman" w:hAnsi="Times New Roman" w:cs="Times New Roman"/>
          <w:bCs/>
          <w:sz w:val="24"/>
          <w:szCs w:val="24"/>
          <w:lang w:eastAsia="ru-RU" w:bidi="uk-UA"/>
        </w:rPr>
        <w:t>навч</w:t>
      </w:r>
      <w:proofErr w:type="spellEnd"/>
      <w:r>
        <w:rPr>
          <w:rFonts w:ascii="Times New Roman" w:eastAsia="Times New Roman" w:hAnsi="Times New Roman" w:cs="Times New Roman"/>
          <w:bCs/>
          <w:sz w:val="24"/>
          <w:szCs w:val="24"/>
          <w:lang w:eastAsia="ru-RU" w:bidi="uk-UA"/>
        </w:rPr>
        <w:t xml:space="preserve">. </w:t>
      </w:r>
      <w:proofErr w:type="spellStart"/>
      <w:r>
        <w:rPr>
          <w:rFonts w:ascii="Times New Roman" w:eastAsia="Times New Roman" w:hAnsi="Times New Roman" w:cs="Times New Roman"/>
          <w:bCs/>
          <w:sz w:val="24"/>
          <w:szCs w:val="24"/>
          <w:lang w:eastAsia="ru-RU" w:bidi="uk-UA"/>
        </w:rPr>
        <w:t>посіб</w:t>
      </w:r>
      <w:proofErr w:type="spellEnd"/>
      <w:r>
        <w:rPr>
          <w:rFonts w:ascii="Times New Roman" w:eastAsia="Times New Roman" w:hAnsi="Times New Roman" w:cs="Times New Roman"/>
          <w:bCs/>
          <w:sz w:val="24"/>
          <w:szCs w:val="24"/>
          <w:lang w:eastAsia="ru-RU" w:bidi="uk-UA"/>
        </w:rPr>
        <w:t xml:space="preserve">. Кам’янець-Подільський: Друкарня Рута, 2019. 355 с. </w:t>
      </w:r>
    </w:p>
    <w:p w14:paraId="278D5C51" w14:textId="77777777" w:rsidR="009F2FE7" w:rsidRDefault="00000000">
      <w:pPr>
        <w:tabs>
          <w:tab w:val="left" w:pos="1134"/>
        </w:tabs>
        <w:suppressAutoHyphens/>
        <w:spacing w:after="0" w:line="240" w:lineRule="auto"/>
        <w:ind w:firstLine="448"/>
        <w:jc w:val="both"/>
        <w:rPr>
          <w:rFonts w:ascii="Times New Roman" w:eastAsia="Times New Roman" w:hAnsi="Times New Roman" w:cs="Times New Roman"/>
          <w:bCs/>
          <w:sz w:val="24"/>
          <w:szCs w:val="24"/>
          <w:lang w:eastAsia="ru-RU" w:bidi="uk-UA"/>
        </w:rPr>
      </w:pPr>
      <w:r>
        <w:rPr>
          <w:rFonts w:ascii="Times New Roman" w:eastAsia="Times New Roman" w:hAnsi="Times New Roman" w:cs="Times New Roman"/>
          <w:bCs/>
          <w:sz w:val="24"/>
          <w:szCs w:val="24"/>
          <w:lang w:eastAsia="ru-RU" w:bidi="uk-UA"/>
        </w:rPr>
        <w:t xml:space="preserve">4. </w:t>
      </w:r>
      <w:proofErr w:type="spellStart"/>
      <w:r>
        <w:rPr>
          <w:rFonts w:ascii="Times New Roman" w:eastAsia="Times New Roman" w:hAnsi="Times New Roman" w:cs="Times New Roman"/>
          <w:bCs/>
          <w:sz w:val="24"/>
          <w:szCs w:val="24"/>
          <w:lang w:eastAsia="ru-RU" w:bidi="uk-UA"/>
        </w:rPr>
        <w:t>Коверза</w:t>
      </w:r>
      <w:proofErr w:type="spellEnd"/>
      <w:r>
        <w:rPr>
          <w:rFonts w:ascii="Times New Roman" w:eastAsia="Times New Roman" w:hAnsi="Times New Roman" w:cs="Times New Roman"/>
          <w:bCs/>
          <w:sz w:val="24"/>
          <w:szCs w:val="24"/>
          <w:lang w:eastAsia="ru-RU" w:bidi="uk-UA"/>
        </w:rPr>
        <w:t xml:space="preserve"> В.С. Соціальне страхування в Україні: сучасний стан та перспективи розвитку. Східна Європа: економіка, бізнес та управління. 2019. </w:t>
      </w:r>
      <w:proofErr w:type="spellStart"/>
      <w:r>
        <w:rPr>
          <w:rFonts w:ascii="Times New Roman" w:eastAsia="Times New Roman" w:hAnsi="Times New Roman" w:cs="Times New Roman"/>
          <w:bCs/>
          <w:sz w:val="24"/>
          <w:szCs w:val="24"/>
          <w:lang w:eastAsia="ru-RU" w:bidi="uk-UA"/>
        </w:rPr>
        <w:t>Вип</w:t>
      </w:r>
      <w:proofErr w:type="spellEnd"/>
      <w:r>
        <w:rPr>
          <w:rFonts w:ascii="Times New Roman" w:eastAsia="Times New Roman" w:hAnsi="Times New Roman" w:cs="Times New Roman"/>
          <w:bCs/>
          <w:sz w:val="24"/>
          <w:szCs w:val="24"/>
          <w:lang w:eastAsia="ru-RU" w:bidi="uk-UA"/>
        </w:rPr>
        <w:t xml:space="preserve">. 5 (22). С. 85–89. </w:t>
      </w:r>
    </w:p>
    <w:p w14:paraId="751B4D04" w14:textId="77777777" w:rsidR="009F2FE7" w:rsidRDefault="00000000">
      <w:pPr>
        <w:tabs>
          <w:tab w:val="left" w:pos="1134"/>
        </w:tabs>
        <w:suppressAutoHyphens/>
        <w:spacing w:after="0" w:line="240" w:lineRule="auto"/>
        <w:ind w:firstLine="448"/>
        <w:jc w:val="both"/>
        <w:rPr>
          <w:rFonts w:ascii="Times New Roman" w:eastAsia="Times New Roman" w:hAnsi="Times New Roman" w:cs="Times New Roman"/>
          <w:bCs/>
          <w:sz w:val="24"/>
          <w:szCs w:val="24"/>
          <w:lang w:eastAsia="ru-RU" w:bidi="uk-UA"/>
        </w:rPr>
      </w:pPr>
      <w:r>
        <w:rPr>
          <w:rFonts w:ascii="Times New Roman" w:eastAsia="Times New Roman" w:hAnsi="Times New Roman" w:cs="Times New Roman"/>
          <w:bCs/>
          <w:sz w:val="24"/>
          <w:szCs w:val="24"/>
          <w:lang w:eastAsia="ru-RU" w:bidi="uk-UA"/>
        </w:rPr>
        <w:lastRenderedPageBreak/>
        <w:t xml:space="preserve">5. </w:t>
      </w:r>
      <w:proofErr w:type="spellStart"/>
      <w:r>
        <w:rPr>
          <w:rFonts w:ascii="Times New Roman" w:eastAsia="Times New Roman" w:hAnsi="Times New Roman" w:cs="Times New Roman"/>
          <w:bCs/>
          <w:sz w:val="24"/>
          <w:szCs w:val="24"/>
          <w:lang w:eastAsia="ru-RU" w:bidi="uk-UA"/>
        </w:rPr>
        <w:t>Кошевський</w:t>
      </w:r>
      <w:proofErr w:type="spellEnd"/>
      <w:r>
        <w:rPr>
          <w:rFonts w:ascii="Times New Roman" w:eastAsia="Times New Roman" w:hAnsi="Times New Roman" w:cs="Times New Roman"/>
          <w:bCs/>
          <w:sz w:val="24"/>
          <w:szCs w:val="24"/>
          <w:lang w:eastAsia="ru-RU" w:bidi="uk-UA"/>
        </w:rPr>
        <w:t xml:space="preserve"> В.С., Воробей П.А., Савченко А.В., Семенюк О.О., Колб О.Г. Кримінально-правова охорона соціального та пенсійного страхування: </w:t>
      </w:r>
      <w:proofErr w:type="spellStart"/>
      <w:r>
        <w:rPr>
          <w:rFonts w:ascii="Times New Roman" w:eastAsia="Times New Roman" w:hAnsi="Times New Roman" w:cs="Times New Roman"/>
          <w:bCs/>
          <w:sz w:val="24"/>
          <w:szCs w:val="24"/>
          <w:lang w:eastAsia="ru-RU" w:bidi="uk-UA"/>
        </w:rPr>
        <w:t>моногр</w:t>
      </w:r>
      <w:proofErr w:type="spellEnd"/>
      <w:r>
        <w:rPr>
          <w:rFonts w:ascii="Times New Roman" w:eastAsia="Times New Roman" w:hAnsi="Times New Roman" w:cs="Times New Roman"/>
          <w:bCs/>
          <w:sz w:val="24"/>
          <w:szCs w:val="24"/>
          <w:lang w:eastAsia="ru-RU" w:bidi="uk-UA"/>
        </w:rPr>
        <w:t>. Київ: Юрінком Інтер, 2017. 154 с.</w:t>
      </w:r>
    </w:p>
    <w:p w14:paraId="33667822" w14:textId="77777777" w:rsidR="009F2FE7" w:rsidRDefault="00000000">
      <w:pPr>
        <w:tabs>
          <w:tab w:val="left" w:pos="1134"/>
        </w:tabs>
        <w:suppressAutoHyphens/>
        <w:spacing w:after="0" w:line="240" w:lineRule="auto"/>
        <w:ind w:firstLine="448"/>
        <w:jc w:val="both"/>
        <w:rPr>
          <w:rFonts w:ascii="Times New Roman" w:eastAsia="Times New Roman" w:hAnsi="Times New Roman" w:cs="Times New Roman"/>
          <w:bCs/>
          <w:sz w:val="24"/>
          <w:szCs w:val="24"/>
          <w:lang w:eastAsia="ru-RU" w:bidi="uk-UA"/>
        </w:rPr>
      </w:pPr>
      <w:r>
        <w:rPr>
          <w:rFonts w:ascii="Times New Roman" w:eastAsia="Times New Roman" w:hAnsi="Times New Roman" w:cs="Times New Roman"/>
          <w:b/>
          <w:bCs/>
          <w:i/>
          <w:sz w:val="24"/>
          <w:szCs w:val="24"/>
          <w:lang w:eastAsia="ru-RU" w:bidi="uk-UA"/>
        </w:rPr>
        <w:t>Допоміжна література:</w:t>
      </w:r>
    </w:p>
    <w:p w14:paraId="7D1B768E"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6. Макаренко А.П. Соціальне страхування: суть, значення та обліковий аспект: </w:t>
      </w:r>
      <w:proofErr w:type="spellStart"/>
      <w:r>
        <w:rPr>
          <w:rFonts w:ascii="Times New Roman" w:eastAsia="Times New Roman" w:hAnsi="Times New Roman" w:cs="Times New Roman"/>
          <w:bCs/>
          <w:sz w:val="24"/>
          <w:szCs w:val="24"/>
          <w:lang w:eastAsia="ru-RU"/>
        </w:rPr>
        <w:t>навч</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посіб</w:t>
      </w:r>
      <w:proofErr w:type="spellEnd"/>
      <w:r>
        <w:rPr>
          <w:rFonts w:ascii="Times New Roman" w:eastAsia="Times New Roman" w:hAnsi="Times New Roman" w:cs="Times New Roman"/>
          <w:bCs/>
          <w:sz w:val="24"/>
          <w:szCs w:val="24"/>
          <w:lang w:eastAsia="ru-RU"/>
        </w:rPr>
        <w:t xml:space="preserve">. для студентів </w:t>
      </w:r>
      <w:proofErr w:type="spellStart"/>
      <w:r>
        <w:rPr>
          <w:rFonts w:ascii="Times New Roman" w:eastAsia="Times New Roman" w:hAnsi="Times New Roman" w:cs="Times New Roman"/>
          <w:bCs/>
          <w:sz w:val="24"/>
          <w:szCs w:val="24"/>
          <w:lang w:eastAsia="ru-RU"/>
        </w:rPr>
        <w:t>екон</w:t>
      </w:r>
      <w:proofErr w:type="spellEnd"/>
      <w:r>
        <w:rPr>
          <w:rFonts w:ascii="Times New Roman" w:eastAsia="Times New Roman" w:hAnsi="Times New Roman" w:cs="Times New Roman"/>
          <w:bCs/>
          <w:sz w:val="24"/>
          <w:szCs w:val="24"/>
          <w:lang w:eastAsia="ru-RU"/>
        </w:rPr>
        <w:t xml:space="preserve">. спец. ВНЗ. Запоріжжя: ЗДІА, 2017. 199 с. </w:t>
      </w:r>
    </w:p>
    <w:p w14:paraId="21A02D5C"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7. Мельник Т.А. Проблемні аспекти розвитку системи загальнообов'язкового державного пенсійного страхування в Україні. Наукові праці Кіровоградського національного технічного університету. Економічні науки. 2018. </w:t>
      </w:r>
      <w:proofErr w:type="spellStart"/>
      <w:r>
        <w:rPr>
          <w:rFonts w:ascii="Times New Roman" w:eastAsia="Times New Roman" w:hAnsi="Times New Roman" w:cs="Times New Roman"/>
          <w:bCs/>
          <w:sz w:val="24"/>
          <w:szCs w:val="24"/>
          <w:lang w:eastAsia="ru-RU"/>
        </w:rPr>
        <w:t>Вип</w:t>
      </w:r>
      <w:proofErr w:type="spellEnd"/>
      <w:r>
        <w:rPr>
          <w:rFonts w:ascii="Times New Roman" w:eastAsia="Times New Roman" w:hAnsi="Times New Roman" w:cs="Times New Roman"/>
          <w:bCs/>
          <w:sz w:val="24"/>
          <w:szCs w:val="24"/>
          <w:lang w:eastAsia="ru-RU"/>
        </w:rPr>
        <w:t xml:space="preserve">. 1 (34). С.188–197. </w:t>
      </w:r>
    </w:p>
    <w:p w14:paraId="18F8DAFF"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8. Петрушка О.В., </w:t>
      </w:r>
      <w:proofErr w:type="spellStart"/>
      <w:r>
        <w:rPr>
          <w:rFonts w:ascii="Times New Roman" w:eastAsia="Times New Roman" w:hAnsi="Times New Roman" w:cs="Times New Roman"/>
          <w:bCs/>
          <w:sz w:val="24"/>
          <w:szCs w:val="24"/>
          <w:lang w:eastAsia="ru-RU"/>
        </w:rPr>
        <w:t>Шулюк</w:t>
      </w:r>
      <w:proofErr w:type="spellEnd"/>
      <w:r>
        <w:rPr>
          <w:rFonts w:ascii="Times New Roman" w:eastAsia="Times New Roman" w:hAnsi="Times New Roman" w:cs="Times New Roman"/>
          <w:bCs/>
          <w:sz w:val="24"/>
          <w:szCs w:val="24"/>
          <w:lang w:eastAsia="ru-RU"/>
        </w:rPr>
        <w:t xml:space="preserve"> Б.С. Проблеми соціального страхування та напрями його модернізації в Україні. Економіка. Фінанси. Право. 2017. №11/3. С. 59–61. </w:t>
      </w:r>
    </w:p>
    <w:p w14:paraId="1DF6216F"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9. </w:t>
      </w:r>
      <w:proofErr w:type="spellStart"/>
      <w:r>
        <w:rPr>
          <w:rFonts w:ascii="Times New Roman" w:eastAsia="Times New Roman" w:hAnsi="Times New Roman" w:cs="Times New Roman"/>
          <w:bCs/>
          <w:sz w:val="24"/>
          <w:szCs w:val="24"/>
          <w:lang w:eastAsia="ru-RU"/>
        </w:rPr>
        <w:t>Пікус</w:t>
      </w:r>
      <w:proofErr w:type="spellEnd"/>
      <w:r>
        <w:rPr>
          <w:rFonts w:ascii="Times New Roman" w:eastAsia="Times New Roman" w:hAnsi="Times New Roman" w:cs="Times New Roman"/>
          <w:bCs/>
          <w:sz w:val="24"/>
          <w:szCs w:val="24"/>
          <w:lang w:eastAsia="ru-RU"/>
        </w:rPr>
        <w:t xml:space="preserve"> Р.В. Соціальне страхування: </w:t>
      </w:r>
      <w:proofErr w:type="spellStart"/>
      <w:r>
        <w:rPr>
          <w:rFonts w:ascii="Times New Roman" w:eastAsia="Times New Roman" w:hAnsi="Times New Roman" w:cs="Times New Roman"/>
          <w:bCs/>
          <w:sz w:val="24"/>
          <w:szCs w:val="24"/>
          <w:lang w:eastAsia="ru-RU"/>
        </w:rPr>
        <w:t>навч</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посіб</w:t>
      </w:r>
      <w:proofErr w:type="spellEnd"/>
      <w:r>
        <w:rPr>
          <w:rFonts w:ascii="Times New Roman" w:eastAsia="Times New Roman" w:hAnsi="Times New Roman" w:cs="Times New Roman"/>
          <w:bCs/>
          <w:sz w:val="24"/>
          <w:szCs w:val="24"/>
          <w:lang w:eastAsia="ru-RU"/>
        </w:rPr>
        <w:t xml:space="preserve">. Київ: </w:t>
      </w:r>
      <w:proofErr w:type="spellStart"/>
      <w:r>
        <w:rPr>
          <w:rFonts w:ascii="Times New Roman" w:eastAsia="Times New Roman" w:hAnsi="Times New Roman" w:cs="Times New Roman"/>
          <w:bCs/>
          <w:sz w:val="24"/>
          <w:szCs w:val="24"/>
          <w:lang w:eastAsia="ru-RU"/>
        </w:rPr>
        <w:t>Компринт</w:t>
      </w:r>
      <w:proofErr w:type="spellEnd"/>
      <w:r>
        <w:rPr>
          <w:rFonts w:ascii="Times New Roman" w:eastAsia="Times New Roman" w:hAnsi="Times New Roman" w:cs="Times New Roman"/>
          <w:bCs/>
          <w:sz w:val="24"/>
          <w:szCs w:val="24"/>
          <w:lang w:eastAsia="ru-RU"/>
        </w:rPr>
        <w:t xml:space="preserve">, 2018. 251 с. </w:t>
      </w:r>
    </w:p>
    <w:p w14:paraId="066D6D07"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10. </w:t>
      </w:r>
      <w:proofErr w:type="spellStart"/>
      <w:r>
        <w:rPr>
          <w:rFonts w:ascii="Times New Roman" w:eastAsia="Times New Roman" w:hAnsi="Times New Roman" w:cs="Times New Roman"/>
          <w:bCs/>
          <w:sz w:val="24"/>
          <w:szCs w:val="24"/>
          <w:lang w:eastAsia="ru-RU"/>
        </w:rPr>
        <w:t>Прилипко</w:t>
      </w:r>
      <w:proofErr w:type="spellEnd"/>
      <w:r>
        <w:rPr>
          <w:rFonts w:ascii="Times New Roman" w:eastAsia="Times New Roman" w:hAnsi="Times New Roman" w:cs="Times New Roman"/>
          <w:bCs/>
          <w:sz w:val="24"/>
          <w:szCs w:val="24"/>
          <w:lang w:eastAsia="ru-RU"/>
        </w:rPr>
        <w:t xml:space="preserve"> С.М., Ярошенко О.М., </w:t>
      </w:r>
      <w:proofErr w:type="spellStart"/>
      <w:r>
        <w:rPr>
          <w:rFonts w:ascii="Times New Roman" w:eastAsia="Times New Roman" w:hAnsi="Times New Roman" w:cs="Times New Roman"/>
          <w:bCs/>
          <w:sz w:val="24"/>
          <w:szCs w:val="24"/>
          <w:lang w:eastAsia="ru-RU"/>
        </w:rPr>
        <w:t>Занфірова</w:t>
      </w:r>
      <w:proofErr w:type="spellEnd"/>
      <w:r>
        <w:rPr>
          <w:rFonts w:ascii="Times New Roman" w:eastAsia="Times New Roman" w:hAnsi="Times New Roman" w:cs="Times New Roman"/>
          <w:bCs/>
          <w:sz w:val="24"/>
          <w:szCs w:val="24"/>
          <w:lang w:eastAsia="ru-RU"/>
        </w:rPr>
        <w:t xml:space="preserve"> Т.А., </w:t>
      </w:r>
      <w:proofErr w:type="spellStart"/>
      <w:r>
        <w:rPr>
          <w:rFonts w:ascii="Times New Roman" w:eastAsia="Times New Roman" w:hAnsi="Times New Roman" w:cs="Times New Roman"/>
          <w:bCs/>
          <w:sz w:val="24"/>
          <w:szCs w:val="24"/>
          <w:lang w:eastAsia="ru-RU"/>
        </w:rPr>
        <w:t>Аркатов</w:t>
      </w:r>
      <w:proofErr w:type="spellEnd"/>
      <w:r>
        <w:rPr>
          <w:rFonts w:ascii="Times New Roman" w:eastAsia="Times New Roman" w:hAnsi="Times New Roman" w:cs="Times New Roman"/>
          <w:bCs/>
          <w:sz w:val="24"/>
          <w:szCs w:val="24"/>
          <w:lang w:eastAsia="ru-RU"/>
        </w:rPr>
        <w:t xml:space="preserve"> Я.А. Загальнообов'язкове державне соціальне медичне страхування в Україні: сучасний стан та стратегія розвитку: </w:t>
      </w:r>
      <w:proofErr w:type="spellStart"/>
      <w:r>
        <w:rPr>
          <w:rFonts w:ascii="Times New Roman" w:eastAsia="Times New Roman" w:hAnsi="Times New Roman" w:cs="Times New Roman"/>
          <w:bCs/>
          <w:sz w:val="24"/>
          <w:szCs w:val="24"/>
          <w:lang w:eastAsia="ru-RU"/>
        </w:rPr>
        <w:t>моногр</w:t>
      </w:r>
      <w:proofErr w:type="spellEnd"/>
      <w:r>
        <w:rPr>
          <w:rFonts w:ascii="Times New Roman" w:eastAsia="Times New Roman" w:hAnsi="Times New Roman" w:cs="Times New Roman"/>
          <w:bCs/>
          <w:sz w:val="24"/>
          <w:szCs w:val="24"/>
          <w:lang w:eastAsia="ru-RU"/>
        </w:rPr>
        <w:t xml:space="preserve">. Харків: Право, 2017. 208 с. </w:t>
      </w:r>
    </w:p>
    <w:p w14:paraId="2EFC66E2"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11. Про загальнообов’язкове державне пенсійне страхування: Закон України №1058-ІV. URL: http://www.zakon.rada.gov.ua. 174 </w:t>
      </w:r>
    </w:p>
    <w:p w14:paraId="2403AE91"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12. Про загальнообов’язкове державне соціальне страхування від нещасного випадку на виробництві та професійного захворювання, які спричинили втрату працездатності: URL: </w:t>
      </w:r>
      <w:hyperlink r:id="rId8" w:history="1">
        <w:r w:rsidR="009F2FE7">
          <w:rPr>
            <w:rStyle w:val="a3"/>
            <w:rFonts w:ascii="Times New Roman" w:eastAsia="Times New Roman" w:hAnsi="Times New Roman" w:cs="Times New Roman"/>
            <w:bCs/>
            <w:sz w:val="24"/>
            <w:szCs w:val="24"/>
            <w:lang w:eastAsia="ru-RU"/>
          </w:rPr>
          <w:t>http://www.zakon.rada.gov.ua</w:t>
        </w:r>
      </w:hyperlink>
      <w:r>
        <w:rPr>
          <w:rFonts w:ascii="Times New Roman" w:eastAsia="Times New Roman" w:hAnsi="Times New Roman" w:cs="Times New Roman"/>
          <w:bCs/>
          <w:sz w:val="24"/>
          <w:szCs w:val="24"/>
          <w:lang w:eastAsia="ru-RU"/>
        </w:rPr>
        <w:t xml:space="preserve">. </w:t>
      </w:r>
    </w:p>
    <w:p w14:paraId="3C4CA893"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13. Про загальнообов’язкове державне соціальне страхування на випадок безробіття. URL: </w:t>
      </w:r>
      <w:hyperlink r:id="rId9" w:history="1">
        <w:r w:rsidR="009F2FE7">
          <w:rPr>
            <w:rStyle w:val="a3"/>
            <w:rFonts w:ascii="Times New Roman" w:eastAsia="Times New Roman" w:hAnsi="Times New Roman" w:cs="Times New Roman"/>
            <w:bCs/>
            <w:sz w:val="24"/>
            <w:szCs w:val="24"/>
            <w:lang w:eastAsia="ru-RU"/>
          </w:rPr>
          <w:t>http://www.zakon.rada.gov.ua</w:t>
        </w:r>
      </w:hyperlink>
      <w:r>
        <w:rPr>
          <w:rFonts w:ascii="Times New Roman" w:eastAsia="Times New Roman" w:hAnsi="Times New Roman" w:cs="Times New Roman"/>
          <w:bCs/>
          <w:sz w:val="24"/>
          <w:szCs w:val="24"/>
          <w:lang w:eastAsia="ru-RU"/>
        </w:rPr>
        <w:t xml:space="preserve">. </w:t>
      </w:r>
    </w:p>
    <w:p w14:paraId="63EBD635"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14. Про загальнообов’язкове державне соціальне страхування. URL: </w:t>
      </w:r>
      <w:hyperlink r:id="rId10" w:history="1">
        <w:r w:rsidR="009F2FE7">
          <w:rPr>
            <w:rStyle w:val="a3"/>
            <w:rFonts w:ascii="Times New Roman" w:eastAsia="Times New Roman" w:hAnsi="Times New Roman" w:cs="Times New Roman"/>
            <w:bCs/>
            <w:sz w:val="24"/>
            <w:szCs w:val="24"/>
            <w:lang w:eastAsia="ru-RU"/>
          </w:rPr>
          <w:t>http://www.zakon.rada.gov.ua</w:t>
        </w:r>
      </w:hyperlink>
      <w:r>
        <w:rPr>
          <w:rFonts w:ascii="Times New Roman" w:eastAsia="Times New Roman" w:hAnsi="Times New Roman" w:cs="Times New Roman"/>
          <w:bCs/>
          <w:sz w:val="24"/>
          <w:szCs w:val="24"/>
          <w:lang w:eastAsia="ru-RU"/>
        </w:rPr>
        <w:t xml:space="preserve">. </w:t>
      </w:r>
    </w:p>
    <w:p w14:paraId="6985A20B"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15. Сохань М.Ю. Загальнообов'язкове державне соціальне страхування як форма соціального захисту осіб із сімейними обов'язками. Прикарпатський юридичний вісник. 2020. №2 (31). С. 65–68. </w:t>
      </w:r>
    </w:p>
    <w:p w14:paraId="46A66453"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16. </w:t>
      </w:r>
      <w:proofErr w:type="spellStart"/>
      <w:r>
        <w:rPr>
          <w:rFonts w:ascii="Times New Roman" w:eastAsia="Times New Roman" w:hAnsi="Times New Roman" w:cs="Times New Roman"/>
          <w:bCs/>
          <w:sz w:val="24"/>
          <w:szCs w:val="24"/>
          <w:lang w:eastAsia="ru-RU"/>
        </w:rPr>
        <w:t>Noghanibehambar</w:t>
      </w:r>
      <w:proofErr w:type="spellEnd"/>
      <w:r>
        <w:rPr>
          <w:rFonts w:ascii="Times New Roman" w:eastAsia="Times New Roman" w:hAnsi="Times New Roman" w:cs="Times New Roman"/>
          <w:bCs/>
          <w:sz w:val="24"/>
          <w:szCs w:val="24"/>
          <w:lang w:eastAsia="ru-RU"/>
        </w:rPr>
        <w:t xml:space="preserve"> H., </w:t>
      </w:r>
      <w:proofErr w:type="spellStart"/>
      <w:r>
        <w:rPr>
          <w:rFonts w:ascii="Times New Roman" w:eastAsia="Times New Roman" w:hAnsi="Times New Roman" w:cs="Times New Roman"/>
          <w:bCs/>
          <w:sz w:val="24"/>
          <w:szCs w:val="24"/>
          <w:lang w:eastAsia="ru-RU"/>
        </w:rPr>
        <w:t>Salari</w:t>
      </w:r>
      <w:proofErr w:type="spellEnd"/>
      <w:r>
        <w:rPr>
          <w:rFonts w:ascii="Times New Roman" w:eastAsia="Times New Roman" w:hAnsi="Times New Roman" w:cs="Times New Roman"/>
          <w:bCs/>
          <w:sz w:val="24"/>
          <w:szCs w:val="24"/>
          <w:lang w:eastAsia="ru-RU"/>
        </w:rPr>
        <w:t xml:space="preserve"> M. </w:t>
      </w:r>
      <w:proofErr w:type="spellStart"/>
      <w:r>
        <w:rPr>
          <w:rFonts w:ascii="Times New Roman" w:eastAsia="Times New Roman" w:hAnsi="Times New Roman" w:cs="Times New Roman"/>
          <w:bCs/>
          <w:sz w:val="24"/>
          <w:szCs w:val="24"/>
          <w:lang w:eastAsia="ru-RU"/>
        </w:rPr>
        <w:t>Health</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benefits</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of</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social</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insurance</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Health</w:t>
      </w:r>
      <w:proofErr w:type="spellEnd"/>
      <w:r>
        <w:rPr>
          <w:rFonts w:ascii="Times New Roman" w:eastAsia="Times New Roman" w:hAnsi="Times New Roman" w:cs="Times New Roman"/>
          <w:bCs/>
          <w:sz w:val="24"/>
          <w:szCs w:val="24"/>
          <w:lang w:eastAsia="ru-RU"/>
        </w:rPr>
        <w:t xml:space="preserve"> Economics.2020. </w:t>
      </w:r>
      <w:proofErr w:type="spellStart"/>
      <w:r>
        <w:rPr>
          <w:rFonts w:ascii="Times New Roman" w:eastAsia="Times New Roman" w:hAnsi="Times New Roman" w:cs="Times New Roman"/>
          <w:bCs/>
          <w:sz w:val="24"/>
          <w:szCs w:val="24"/>
          <w:lang w:eastAsia="ru-RU"/>
        </w:rPr>
        <w:t>Vol</w:t>
      </w:r>
      <w:proofErr w:type="spellEnd"/>
      <w:r>
        <w:rPr>
          <w:rFonts w:ascii="Times New Roman" w:eastAsia="Times New Roman" w:hAnsi="Times New Roman" w:cs="Times New Roman"/>
          <w:bCs/>
          <w:sz w:val="24"/>
          <w:szCs w:val="24"/>
          <w:lang w:eastAsia="ru-RU"/>
        </w:rPr>
        <w:t xml:space="preserve">. 29. P. 1813–1822. </w:t>
      </w:r>
    </w:p>
    <w:p w14:paraId="7863A64E"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17. </w:t>
      </w:r>
      <w:proofErr w:type="spellStart"/>
      <w:r>
        <w:rPr>
          <w:rFonts w:ascii="Times New Roman" w:eastAsia="Times New Roman" w:hAnsi="Times New Roman" w:cs="Times New Roman"/>
          <w:bCs/>
          <w:sz w:val="24"/>
          <w:szCs w:val="24"/>
          <w:lang w:eastAsia="ru-RU"/>
        </w:rPr>
        <w:t>Zhao</w:t>
      </w:r>
      <w:proofErr w:type="spellEnd"/>
      <w:r>
        <w:rPr>
          <w:rFonts w:ascii="Times New Roman" w:eastAsia="Times New Roman" w:hAnsi="Times New Roman" w:cs="Times New Roman"/>
          <w:bCs/>
          <w:sz w:val="24"/>
          <w:szCs w:val="24"/>
          <w:lang w:eastAsia="ru-RU"/>
        </w:rPr>
        <w:t xml:space="preserve"> K. </w:t>
      </w:r>
      <w:proofErr w:type="spellStart"/>
      <w:r>
        <w:rPr>
          <w:rFonts w:ascii="Times New Roman" w:eastAsia="Times New Roman" w:hAnsi="Times New Roman" w:cs="Times New Roman"/>
          <w:bCs/>
          <w:sz w:val="24"/>
          <w:szCs w:val="24"/>
          <w:lang w:eastAsia="ru-RU"/>
        </w:rPr>
        <w:t>Social</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insurance</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private</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health</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insurance</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and</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individual</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welfare</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Journal</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of</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Economic</w:t>
      </w:r>
      <w:proofErr w:type="spellEnd"/>
      <w:r>
        <w:rPr>
          <w:rFonts w:ascii="Times New Roman" w:eastAsia="Times New Roman" w:hAnsi="Times New Roman" w:cs="Times New Roman"/>
          <w:bCs/>
          <w:sz w:val="24"/>
          <w:szCs w:val="24"/>
          <w:lang w:eastAsia="ru-RU"/>
        </w:rPr>
        <w:t xml:space="preserve"> Dynamics </w:t>
      </w:r>
      <w:proofErr w:type="spellStart"/>
      <w:r>
        <w:rPr>
          <w:rFonts w:ascii="Times New Roman" w:eastAsia="Times New Roman" w:hAnsi="Times New Roman" w:cs="Times New Roman"/>
          <w:bCs/>
          <w:sz w:val="24"/>
          <w:szCs w:val="24"/>
          <w:lang w:eastAsia="ru-RU"/>
        </w:rPr>
        <w:t>and</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Control</w:t>
      </w:r>
      <w:proofErr w:type="spellEnd"/>
      <w:r>
        <w:rPr>
          <w:rFonts w:ascii="Times New Roman" w:eastAsia="Times New Roman" w:hAnsi="Times New Roman" w:cs="Times New Roman"/>
          <w:bCs/>
          <w:sz w:val="24"/>
          <w:szCs w:val="24"/>
          <w:lang w:eastAsia="ru-RU"/>
        </w:rPr>
        <w:t xml:space="preserve">. 2017. </w:t>
      </w:r>
      <w:proofErr w:type="spellStart"/>
      <w:r>
        <w:rPr>
          <w:rFonts w:ascii="Times New Roman" w:eastAsia="Times New Roman" w:hAnsi="Times New Roman" w:cs="Times New Roman"/>
          <w:bCs/>
          <w:sz w:val="24"/>
          <w:szCs w:val="24"/>
          <w:lang w:eastAsia="ru-RU"/>
        </w:rPr>
        <w:t>Vol</w:t>
      </w:r>
      <w:proofErr w:type="spellEnd"/>
      <w:r>
        <w:rPr>
          <w:rFonts w:ascii="Times New Roman" w:eastAsia="Times New Roman" w:hAnsi="Times New Roman" w:cs="Times New Roman"/>
          <w:bCs/>
          <w:sz w:val="24"/>
          <w:szCs w:val="24"/>
          <w:lang w:eastAsia="ru-RU"/>
        </w:rPr>
        <w:t>. 78. P. 102–117.</w:t>
      </w:r>
    </w:p>
    <w:p w14:paraId="21EFFC98"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18. </w:t>
      </w:r>
      <w:proofErr w:type="spellStart"/>
      <w:r>
        <w:rPr>
          <w:rFonts w:ascii="Times New Roman" w:eastAsia="Times New Roman" w:hAnsi="Times New Roman" w:cs="Times New Roman"/>
          <w:bCs/>
          <w:sz w:val="24"/>
          <w:szCs w:val="24"/>
          <w:lang w:eastAsia="ru-RU"/>
        </w:rPr>
        <w:t>Сташків</w:t>
      </w:r>
      <w:proofErr w:type="spellEnd"/>
      <w:r>
        <w:rPr>
          <w:rFonts w:ascii="Times New Roman" w:eastAsia="Times New Roman" w:hAnsi="Times New Roman" w:cs="Times New Roman"/>
          <w:bCs/>
          <w:sz w:val="24"/>
          <w:szCs w:val="24"/>
          <w:lang w:eastAsia="ru-RU"/>
        </w:rPr>
        <w:t xml:space="preserve"> Б.І. Право соціального забезпечення. Особлива частина: </w:t>
      </w:r>
      <w:proofErr w:type="spellStart"/>
      <w:r>
        <w:rPr>
          <w:rFonts w:ascii="Times New Roman" w:eastAsia="Times New Roman" w:hAnsi="Times New Roman" w:cs="Times New Roman"/>
          <w:bCs/>
          <w:sz w:val="24"/>
          <w:szCs w:val="24"/>
          <w:lang w:eastAsia="ru-RU"/>
        </w:rPr>
        <w:t>навч</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посіб</w:t>
      </w:r>
      <w:proofErr w:type="spellEnd"/>
      <w:r>
        <w:rPr>
          <w:rFonts w:ascii="Times New Roman" w:eastAsia="Times New Roman" w:hAnsi="Times New Roman" w:cs="Times New Roman"/>
          <w:bCs/>
          <w:sz w:val="24"/>
          <w:szCs w:val="24"/>
          <w:lang w:eastAsia="ru-RU"/>
        </w:rPr>
        <w:t xml:space="preserve">. Чернігів: ПАТ „ПВК „Десна”, 2018. 1092 с. </w:t>
      </w:r>
    </w:p>
    <w:p w14:paraId="0EBA093F"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19. Хуторян Н.М., </w:t>
      </w:r>
      <w:proofErr w:type="spellStart"/>
      <w:r>
        <w:rPr>
          <w:rFonts w:ascii="Times New Roman" w:eastAsia="Times New Roman" w:hAnsi="Times New Roman" w:cs="Times New Roman"/>
          <w:bCs/>
          <w:sz w:val="24"/>
          <w:szCs w:val="24"/>
          <w:lang w:eastAsia="ru-RU"/>
        </w:rPr>
        <w:t>Сімутіна</w:t>
      </w:r>
      <w:proofErr w:type="spellEnd"/>
      <w:r>
        <w:rPr>
          <w:rFonts w:ascii="Times New Roman" w:eastAsia="Times New Roman" w:hAnsi="Times New Roman" w:cs="Times New Roman"/>
          <w:bCs/>
          <w:sz w:val="24"/>
          <w:szCs w:val="24"/>
          <w:lang w:eastAsia="ru-RU"/>
        </w:rPr>
        <w:t xml:space="preserve"> Я.В., Шумило М.М. Правові проблеми трудового та пенсійного законодавства України в контексті євроінтеграції: </w:t>
      </w:r>
      <w:proofErr w:type="spellStart"/>
      <w:r>
        <w:rPr>
          <w:rFonts w:ascii="Times New Roman" w:eastAsia="Times New Roman" w:hAnsi="Times New Roman" w:cs="Times New Roman"/>
          <w:bCs/>
          <w:sz w:val="24"/>
          <w:szCs w:val="24"/>
          <w:lang w:eastAsia="ru-RU"/>
        </w:rPr>
        <w:t>моногр</w:t>
      </w:r>
      <w:proofErr w:type="spellEnd"/>
      <w:r>
        <w:rPr>
          <w:rFonts w:ascii="Times New Roman" w:eastAsia="Times New Roman" w:hAnsi="Times New Roman" w:cs="Times New Roman"/>
          <w:bCs/>
          <w:sz w:val="24"/>
          <w:szCs w:val="24"/>
          <w:lang w:eastAsia="ru-RU"/>
        </w:rPr>
        <w:t xml:space="preserve">. Харків: Право, 2018. 256 с. </w:t>
      </w:r>
    </w:p>
    <w:p w14:paraId="120167F1"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20. Чорненький В.І. Конституційно-правовий статус осіб з інвалідністю в Україні: </w:t>
      </w:r>
      <w:proofErr w:type="spellStart"/>
      <w:r>
        <w:rPr>
          <w:rFonts w:ascii="Times New Roman" w:eastAsia="Times New Roman" w:hAnsi="Times New Roman" w:cs="Times New Roman"/>
          <w:bCs/>
          <w:sz w:val="24"/>
          <w:szCs w:val="24"/>
          <w:lang w:eastAsia="ru-RU"/>
        </w:rPr>
        <w:t>моногр</w:t>
      </w:r>
      <w:proofErr w:type="spellEnd"/>
      <w:r>
        <w:rPr>
          <w:rFonts w:ascii="Times New Roman" w:eastAsia="Times New Roman" w:hAnsi="Times New Roman" w:cs="Times New Roman"/>
          <w:bCs/>
          <w:sz w:val="24"/>
          <w:szCs w:val="24"/>
          <w:lang w:eastAsia="ru-RU"/>
        </w:rPr>
        <w:t xml:space="preserve">. Харків: Право, 2017. 232 с. </w:t>
      </w:r>
    </w:p>
    <w:p w14:paraId="5AFD48EA"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21. Ярошенко О.М., </w:t>
      </w:r>
      <w:proofErr w:type="spellStart"/>
      <w:r>
        <w:rPr>
          <w:rFonts w:ascii="Times New Roman" w:eastAsia="Times New Roman" w:hAnsi="Times New Roman" w:cs="Times New Roman"/>
          <w:bCs/>
          <w:sz w:val="24"/>
          <w:szCs w:val="24"/>
          <w:lang w:eastAsia="ru-RU"/>
        </w:rPr>
        <w:t>Прилипко</w:t>
      </w:r>
      <w:proofErr w:type="spellEnd"/>
      <w:r>
        <w:rPr>
          <w:rFonts w:ascii="Times New Roman" w:eastAsia="Times New Roman" w:hAnsi="Times New Roman" w:cs="Times New Roman"/>
          <w:bCs/>
          <w:sz w:val="24"/>
          <w:szCs w:val="24"/>
          <w:lang w:eastAsia="ru-RU"/>
        </w:rPr>
        <w:t xml:space="preserve"> С.М., Слюсар А.М. Пенсійне забезпечення: </w:t>
      </w:r>
      <w:proofErr w:type="spellStart"/>
      <w:r>
        <w:rPr>
          <w:rFonts w:ascii="Times New Roman" w:eastAsia="Times New Roman" w:hAnsi="Times New Roman" w:cs="Times New Roman"/>
          <w:bCs/>
          <w:sz w:val="24"/>
          <w:szCs w:val="24"/>
          <w:lang w:eastAsia="ru-RU"/>
        </w:rPr>
        <w:t>підруч</w:t>
      </w:r>
      <w:proofErr w:type="spellEnd"/>
      <w:r>
        <w:rPr>
          <w:rFonts w:ascii="Times New Roman" w:eastAsia="Times New Roman" w:hAnsi="Times New Roman" w:cs="Times New Roman"/>
          <w:bCs/>
          <w:sz w:val="24"/>
          <w:szCs w:val="24"/>
          <w:lang w:eastAsia="ru-RU"/>
        </w:rPr>
        <w:t xml:space="preserve">. / 2-ге видання, перероблене і доповнене. Харків: Право, 2017. 308 с. </w:t>
      </w:r>
    </w:p>
    <w:p w14:paraId="41E313F9"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22. Ярошенко О.М., Слюсар А.М., </w:t>
      </w:r>
      <w:proofErr w:type="spellStart"/>
      <w:r>
        <w:rPr>
          <w:rFonts w:ascii="Times New Roman" w:eastAsia="Times New Roman" w:hAnsi="Times New Roman" w:cs="Times New Roman"/>
          <w:bCs/>
          <w:sz w:val="24"/>
          <w:szCs w:val="24"/>
          <w:lang w:eastAsia="ru-RU"/>
        </w:rPr>
        <w:t>Вєтухова</w:t>
      </w:r>
      <w:proofErr w:type="spellEnd"/>
      <w:r>
        <w:rPr>
          <w:rFonts w:ascii="Times New Roman" w:eastAsia="Times New Roman" w:hAnsi="Times New Roman" w:cs="Times New Roman"/>
          <w:bCs/>
          <w:sz w:val="24"/>
          <w:szCs w:val="24"/>
          <w:lang w:eastAsia="ru-RU"/>
        </w:rPr>
        <w:t xml:space="preserve"> І.А. та ін. Право соціального забезпечення: </w:t>
      </w:r>
      <w:proofErr w:type="spellStart"/>
      <w:r>
        <w:rPr>
          <w:rFonts w:ascii="Times New Roman" w:eastAsia="Times New Roman" w:hAnsi="Times New Roman" w:cs="Times New Roman"/>
          <w:bCs/>
          <w:sz w:val="24"/>
          <w:szCs w:val="24"/>
          <w:lang w:eastAsia="ru-RU"/>
        </w:rPr>
        <w:t>навч</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посіб</w:t>
      </w:r>
      <w:proofErr w:type="spellEnd"/>
      <w:r>
        <w:rPr>
          <w:rFonts w:ascii="Times New Roman" w:eastAsia="Times New Roman" w:hAnsi="Times New Roman" w:cs="Times New Roman"/>
          <w:bCs/>
          <w:sz w:val="24"/>
          <w:szCs w:val="24"/>
          <w:lang w:eastAsia="ru-RU"/>
        </w:rPr>
        <w:t xml:space="preserve">. Харків: Право, 2019. 376 с. </w:t>
      </w:r>
    </w:p>
    <w:p w14:paraId="3F81FE90"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23. </w:t>
      </w:r>
      <w:proofErr w:type="spellStart"/>
      <w:r>
        <w:rPr>
          <w:rFonts w:ascii="Times New Roman" w:eastAsia="Times New Roman" w:hAnsi="Times New Roman" w:cs="Times New Roman"/>
          <w:bCs/>
          <w:sz w:val="24"/>
          <w:szCs w:val="24"/>
          <w:lang w:eastAsia="ru-RU"/>
        </w:rPr>
        <w:t>Fadlonab</w:t>
      </w:r>
      <w:proofErr w:type="spellEnd"/>
      <w:r>
        <w:rPr>
          <w:rFonts w:ascii="Times New Roman" w:eastAsia="Times New Roman" w:hAnsi="Times New Roman" w:cs="Times New Roman"/>
          <w:bCs/>
          <w:sz w:val="24"/>
          <w:szCs w:val="24"/>
          <w:lang w:eastAsia="ru-RU"/>
        </w:rPr>
        <w:t xml:space="preserve"> I., </w:t>
      </w:r>
      <w:proofErr w:type="spellStart"/>
      <w:r>
        <w:rPr>
          <w:rFonts w:ascii="Times New Roman" w:eastAsia="Times New Roman" w:hAnsi="Times New Roman" w:cs="Times New Roman"/>
          <w:bCs/>
          <w:sz w:val="24"/>
          <w:szCs w:val="24"/>
          <w:lang w:eastAsia="ru-RU"/>
        </w:rPr>
        <w:t>Nielsen</w:t>
      </w:r>
      <w:proofErr w:type="spellEnd"/>
      <w:r>
        <w:rPr>
          <w:rFonts w:ascii="Times New Roman" w:eastAsia="Times New Roman" w:hAnsi="Times New Roman" w:cs="Times New Roman"/>
          <w:bCs/>
          <w:sz w:val="24"/>
          <w:szCs w:val="24"/>
          <w:lang w:eastAsia="ru-RU"/>
        </w:rPr>
        <w:t xml:space="preserve"> T. </w:t>
      </w:r>
      <w:proofErr w:type="spellStart"/>
      <w:r>
        <w:rPr>
          <w:rFonts w:ascii="Times New Roman" w:eastAsia="Times New Roman" w:hAnsi="Times New Roman" w:cs="Times New Roman"/>
          <w:bCs/>
          <w:sz w:val="24"/>
          <w:szCs w:val="24"/>
          <w:lang w:eastAsia="ru-RU"/>
        </w:rPr>
        <w:t>Household</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labor</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supply</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and</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the</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gains</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from</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social</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insurance</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Journal</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of</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Public</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Economics</w:t>
      </w:r>
      <w:proofErr w:type="spellEnd"/>
      <w:r>
        <w:rPr>
          <w:rFonts w:ascii="Times New Roman" w:eastAsia="Times New Roman" w:hAnsi="Times New Roman" w:cs="Times New Roman"/>
          <w:bCs/>
          <w:sz w:val="24"/>
          <w:szCs w:val="24"/>
          <w:lang w:eastAsia="ru-RU"/>
        </w:rPr>
        <w:t xml:space="preserve">. 2019. </w:t>
      </w:r>
      <w:proofErr w:type="spellStart"/>
      <w:r>
        <w:rPr>
          <w:rFonts w:ascii="Times New Roman" w:eastAsia="Times New Roman" w:hAnsi="Times New Roman" w:cs="Times New Roman"/>
          <w:bCs/>
          <w:sz w:val="24"/>
          <w:szCs w:val="24"/>
          <w:lang w:eastAsia="ru-RU"/>
        </w:rPr>
        <w:t>Vol</w:t>
      </w:r>
      <w:proofErr w:type="spellEnd"/>
      <w:r>
        <w:rPr>
          <w:rFonts w:ascii="Times New Roman" w:eastAsia="Times New Roman" w:hAnsi="Times New Roman" w:cs="Times New Roman"/>
          <w:bCs/>
          <w:sz w:val="24"/>
          <w:szCs w:val="24"/>
          <w:lang w:eastAsia="ru-RU"/>
        </w:rPr>
        <w:t>. 171. P. 18–28.</w:t>
      </w:r>
    </w:p>
    <w:p w14:paraId="790FC29C" w14:textId="77777777" w:rsidR="009F2FE7" w:rsidRDefault="009F2FE7">
      <w:pPr>
        <w:suppressAutoHyphens/>
        <w:spacing w:after="0" w:line="240" w:lineRule="auto"/>
        <w:ind w:firstLine="450"/>
        <w:jc w:val="both"/>
        <w:rPr>
          <w:rFonts w:ascii="Times New Roman" w:eastAsia="Times New Roman" w:hAnsi="Times New Roman" w:cs="Times New Roman"/>
          <w:bCs/>
          <w:sz w:val="24"/>
          <w:szCs w:val="24"/>
          <w:lang w:eastAsia="ru-RU"/>
        </w:rPr>
      </w:pPr>
    </w:p>
    <w:p w14:paraId="6CA9D4E1" w14:textId="77777777" w:rsidR="009F2FE7" w:rsidRDefault="00000000">
      <w:pPr>
        <w:tabs>
          <w:tab w:val="left" w:pos="1134"/>
        </w:tabs>
        <w:suppressAutoHyphens/>
        <w:spacing w:after="0" w:line="240" w:lineRule="auto"/>
        <w:ind w:firstLine="450"/>
        <w:rPr>
          <w:rFonts w:ascii="Times New Roman" w:eastAsia="Calibri" w:hAnsi="Times New Roman" w:cs="Times New Roman"/>
          <w:sz w:val="24"/>
          <w:szCs w:val="24"/>
          <w:lang w:eastAsia="zh-CN"/>
        </w:rPr>
      </w:pPr>
      <w:r>
        <w:rPr>
          <w:rFonts w:ascii="Times New Roman" w:eastAsia="Times New Roman" w:hAnsi="Times New Roman" w:cs="Times New Roman"/>
          <w:b/>
          <w:bCs/>
          <w:i/>
          <w:sz w:val="24"/>
          <w:szCs w:val="24"/>
          <w:lang w:eastAsia="ru-RU" w:bidi="uk-UA"/>
        </w:rPr>
        <w:t>Електронні ресурси:</w:t>
      </w:r>
    </w:p>
    <w:p w14:paraId="4A589F78"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1. Міністерство соціальної політики України - </w:t>
      </w:r>
      <w:hyperlink r:id="rId11" w:history="1">
        <w:r w:rsidR="009F2FE7">
          <w:rPr>
            <w:rStyle w:val="a3"/>
            <w:rFonts w:ascii="Times New Roman" w:eastAsia="Times New Roman" w:hAnsi="Times New Roman" w:cs="Times New Roman"/>
            <w:bCs/>
            <w:sz w:val="24"/>
            <w:szCs w:val="24"/>
            <w:lang w:eastAsia="ru-RU"/>
          </w:rPr>
          <w:t>https://www.msp.gov.ua/</w:t>
        </w:r>
      </w:hyperlink>
      <w:r>
        <w:rPr>
          <w:rFonts w:ascii="Times New Roman" w:eastAsia="Times New Roman" w:hAnsi="Times New Roman" w:cs="Times New Roman"/>
          <w:bCs/>
          <w:sz w:val="24"/>
          <w:szCs w:val="24"/>
          <w:lang w:eastAsia="ru-RU"/>
        </w:rPr>
        <w:t xml:space="preserve"> </w:t>
      </w:r>
    </w:p>
    <w:p w14:paraId="44EA8F71"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2. Пенсійний фонд України - </w:t>
      </w:r>
      <w:hyperlink r:id="rId12" w:history="1">
        <w:r w:rsidR="009F2FE7">
          <w:rPr>
            <w:rStyle w:val="a3"/>
            <w:rFonts w:ascii="Times New Roman" w:eastAsia="Times New Roman" w:hAnsi="Times New Roman" w:cs="Times New Roman"/>
            <w:bCs/>
            <w:sz w:val="24"/>
            <w:szCs w:val="24"/>
            <w:lang w:eastAsia="ru-RU"/>
          </w:rPr>
          <w:t>https://www.pfu.gov.ua/</w:t>
        </w:r>
      </w:hyperlink>
      <w:r>
        <w:rPr>
          <w:rFonts w:ascii="Times New Roman" w:eastAsia="Times New Roman" w:hAnsi="Times New Roman" w:cs="Times New Roman"/>
          <w:bCs/>
          <w:sz w:val="24"/>
          <w:szCs w:val="24"/>
          <w:lang w:eastAsia="ru-RU"/>
        </w:rPr>
        <w:t xml:space="preserve"> </w:t>
      </w:r>
    </w:p>
    <w:p w14:paraId="758DBB83"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3. Фонд соціального страхування України - </w:t>
      </w:r>
      <w:hyperlink r:id="rId13" w:history="1">
        <w:r w:rsidR="009F2FE7">
          <w:rPr>
            <w:rStyle w:val="a3"/>
            <w:rFonts w:ascii="Times New Roman" w:eastAsia="Times New Roman" w:hAnsi="Times New Roman" w:cs="Times New Roman"/>
            <w:bCs/>
            <w:sz w:val="24"/>
            <w:szCs w:val="24"/>
            <w:lang w:eastAsia="ru-RU"/>
          </w:rPr>
          <w:t>http://www.fssu.gov.ua/fse/control/main/uk/index</w:t>
        </w:r>
      </w:hyperlink>
    </w:p>
    <w:p w14:paraId="595F8C25" w14:textId="77777777" w:rsidR="009F2FE7" w:rsidRDefault="00000000">
      <w:pPr>
        <w:suppressAutoHyphens/>
        <w:spacing w:after="0" w:line="240" w:lineRule="auto"/>
        <w:ind w:firstLine="45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 Державний центр зайнятості - https://www.dcz.gov.ua/</w:t>
      </w:r>
    </w:p>
    <w:p w14:paraId="41905583" w14:textId="77777777" w:rsidR="009F2FE7" w:rsidRDefault="009F2FE7">
      <w:pPr>
        <w:suppressAutoHyphens/>
        <w:spacing w:after="0" w:line="240" w:lineRule="auto"/>
        <w:jc w:val="both"/>
        <w:rPr>
          <w:rFonts w:ascii="Times New Roman" w:eastAsia="Times New Roman" w:hAnsi="Times New Roman" w:cs="Times New Roman"/>
          <w:bCs/>
          <w:sz w:val="24"/>
          <w:szCs w:val="24"/>
          <w:lang w:eastAsia="ru-RU"/>
        </w:rPr>
      </w:pPr>
    </w:p>
    <w:p w14:paraId="592D55E9" w14:textId="77777777" w:rsidR="009F2FE7" w:rsidRDefault="009F2FE7">
      <w:pPr>
        <w:suppressAutoHyphens/>
        <w:spacing w:after="0" w:line="240" w:lineRule="auto"/>
        <w:ind w:firstLine="450"/>
        <w:jc w:val="both"/>
        <w:rPr>
          <w:rFonts w:ascii="Times New Roman" w:eastAsia="Times New Roman" w:hAnsi="Times New Roman" w:cs="Times New Roman"/>
          <w:bCs/>
          <w:sz w:val="24"/>
          <w:szCs w:val="24"/>
          <w:lang w:eastAsia="ru-RU"/>
        </w:rPr>
      </w:pPr>
    </w:p>
    <w:p w14:paraId="3B45A4E2" w14:textId="77777777" w:rsidR="009F2FE7" w:rsidRDefault="009F2FE7">
      <w:pPr>
        <w:suppressAutoHyphens/>
        <w:spacing w:after="0" w:line="240" w:lineRule="auto"/>
        <w:ind w:firstLine="450"/>
        <w:jc w:val="both"/>
        <w:rPr>
          <w:rFonts w:ascii="Times New Roman" w:eastAsia="Times New Roman" w:hAnsi="Times New Roman" w:cs="Times New Roman"/>
          <w:b/>
          <w:bCs/>
          <w:sz w:val="24"/>
          <w:szCs w:val="24"/>
          <w:lang w:eastAsia="ru-RU"/>
        </w:rPr>
      </w:pPr>
    </w:p>
    <w:p w14:paraId="79D358C0" w14:textId="77777777" w:rsidR="009F2FE7" w:rsidRDefault="009F2FE7">
      <w:pPr>
        <w:suppressAutoHyphens/>
        <w:spacing w:after="0" w:line="240" w:lineRule="auto"/>
        <w:jc w:val="both"/>
        <w:rPr>
          <w:rFonts w:ascii="Times New Roman" w:eastAsia="Times New Roman" w:hAnsi="Times New Roman" w:cs="Times New Roman"/>
          <w:sz w:val="24"/>
          <w:szCs w:val="24"/>
          <w:lang w:eastAsia="ru-RU"/>
        </w:rPr>
      </w:pPr>
    </w:p>
    <w:p w14:paraId="3C00B81C" w14:textId="77777777" w:rsidR="009F2FE7" w:rsidRDefault="009F2FE7"/>
    <w:p w14:paraId="02A3D57B" w14:textId="77777777" w:rsidR="009F2FE7" w:rsidRDefault="009F2FE7"/>
    <w:p w14:paraId="624171D9" w14:textId="77777777" w:rsidR="009F2FE7" w:rsidRDefault="009F2FE7"/>
    <w:p w14:paraId="03B98B72" w14:textId="77777777" w:rsidR="009F2FE7" w:rsidRDefault="009F2FE7"/>
    <w:p w14:paraId="00275754" w14:textId="77777777" w:rsidR="009F2FE7" w:rsidRDefault="009F2FE7"/>
    <w:sectPr w:rsidR="009F2FE7">
      <w:pgSz w:w="11906" w:h="16838"/>
      <w:pgMar w:top="1134" w:right="851" w:bottom="1134" w:left="110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A70642" w14:textId="77777777" w:rsidR="00E604F5" w:rsidRDefault="00E604F5">
      <w:pPr>
        <w:spacing w:line="240" w:lineRule="auto"/>
      </w:pPr>
      <w:r>
        <w:separator/>
      </w:r>
    </w:p>
  </w:endnote>
  <w:endnote w:type="continuationSeparator" w:id="0">
    <w:p w14:paraId="3E3A4EB3" w14:textId="77777777" w:rsidR="00E604F5" w:rsidRDefault="00E604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75EA2" w14:textId="77777777" w:rsidR="00E604F5" w:rsidRDefault="00E604F5">
      <w:pPr>
        <w:spacing w:after="0"/>
      </w:pPr>
      <w:r>
        <w:separator/>
      </w:r>
    </w:p>
  </w:footnote>
  <w:footnote w:type="continuationSeparator" w:id="0">
    <w:p w14:paraId="4200EF6A" w14:textId="77777777" w:rsidR="00E604F5" w:rsidRDefault="00E604F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left" w:pos="0"/>
        </w:tabs>
        <w:ind w:left="0" w:firstLine="0"/>
      </w:pPr>
    </w:lvl>
    <w:lvl w:ilvl="1">
      <w:start w:val="1"/>
      <w:numFmt w:val="none"/>
      <w:suff w:val="nothing"/>
      <w:lvlText w:val=""/>
      <w:lvlJc w:val="left"/>
      <w:pPr>
        <w:tabs>
          <w:tab w:val="left" w:pos="0"/>
        </w:tabs>
        <w:ind w:left="0" w:firstLine="0"/>
      </w:pPr>
    </w:lvl>
    <w:lvl w:ilvl="2">
      <w:start w:val="1"/>
      <w:numFmt w:val="none"/>
      <w:suff w:val="nothing"/>
      <w:lvlText w:val=""/>
      <w:lvlJc w:val="left"/>
      <w:pPr>
        <w:tabs>
          <w:tab w:val="left" w:pos="0"/>
        </w:tabs>
        <w:ind w:left="0" w:firstLine="0"/>
      </w:pPr>
    </w:lvl>
    <w:lvl w:ilvl="3">
      <w:start w:val="1"/>
      <w:numFmt w:val="none"/>
      <w:suff w:val="nothing"/>
      <w:lvlText w:val=""/>
      <w:lvlJc w:val="left"/>
      <w:pPr>
        <w:tabs>
          <w:tab w:val="left" w:pos="0"/>
        </w:tabs>
        <w:ind w:left="0" w:firstLine="0"/>
      </w:pPr>
    </w:lvl>
    <w:lvl w:ilvl="4">
      <w:start w:val="1"/>
      <w:numFmt w:val="none"/>
      <w:suff w:val="nothing"/>
      <w:lvlText w:val=""/>
      <w:lvlJc w:val="left"/>
      <w:pPr>
        <w:tabs>
          <w:tab w:val="left" w:pos="0"/>
        </w:tabs>
        <w:ind w:left="0" w:firstLine="0"/>
      </w:pPr>
    </w:lvl>
    <w:lvl w:ilvl="5">
      <w:start w:val="1"/>
      <w:numFmt w:val="none"/>
      <w:suff w:val="nothing"/>
      <w:lvlText w:val=""/>
      <w:lvlJc w:val="left"/>
      <w:pPr>
        <w:tabs>
          <w:tab w:val="left" w:pos="0"/>
        </w:tabs>
        <w:ind w:left="0" w:firstLine="0"/>
      </w:pPr>
    </w:lvl>
    <w:lvl w:ilvl="6">
      <w:start w:val="1"/>
      <w:numFmt w:val="none"/>
      <w:suff w:val="nothing"/>
      <w:lvlText w:val=""/>
      <w:lvlJc w:val="left"/>
      <w:pPr>
        <w:tabs>
          <w:tab w:val="left" w:pos="0"/>
        </w:tabs>
        <w:ind w:left="0" w:firstLine="0"/>
      </w:pPr>
    </w:lvl>
    <w:lvl w:ilvl="7">
      <w:start w:val="1"/>
      <w:numFmt w:val="none"/>
      <w:suff w:val="nothing"/>
      <w:lvlText w:val=""/>
      <w:lvlJc w:val="left"/>
      <w:pPr>
        <w:tabs>
          <w:tab w:val="left" w:pos="0"/>
        </w:tabs>
        <w:ind w:left="0" w:firstLine="0"/>
      </w:pPr>
    </w:lvl>
    <w:lvl w:ilvl="8">
      <w:start w:val="1"/>
      <w:numFmt w:val="none"/>
      <w:suff w:val="nothing"/>
      <w:lvlText w:val=""/>
      <w:lvlJc w:val="left"/>
      <w:pPr>
        <w:tabs>
          <w:tab w:val="left" w:pos="0"/>
        </w:tabs>
        <w:ind w:left="0" w:firstLine="0"/>
      </w:pPr>
    </w:lvl>
  </w:abstractNum>
  <w:abstractNum w:abstractNumId="1" w15:restartNumberingAfterBreak="0">
    <w:nsid w:val="0DE9433A"/>
    <w:multiLevelType w:val="multilevel"/>
    <w:tmpl w:val="0DE9433A"/>
    <w:lvl w:ilvl="0">
      <w:numFmt w:val="bullet"/>
      <w:lvlText w:val="-"/>
      <w:lvlJc w:val="left"/>
      <w:pPr>
        <w:tabs>
          <w:tab w:val="left" w:pos="720"/>
        </w:tabs>
        <w:ind w:left="720" w:hanging="360"/>
      </w:pPr>
      <w:rPr>
        <w:rFonts w:ascii="Times New Roman" w:eastAsia="Times New Roman" w:hAnsi="Times New Roman" w:cs="Times New Roman" w:hint="default"/>
        <w:b/>
        <w:bCs w:val="0"/>
        <w:i w:val="0"/>
        <w:iCs w:val="0"/>
        <w:w w:val="99"/>
        <w:sz w:val="28"/>
        <w:szCs w:val="28"/>
        <w:lang w:val="uk-UA" w:eastAsia="en-US" w:bidi="ar-SA"/>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378F330E"/>
    <w:multiLevelType w:val="multilevel"/>
    <w:tmpl w:val="378F330E"/>
    <w:lvl w:ilvl="0">
      <w:numFmt w:val="bullet"/>
      <w:lvlText w:val="-"/>
      <w:lvlJc w:val="left"/>
      <w:pPr>
        <w:tabs>
          <w:tab w:val="left" w:pos="720"/>
        </w:tabs>
        <w:ind w:left="720" w:hanging="360"/>
      </w:pPr>
      <w:rPr>
        <w:rFonts w:ascii="Times New Roman" w:eastAsia="Times New Roman" w:hAnsi="Times New Roman" w:cs="Times New Roman" w:hint="default"/>
        <w:b/>
        <w:bCs w:val="0"/>
        <w:i w:val="0"/>
        <w:iCs w:val="0"/>
        <w:w w:val="99"/>
        <w:sz w:val="28"/>
        <w:szCs w:val="28"/>
        <w:lang w:val="uk-UA" w:eastAsia="en-US" w:bidi="ar-SA"/>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 w15:restartNumberingAfterBreak="0">
    <w:nsid w:val="522F13B7"/>
    <w:multiLevelType w:val="multilevel"/>
    <w:tmpl w:val="522F13B7"/>
    <w:lvl w:ilvl="0">
      <w:numFmt w:val="bullet"/>
      <w:lvlText w:val="-"/>
      <w:lvlJc w:val="left"/>
      <w:pPr>
        <w:tabs>
          <w:tab w:val="left" w:pos="720"/>
        </w:tabs>
        <w:ind w:left="720" w:hanging="360"/>
      </w:pPr>
      <w:rPr>
        <w:rFonts w:ascii="Times New Roman" w:eastAsia="Times New Roman" w:hAnsi="Times New Roman" w:cs="Times New Roman" w:hint="default"/>
        <w:b/>
        <w:bCs w:val="0"/>
        <w:i w:val="0"/>
        <w:iCs w:val="0"/>
        <w:w w:val="99"/>
        <w:sz w:val="28"/>
        <w:szCs w:val="28"/>
        <w:lang w:val="uk-UA" w:eastAsia="en-US" w:bidi="ar-SA"/>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 w15:restartNumberingAfterBreak="0">
    <w:nsid w:val="771F3591"/>
    <w:multiLevelType w:val="multilevel"/>
    <w:tmpl w:val="771F3591"/>
    <w:lvl w:ilvl="0">
      <w:numFmt w:val="bullet"/>
      <w:lvlText w:val="-"/>
      <w:lvlJc w:val="left"/>
      <w:pPr>
        <w:tabs>
          <w:tab w:val="left" w:pos="720"/>
        </w:tabs>
        <w:ind w:left="720" w:hanging="360"/>
      </w:pPr>
      <w:rPr>
        <w:rFonts w:ascii="Times New Roman" w:eastAsia="Times New Roman" w:hAnsi="Times New Roman" w:cs="Times New Roman" w:hint="default"/>
        <w:b/>
        <w:bCs w:val="0"/>
        <w:i w:val="0"/>
        <w:iCs w:val="0"/>
        <w:w w:val="99"/>
        <w:sz w:val="28"/>
        <w:szCs w:val="28"/>
        <w:lang w:val="uk-UA" w:eastAsia="en-US" w:bidi="ar-SA"/>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124461">
    <w:abstractNumId w:val="0"/>
  </w:num>
  <w:num w:numId="2" w16cid:durableId="395277824">
    <w:abstractNumId w:val="2"/>
  </w:num>
  <w:num w:numId="3" w16cid:durableId="738288576">
    <w:abstractNumId w:val="3"/>
  </w:num>
  <w:num w:numId="4" w16cid:durableId="1059090956">
    <w:abstractNumId w:val="1"/>
  </w:num>
  <w:num w:numId="5" w16cid:durableId="11710266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6C96"/>
    <w:rsid w:val="00060D5F"/>
    <w:rsid w:val="00101A30"/>
    <w:rsid w:val="00113D1B"/>
    <w:rsid w:val="0035105A"/>
    <w:rsid w:val="00435FCC"/>
    <w:rsid w:val="00445394"/>
    <w:rsid w:val="005028AD"/>
    <w:rsid w:val="00546A15"/>
    <w:rsid w:val="00596C96"/>
    <w:rsid w:val="005B5600"/>
    <w:rsid w:val="00600C86"/>
    <w:rsid w:val="00603C8E"/>
    <w:rsid w:val="00673ED3"/>
    <w:rsid w:val="00800ECB"/>
    <w:rsid w:val="009853FA"/>
    <w:rsid w:val="009F2FE7"/>
    <w:rsid w:val="00A66438"/>
    <w:rsid w:val="00A738A2"/>
    <w:rsid w:val="00A841D6"/>
    <w:rsid w:val="00A94217"/>
    <w:rsid w:val="00DA0052"/>
    <w:rsid w:val="00E604F5"/>
    <w:rsid w:val="00E774AB"/>
    <w:rsid w:val="00EE1156"/>
    <w:rsid w:val="00EF4289"/>
    <w:rsid w:val="00F659B0"/>
    <w:rsid w:val="00FE11C2"/>
    <w:rsid w:val="2DE6071D"/>
    <w:rsid w:val="47506825"/>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2486E"/>
  <w15:docId w15:val="{38AE2CBB-945E-4283-9240-5D2935D2A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ru-UA" w:eastAsia="ru-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sz w:val="22"/>
      <w:szCs w:val="22"/>
      <w:lang w:val="uk-UA" w:eastAsia="en-US"/>
    </w:rPr>
  </w:style>
  <w:style w:type="paragraph" w:styleId="2">
    <w:name w:val="heading 2"/>
    <w:basedOn w:val="a"/>
    <w:next w:val="a"/>
    <w:link w:val="20"/>
    <w:uiPriority w:val="9"/>
    <w:semiHidden/>
    <w:unhideWhenUsed/>
    <w:qFormat/>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Pr>
      <w:color w:val="0563C1" w:themeColor="hyperlink"/>
      <w:u w:val="single"/>
    </w:rPr>
  </w:style>
  <w:style w:type="paragraph" w:styleId="a4">
    <w:name w:val="header"/>
    <w:basedOn w:val="a"/>
    <w:link w:val="a5"/>
    <w:uiPriority w:val="99"/>
    <w:unhideWhenUsed/>
    <w:pPr>
      <w:tabs>
        <w:tab w:val="center" w:pos="4677"/>
        <w:tab w:val="right" w:pos="9355"/>
      </w:tabs>
      <w:spacing w:after="0" w:line="240" w:lineRule="auto"/>
    </w:pPr>
  </w:style>
  <w:style w:type="paragraph" w:styleId="a6">
    <w:name w:val="footer"/>
    <w:basedOn w:val="a"/>
    <w:link w:val="a7"/>
    <w:uiPriority w:val="99"/>
    <w:unhideWhenUsed/>
    <w:qFormat/>
    <w:pPr>
      <w:tabs>
        <w:tab w:val="center" w:pos="4677"/>
        <w:tab w:val="right" w:pos="9355"/>
      </w:tabs>
      <w:spacing w:after="0" w:line="240" w:lineRule="auto"/>
    </w:pPr>
  </w:style>
  <w:style w:type="paragraph" w:styleId="a8">
    <w:name w:val="Normal (Web)"/>
    <w:basedOn w:val="a"/>
    <w:uiPriority w:val="99"/>
    <w:semiHidden/>
    <w:unhideWhenUsed/>
    <w:rPr>
      <w:rFonts w:ascii="Times New Roman" w:hAnsi="Times New Roman" w:cs="Times New Roman"/>
      <w:sz w:val="24"/>
      <w:szCs w:val="24"/>
    </w:rPr>
  </w:style>
  <w:style w:type="character" w:customStyle="1" w:styleId="20">
    <w:name w:val="Заголовок 2 Знак"/>
    <w:basedOn w:val="a0"/>
    <w:link w:val="2"/>
    <w:uiPriority w:val="9"/>
    <w:semiHidden/>
    <w:rPr>
      <w:rFonts w:asciiTheme="majorHAnsi" w:eastAsiaTheme="majorEastAsia" w:hAnsiTheme="majorHAnsi" w:cstheme="majorBidi"/>
      <w:color w:val="2E74B5" w:themeColor="accent1" w:themeShade="BF"/>
      <w:sz w:val="26"/>
      <w:szCs w:val="26"/>
    </w:rPr>
  </w:style>
  <w:style w:type="character" w:customStyle="1" w:styleId="a5">
    <w:name w:val="Верхний колонтитул Знак"/>
    <w:basedOn w:val="a0"/>
    <w:link w:val="a4"/>
    <w:uiPriority w:val="99"/>
    <w:qFormat/>
  </w:style>
  <w:style w:type="character" w:customStyle="1" w:styleId="a7">
    <w:name w:val="Нижний колонтитул Знак"/>
    <w:basedOn w:val="a0"/>
    <w:link w:val="a6"/>
    <w:uiPriority w:val="99"/>
  </w:style>
  <w:style w:type="table" w:customStyle="1" w:styleId="Style40">
    <w:name w:val="_Style 40"/>
    <w:basedOn w:val="a1"/>
    <w:qFormat/>
    <w:rPr>
      <w:rFonts w:ascii="Times New Roman" w:eastAsia="Times New Roman" w:hAnsi="Times New Roman" w:cs="Times New Roman"/>
      <w:lang w:eastAsia="uk-UA"/>
    </w:rPr>
    <w:tblPr>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zakon.rada.gov.ua" TargetMode="External"/><Relationship Id="rId13" Type="http://schemas.openxmlformats.org/officeDocument/2006/relationships/hyperlink" Target="http://www.fssu.gov.ua/fse/control/main/uk/index"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pfu.gov.u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sp.gov.ua/"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zakon.rada.gov.ua" TargetMode="External"/><Relationship Id="rId4" Type="http://schemas.openxmlformats.org/officeDocument/2006/relationships/webSettings" Target="webSettings.xml"/><Relationship Id="rId9" Type="http://schemas.openxmlformats.org/officeDocument/2006/relationships/hyperlink" Target="http://www.zakon.rada.gov.ua"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2938</Words>
  <Characters>16751</Characters>
  <Application>Microsoft Office Word</Application>
  <DocSecurity>0</DocSecurity>
  <Lines>139</Lines>
  <Paragraphs>39</Paragraphs>
  <ScaleCrop>false</ScaleCrop>
  <Company/>
  <LinksUpToDate>false</LinksUpToDate>
  <CharactersWithSpaces>19650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Учетная запись Майкрософт</dc:creator>
  <cp:lastModifiedBy>Kateryna Polozhentseva</cp:lastModifiedBy>
  <cp:revision>3</cp:revision>
  <dcterms:created xsi:type="dcterms:W3CDTF">2026-02-15T17:14:00Z</dcterms:created>
  <dcterms:modified xsi:type="dcterms:W3CDTF">2026-02-17T20:43:00Z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8A2DBBC78A9C48F38DE080563FFACF2F_12</vt:lpwstr>
  </property>
</Properties>
</file>