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2D6F8" w14:textId="77777777" w:rsidR="001304D1" w:rsidRDefault="00000000">
      <w:pPr>
        <w:ind w:right="-244"/>
        <w:jc w:val="center"/>
        <w:rPr>
          <w:color w:val="000000"/>
        </w:rPr>
      </w:pPr>
      <w:r>
        <w:rPr>
          <w:b/>
          <w:bCs/>
          <w:color w:val="000000"/>
          <w:sz w:val="28"/>
          <w:szCs w:val="28"/>
        </w:rPr>
        <w:t>ПрАТ  «ВНЗ «МІЖРЕГІОНАЛЬНА АКАДЕМІЯ УПРАВЛІННЯ ПЕРСОНАЛОМ»</w:t>
      </w:r>
    </w:p>
    <w:p w14:paraId="063DB4C0" w14:textId="77777777" w:rsidR="001304D1" w:rsidRDefault="001304D1">
      <w:pPr>
        <w:rPr>
          <w:color w:val="000000"/>
        </w:rPr>
      </w:pPr>
    </w:p>
    <w:p w14:paraId="084BD643" w14:textId="77777777" w:rsidR="001304D1" w:rsidRDefault="00000000">
      <w:pPr>
        <w:jc w:val="center"/>
        <w:rPr>
          <w:color w:val="000000"/>
        </w:rPr>
      </w:pPr>
      <w:r>
        <w:rPr>
          <w:noProof/>
          <w:color w:val="000000"/>
          <w:lang w:val="uk-UA"/>
        </w:rPr>
        <w:drawing>
          <wp:inline distT="0" distB="0" distL="114300" distR="114300" wp14:anchorId="25D95777" wp14:editId="1DFD40EE">
            <wp:extent cx="690880" cy="817245"/>
            <wp:effectExtent l="0" t="0" r="0" b="0"/>
            <wp:docPr id="1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black and white logo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777C5" w14:textId="77777777" w:rsidR="001304D1" w:rsidRDefault="001304D1">
      <w:pPr>
        <w:rPr>
          <w:color w:val="000000"/>
        </w:rPr>
      </w:pPr>
    </w:p>
    <w:p w14:paraId="7C6A9994" w14:textId="77777777" w:rsidR="001304D1" w:rsidRDefault="001304D1">
      <w:pPr>
        <w:rPr>
          <w:color w:val="000000"/>
        </w:rPr>
      </w:pPr>
    </w:p>
    <w:p w14:paraId="2092BAE1" w14:textId="77777777" w:rsidR="001304D1" w:rsidRDefault="001304D1">
      <w:pPr>
        <w:rPr>
          <w:color w:val="000000"/>
        </w:rPr>
      </w:pPr>
    </w:p>
    <w:p w14:paraId="381803CF" w14:textId="77777777" w:rsidR="001304D1" w:rsidRDefault="001304D1">
      <w:pPr>
        <w:rPr>
          <w:color w:val="000000"/>
        </w:rPr>
      </w:pPr>
    </w:p>
    <w:p w14:paraId="0C56ED46" w14:textId="77777777" w:rsidR="001304D1" w:rsidRDefault="00000000">
      <w:pPr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</w:p>
    <w:p w14:paraId="7DD95E6F" w14:textId="77777777" w:rsidR="001304D1" w:rsidRDefault="00000000">
      <w:pPr>
        <w:spacing w:before="240" w:after="60"/>
        <w:ind w:right="-5"/>
        <w:jc w:val="center"/>
        <w:rPr>
          <w:rFonts w:ascii="Calibri" w:eastAsia="Calibri" w:hAnsi="Calibri" w:cs="Calibri"/>
          <w:color w:val="000000"/>
          <w:sz w:val="32"/>
          <w:szCs w:val="32"/>
        </w:rPr>
      </w:pPr>
      <w:r>
        <w:rPr>
          <w:b/>
          <w:bCs/>
          <w:i/>
          <w:iCs/>
          <w:color w:val="000000"/>
          <w:sz w:val="32"/>
          <w:szCs w:val="32"/>
        </w:rPr>
        <w:t>СИЛАБУС НАВЧАЛЬНОЇ ДИСЦИПЛІНИ</w:t>
      </w:r>
    </w:p>
    <w:p w14:paraId="1708B785" w14:textId="77777777" w:rsidR="001304D1" w:rsidRDefault="00000000">
      <w:pPr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«</w:t>
      </w:r>
      <w:r>
        <w:rPr>
          <w:b/>
          <w:bCs/>
          <w:i/>
          <w:iCs/>
          <w:sz w:val="32"/>
          <w:szCs w:val="32"/>
        </w:rPr>
        <w:t>Сучасна політика</w:t>
      </w:r>
      <w:r>
        <w:rPr>
          <w:b/>
          <w:bCs/>
          <w:color w:val="000000"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ціноутворення</w:t>
      </w:r>
      <w:r>
        <w:rPr>
          <w:b/>
          <w:bCs/>
          <w:color w:val="000000"/>
          <w:sz w:val="32"/>
          <w:szCs w:val="32"/>
        </w:rPr>
        <w:t>»</w:t>
      </w:r>
    </w:p>
    <w:p w14:paraId="44753212" w14:textId="77777777" w:rsidR="001304D1" w:rsidRDefault="001304D1">
      <w:pPr>
        <w:spacing w:after="240"/>
        <w:rPr>
          <w:color w:val="000000"/>
        </w:rPr>
      </w:pPr>
    </w:p>
    <w:tbl>
      <w:tblPr>
        <w:tblStyle w:val="Style12"/>
        <w:tblW w:w="9350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3235"/>
        <w:gridCol w:w="6115"/>
      </w:tblGrid>
      <w:tr w:rsidR="001304D1" w14:paraId="12EF5D27" w14:textId="77777777">
        <w:tc>
          <w:tcPr>
            <w:tcW w:w="3235" w:type="dxa"/>
          </w:tcPr>
          <w:p w14:paraId="5F0EC4B0" w14:textId="77777777" w:rsidR="001304D1" w:rsidRDefault="00000000">
            <w:pPr>
              <w:spacing w:after="240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Спеціальність:</w:t>
            </w:r>
          </w:p>
        </w:tc>
        <w:tc>
          <w:tcPr>
            <w:tcW w:w="6115" w:type="dxa"/>
          </w:tcPr>
          <w:p w14:paraId="549C8035" w14:textId="77777777" w:rsidR="001304D1" w:rsidRDefault="00000000">
            <w:pPr>
              <w:spacing w:after="240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D3 Менеджмент </w:t>
            </w:r>
          </w:p>
        </w:tc>
      </w:tr>
      <w:tr w:rsidR="001304D1" w14:paraId="4723F3EF" w14:textId="77777777">
        <w:tc>
          <w:tcPr>
            <w:tcW w:w="3235" w:type="dxa"/>
          </w:tcPr>
          <w:p w14:paraId="03D56A3A" w14:textId="77777777" w:rsidR="001304D1" w:rsidRDefault="00000000">
            <w:pPr>
              <w:spacing w:after="240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Освітній рівень:</w:t>
            </w:r>
          </w:p>
        </w:tc>
        <w:tc>
          <w:tcPr>
            <w:tcW w:w="6115" w:type="dxa"/>
          </w:tcPr>
          <w:p w14:paraId="2D58EA5E" w14:textId="77777777" w:rsidR="001304D1" w:rsidRDefault="00000000">
            <w:pPr>
              <w:spacing w:after="240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другий</w:t>
            </w: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 xml:space="preserve"> (</w:t>
            </w:r>
            <w:r>
              <w:rPr>
                <w:b/>
                <w:bCs/>
                <w:color w:val="000000"/>
                <w:sz w:val="28"/>
                <w:szCs w:val="28"/>
              </w:rPr>
              <w:t>маг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істерський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) рівень</w:t>
            </w:r>
          </w:p>
        </w:tc>
      </w:tr>
      <w:tr w:rsidR="001304D1" w14:paraId="7435C2D0" w14:textId="77777777">
        <w:tc>
          <w:tcPr>
            <w:tcW w:w="3235" w:type="dxa"/>
          </w:tcPr>
          <w:p w14:paraId="49520538" w14:textId="77777777" w:rsidR="001304D1" w:rsidRDefault="00000000">
            <w:pPr>
              <w:spacing w:after="240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Освітня програма:     </w:t>
            </w:r>
          </w:p>
        </w:tc>
        <w:tc>
          <w:tcPr>
            <w:tcW w:w="6115" w:type="dxa"/>
          </w:tcPr>
          <w:p w14:paraId="6A9F16AC" w14:textId="77777777" w:rsidR="001304D1" w:rsidRDefault="00000000">
            <w:pPr>
              <w:ind w:right="-5"/>
              <w:jc w:val="both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Менеджмент</w:t>
            </w:r>
          </w:p>
        </w:tc>
      </w:tr>
    </w:tbl>
    <w:p w14:paraId="4D7F88D8" w14:textId="77777777" w:rsidR="001304D1" w:rsidRDefault="001304D1">
      <w:pPr>
        <w:spacing w:after="240"/>
        <w:rPr>
          <w:color w:val="000000"/>
        </w:rPr>
      </w:pPr>
    </w:p>
    <w:p w14:paraId="30B193DF" w14:textId="77777777" w:rsidR="001304D1" w:rsidRDefault="00000000">
      <w:pPr>
        <w:jc w:val="both"/>
        <w:rPr>
          <w:color w:val="000000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14:paraId="27829DD7" w14:textId="77777777" w:rsidR="001304D1" w:rsidRDefault="001304D1">
      <w:pPr>
        <w:rPr>
          <w:color w:val="000000"/>
        </w:rPr>
      </w:pPr>
    </w:p>
    <w:p w14:paraId="58EE140D" w14:textId="77777777" w:rsidR="001304D1" w:rsidRDefault="00000000">
      <w:pPr>
        <w:jc w:val="both"/>
        <w:rPr>
          <w:color w:val="000000"/>
        </w:rPr>
      </w:pPr>
      <w:r>
        <w:rPr>
          <w:color w:val="000000"/>
          <w:sz w:val="28"/>
          <w:szCs w:val="28"/>
        </w:rPr>
        <w:tab/>
      </w:r>
    </w:p>
    <w:p w14:paraId="4084137C" w14:textId="77777777" w:rsidR="001304D1" w:rsidRDefault="001304D1">
      <w:pPr>
        <w:rPr>
          <w:color w:val="000000"/>
        </w:rPr>
      </w:pPr>
    </w:p>
    <w:p w14:paraId="25EC50F1" w14:textId="77777777" w:rsidR="001304D1" w:rsidRDefault="001304D1">
      <w:pPr>
        <w:rPr>
          <w:color w:val="000000"/>
        </w:rPr>
      </w:pPr>
    </w:p>
    <w:p w14:paraId="75E9FFAB" w14:textId="77777777" w:rsidR="001304D1" w:rsidRDefault="00000000">
      <w:pPr>
        <w:spacing w:after="240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</w:p>
    <w:p w14:paraId="2D024652" w14:textId="77777777" w:rsidR="001304D1" w:rsidRDefault="00000000">
      <w:pPr>
        <w:jc w:val="center"/>
        <w:rPr>
          <w:color w:val="000000"/>
        </w:rPr>
      </w:pPr>
      <w:r>
        <w:rPr>
          <w:color w:val="000000"/>
          <w:sz w:val="28"/>
          <w:szCs w:val="28"/>
        </w:rPr>
        <w:t>МАУП 2025</w:t>
      </w:r>
    </w:p>
    <w:p w14:paraId="4B5093BA" w14:textId="77777777" w:rsidR="001304D1" w:rsidRDefault="001304D1">
      <w:pPr>
        <w:rPr>
          <w:color w:val="000000"/>
        </w:rPr>
      </w:pPr>
    </w:p>
    <w:p w14:paraId="6D401B89" w14:textId="77777777" w:rsidR="001304D1" w:rsidRDefault="001304D1">
      <w:pPr>
        <w:jc w:val="both"/>
        <w:rPr>
          <w:color w:val="000000"/>
          <w:sz w:val="28"/>
          <w:szCs w:val="28"/>
        </w:rPr>
      </w:pPr>
    </w:p>
    <w:p w14:paraId="4F6D5639" w14:textId="77777777" w:rsidR="001304D1" w:rsidRDefault="001304D1">
      <w:pPr>
        <w:jc w:val="both"/>
        <w:rPr>
          <w:color w:val="000000"/>
          <w:sz w:val="28"/>
          <w:szCs w:val="28"/>
        </w:rPr>
      </w:pPr>
    </w:p>
    <w:p w14:paraId="3091A180" w14:textId="77777777" w:rsidR="001304D1" w:rsidRDefault="001304D1">
      <w:pPr>
        <w:jc w:val="both"/>
        <w:rPr>
          <w:color w:val="000000"/>
          <w:sz w:val="28"/>
          <w:szCs w:val="28"/>
        </w:rPr>
      </w:pPr>
    </w:p>
    <w:p w14:paraId="5DED6857" w14:textId="77777777" w:rsidR="001304D1" w:rsidRDefault="00000000">
      <w:pPr>
        <w:pageBreakBefore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Загальна інформація про навчальну дисципліну</w:t>
      </w:r>
    </w:p>
    <w:tbl>
      <w:tblPr>
        <w:tblStyle w:val="Style13"/>
        <w:tblpPr w:leftFromText="180" w:rightFromText="180" w:vertAnchor="text" w:tblpX="91" w:tblpY="293"/>
        <w:tblW w:w="1041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743"/>
        <w:gridCol w:w="6673"/>
      </w:tblGrid>
      <w:tr w:rsidR="001304D1" w14:paraId="3A548FFB" w14:textId="77777777">
        <w:trPr>
          <w:trHeight w:val="290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8BE53" w14:textId="77777777" w:rsidR="001304D1" w:rsidRDefault="00000000">
            <w:pPr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Назва навчальної дисципліни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A657E" w14:textId="77777777" w:rsidR="001304D1" w:rsidRDefault="00000000">
            <w:pPr>
              <w:jc w:val="center"/>
              <w:rPr>
                <w:color w:val="000000"/>
              </w:rPr>
            </w:pPr>
            <w:r>
              <w:rPr>
                <w:sz w:val="24"/>
                <w:szCs w:val="24"/>
              </w:rPr>
              <w:t>Сучасна політика ціноутворення</w:t>
            </w:r>
          </w:p>
        </w:tc>
      </w:tr>
      <w:tr w:rsidR="001304D1" w14:paraId="530F4C43" w14:textId="77777777">
        <w:trPr>
          <w:trHeight w:val="289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457BD" w14:textId="77777777" w:rsidR="001304D1" w:rsidRDefault="00000000">
            <w:pPr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Шифр та назва спеціальності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6D968" w14:textId="77777777" w:rsidR="001304D1" w:rsidRDefault="0000000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D3 «Менеджмент»</w:t>
            </w:r>
          </w:p>
        </w:tc>
      </w:tr>
      <w:tr w:rsidR="001304D1" w14:paraId="368ABF64" w14:textId="77777777">
        <w:trPr>
          <w:trHeight w:val="372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D8C3F" w14:textId="77777777" w:rsidR="001304D1" w:rsidRDefault="00000000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Рівень вищої освіти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A0191" w14:textId="77777777" w:rsidR="001304D1" w:rsidRDefault="0000000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другий (магістерський) рівень</w:t>
            </w:r>
          </w:p>
        </w:tc>
      </w:tr>
      <w:tr w:rsidR="001304D1" w14:paraId="14F17B88" w14:textId="77777777">
        <w:trPr>
          <w:trHeight w:val="386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D1D26" w14:textId="77777777" w:rsidR="001304D1" w:rsidRDefault="00000000">
            <w:pPr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Статус дисципліни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E8A9" w14:textId="77777777" w:rsidR="001304D1" w:rsidRDefault="00000000">
            <w:pPr>
              <w:jc w:val="center"/>
              <w:rPr>
                <w:color w:val="000000"/>
              </w:rPr>
            </w:pPr>
            <w:r>
              <w:rPr>
                <w:sz w:val="24"/>
                <w:szCs w:val="24"/>
              </w:rPr>
              <w:t>обов’язкова для професійної підготовки</w:t>
            </w:r>
          </w:p>
        </w:tc>
      </w:tr>
      <w:tr w:rsidR="001304D1" w14:paraId="01A3483C" w14:textId="77777777">
        <w:trPr>
          <w:trHeight w:val="1189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CC59C" w14:textId="77777777" w:rsidR="001304D1" w:rsidRDefault="00000000">
            <w:pPr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Кількість кредитів і годин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5A3CC" w14:textId="77777777" w:rsidR="001304D1" w:rsidRDefault="00000000">
            <w:pPr>
              <w:ind w:hanging="2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3 кредити / 90 год.</w:t>
            </w:r>
          </w:p>
          <w:p w14:paraId="67F9B6CD" w14:textId="77777777" w:rsidR="001304D1" w:rsidRDefault="00000000">
            <w:pPr>
              <w:ind w:hanging="2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Лекції: </w:t>
            </w:r>
          </w:p>
          <w:p w14:paraId="71E6D3AD" w14:textId="77777777" w:rsidR="001304D1" w:rsidRDefault="00000000">
            <w:pPr>
              <w:ind w:hanging="2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Семінарські заняття: </w:t>
            </w:r>
          </w:p>
          <w:p w14:paraId="3F5381B1" w14:textId="77777777" w:rsidR="001304D1" w:rsidRDefault="00000000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color w:val="000000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Самостійна робота студентів: </w:t>
            </w:r>
          </w:p>
        </w:tc>
      </w:tr>
      <w:tr w:rsidR="001304D1" w14:paraId="62EBF6ED" w14:textId="77777777">
        <w:trPr>
          <w:trHeight w:val="393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6CC9B" w14:textId="77777777" w:rsidR="001304D1" w:rsidRDefault="00000000">
            <w:pPr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Терміни вивчення дисципліни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459F6" w14:textId="77777777" w:rsidR="001304D1" w:rsidRDefault="001304D1">
            <w:pPr>
              <w:jc w:val="center"/>
              <w:rPr>
                <w:color w:val="000000"/>
              </w:rPr>
            </w:pPr>
          </w:p>
        </w:tc>
      </w:tr>
      <w:tr w:rsidR="001304D1" w14:paraId="1158E70E" w14:textId="77777777">
        <w:trPr>
          <w:trHeight w:val="376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CC3A8" w14:textId="77777777" w:rsidR="001304D1" w:rsidRDefault="0000000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Мова викладання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CA8B" w14:textId="77777777" w:rsidR="001304D1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українська</w:t>
            </w:r>
          </w:p>
        </w:tc>
      </w:tr>
      <w:tr w:rsidR="001304D1" w14:paraId="274F1D8F" w14:textId="77777777">
        <w:trPr>
          <w:trHeight w:val="335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4AC2D" w14:textId="77777777" w:rsidR="001304D1" w:rsidRDefault="0000000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Вид підсумкового контролю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DF4A4" w14:textId="77777777" w:rsidR="001304D1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залік</w:t>
            </w:r>
          </w:p>
        </w:tc>
      </w:tr>
      <w:tr w:rsidR="001304D1" w14:paraId="55CFEB8A" w14:textId="77777777">
        <w:trPr>
          <w:trHeight w:val="676"/>
        </w:trPr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DB298" w14:textId="77777777" w:rsidR="001304D1" w:rsidRDefault="0000000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Сторінка дисципліни на сайті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93B2C" w14:textId="77777777" w:rsidR="001304D1" w:rsidRDefault="001304D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248BDDFC" w14:textId="77777777" w:rsidR="001304D1" w:rsidRDefault="001304D1">
      <w:pPr>
        <w:jc w:val="center"/>
        <w:rPr>
          <w:color w:val="000000"/>
          <w:sz w:val="28"/>
          <w:szCs w:val="28"/>
        </w:rPr>
      </w:pPr>
    </w:p>
    <w:p w14:paraId="24CFBFA6" w14:textId="77777777" w:rsidR="001304D1" w:rsidRDefault="00000000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Загальна інформація про викладача. Контактна інформація.</w:t>
      </w:r>
    </w:p>
    <w:p w14:paraId="50F8187F" w14:textId="77777777" w:rsidR="001304D1" w:rsidRDefault="001304D1">
      <w:pPr>
        <w:jc w:val="center"/>
        <w:rPr>
          <w:sz w:val="24"/>
          <w:szCs w:val="24"/>
        </w:rPr>
      </w:pPr>
    </w:p>
    <w:tbl>
      <w:tblPr>
        <w:tblW w:w="10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89"/>
        <w:gridCol w:w="6124"/>
      </w:tblGrid>
      <w:tr w:rsidR="00B32037" w:rsidRPr="00B32037" w14:paraId="3387AA99" w14:textId="77777777" w:rsidTr="003F6EBB">
        <w:trPr>
          <w:trHeight w:val="281"/>
        </w:trPr>
        <w:tc>
          <w:tcPr>
            <w:tcW w:w="10513" w:type="dxa"/>
            <w:gridSpan w:val="2"/>
          </w:tcPr>
          <w:p w14:paraId="0443AE70" w14:textId="77777777" w:rsidR="00B32037" w:rsidRPr="00B32037" w:rsidRDefault="00B32037" w:rsidP="00B32037">
            <w:pPr>
              <w:widowControl w:val="0"/>
              <w:suppressAutoHyphens/>
              <w:jc w:val="center"/>
              <w:rPr>
                <w:rFonts w:eastAsia="Calibri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proofErr w:type="spellStart"/>
            <w:r w:rsidRPr="00B32037">
              <w:rPr>
                <w:b/>
                <w:i/>
                <w:sz w:val="24"/>
                <w:szCs w:val="24"/>
                <w:lang w:val="uk-UA" w:eastAsia="ru-RU"/>
              </w:rPr>
              <w:t>Ліхота</w:t>
            </w:r>
            <w:proofErr w:type="spellEnd"/>
            <w:r w:rsidRPr="00B32037">
              <w:rPr>
                <w:b/>
                <w:i/>
                <w:sz w:val="24"/>
                <w:szCs w:val="24"/>
                <w:lang w:val="uk-UA" w:eastAsia="ru-RU"/>
              </w:rPr>
              <w:t xml:space="preserve"> Олександр Валерійович</w:t>
            </w:r>
            <w:r w:rsidRPr="00B32037">
              <w:rPr>
                <w:sz w:val="24"/>
                <w:szCs w:val="24"/>
                <w:lang w:val="uk-UA" w:eastAsia="ru-RU"/>
              </w:rPr>
              <w:t xml:space="preserve"> </w:t>
            </w:r>
          </w:p>
        </w:tc>
      </w:tr>
      <w:tr w:rsidR="00B32037" w:rsidRPr="00B32037" w14:paraId="5E86E1F1" w14:textId="77777777" w:rsidTr="003F6EBB">
        <w:trPr>
          <w:trHeight w:val="281"/>
        </w:trPr>
        <w:tc>
          <w:tcPr>
            <w:tcW w:w="4389" w:type="dxa"/>
          </w:tcPr>
          <w:p w14:paraId="76A873FD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Науковий ступінь</w:t>
            </w:r>
          </w:p>
        </w:tc>
        <w:tc>
          <w:tcPr>
            <w:tcW w:w="6123" w:type="dxa"/>
          </w:tcPr>
          <w:p w14:paraId="3776AAE5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 xml:space="preserve">Кандидат </w:t>
            </w:r>
            <w:proofErr w:type="spellStart"/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еконоічних</w:t>
            </w:r>
            <w:proofErr w:type="spellEnd"/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 xml:space="preserve"> наук</w:t>
            </w:r>
          </w:p>
        </w:tc>
      </w:tr>
      <w:tr w:rsidR="00B32037" w:rsidRPr="00B32037" w14:paraId="6D77BED2" w14:textId="77777777" w:rsidTr="003F6EBB">
        <w:trPr>
          <w:trHeight w:val="269"/>
        </w:trPr>
        <w:tc>
          <w:tcPr>
            <w:tcW w:w="4389" w:type="dxa"/>
          </w:tcPr>
          <w:p w14:paraId="7796B0B7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Вчене звання</w:t>
            </w:r>
          </w:p>
        </w:tc>
        <w:tc>
          <w:tcPr>
            <w:tcW w:w="6123" w:type="dxa"/>
          </w:tcPr>
          <w:p w14:paraId="6B065856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-</w:t>
            </w:r>
          </w:p>
        </w:tc>
      </w:tr>
      <w:tr w:rsidR="00B32037" w:rsidRPr="00B32037" w14:paraId="56553121" w14:textId="77777777" w:rsidTr="003F6EBB">
        <w:trPr>
          <w:trHeight w:val="563"/>
        </w:trPr>
        <w:tc>
          <w:tcPr>
            <w:tcW w:w="4389" w:type="dxa"/>
          </w:tcPr>
          <w:p w14:paraId="25E06791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Посада</w:t>
            </w:r>
          </w:p>
        </w:tc>
        <w:tc>
          <w:tcPr>
            <w:tcW w:w="6123" w:type="dxa"/>
          </w:tcPr>
          <w:p w14:paraId="2CF1E118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Доцент кафедри управління персоналом, економіки праці та публічного управління, доцент</w:t>
            </w:r>
          </w:p>
        </w:tc>
      </w:tr>
      <w:tr w:rsidR="00B32037" w:rsidRPr="00B32037" w14:paraId="6BBB7D6D" w14:textId="77777777" w:rsidTr="003F6EBB">
        <w:trPr>
          <w:trHeight w:val="1127"/>
        </w:trPr>
        <w:tc>
          <w:tcPr>
            <w:tcW w:w="4389" w:type="dxa"/>
          </w:tcPr>
          <w:p w14:paraId="1D4AAFE8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Дисципліни, які викладає НПП</w:t>
            </w:r>
          </w:p>
        </w:tc>
        <w:tc>
          <w:tcPr>
            <w:tcW w:w="6123" w:type="dxa"/>
          </w:tcPr>
          <w:p w14:paraId="554B26DB" w14:textId="77777777" w:rsidR="00B32037" w:rsidRPr="00B32037" w:rsidRDefault="00B32037" w:rsidP="00B32037">
            <w:pPr>
              <w:widowControl w:val="0"/>
              <w:suppressAutoHyphens/>
              <w:ind w:left="-4" w:right="97"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Історія менеджменту. Теорія організацій. Стратегічне управління підприємством.</w:t>
            </w:r>
          </w:p>
          <w:p w14:paraId="3F1E75A7" w14:textId="77777777" w:rsidR="00B32037" w:rsidRPr="00B32037" w:rsidRDefault="00B32037" w:rsidP="00B32037">
            <w:pPr>
              <w:widowControl w:val="0"/>
              <w:suppressAutoHyphens/>
              <w:ind w:left="-4" w:right="97"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Операційний менеджмент.</w:t>
            </w:r>
          </w:p>
          <w:p w14:paraId="0E945632" w14:textId="77777777" w:rsidR="00B32037" w:rsidRPr="00B32037" w:rsidRDefault="00B32037" w:rsidP="00B32037">
            <w:pPr>
              <w:widowControl w:val="0"/>
              <w:suppressAutoHyphens/>
              <w:ind w:left="-4" w:right="97"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Інвестування.</w:t>
            </w:r>
          </w:p>
        </w:tc>
      </w:tr>
      <w:tr w:rsidR="00B32037" w:rsidRPr="00B32037" w14:paraId="7319EEDA" w14:textId="77777777" w:rsidTr="003F6EBB">
        <w:trPr>
          <w:trHeight w:val="281"/>
        </w:trPr>
        <w:tc>
          <w:tcPr>
            <w:tcW w:w="4389" w:type="dxa"/>
          </w:tcPr>
          <w:p w14:paraId="12C7A075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Напрями наукових досліджень</w:t>
            </w:r>
          </w:p>
        </w:tc>
        <w:tc>
          <w:tcPr>
            <w:tcW w:w="6123" w:type="dxa"/>
          </w:tcPr>
          <w:p w14:paraId="0F6364AD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Економіка, менеджмент</w:t>
            </w:r>
          </w:p>
        </w:tc>
      </w:tr>
      <w:tr w:rsidR="00B32037" w:rsidRPr="00B32037" w14:paraId="101B2B6B" w14:textId="77777777" w:rsidTr="003F6EBB">
        <w:trPr>
          <w:trHeight w:val="1212"/>
        </w:trPr>
        <w:tc>
          <w:tcPr>
            <w:tcW w:w="4389" w:type="dxa"/>
          </w:tcPr>
          <w:p w14:paraId="44ED0F44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Посилання на реєстри ідентифікаторів для науковців</w:t>
            </w:r>
          </w:p>
        </w:tc>
        <w:tc>
          <w:tcPr>
            <w:tcW w:w="6123" w:type="dxa"/>
          </w:tcPr>
          <w:p w14:paraId="556F7719" w14:textId="77777777" w:rsidR="00B32037" w:rsidRPr="00B32037" w:rsidRDefault="00B32037" w:rsidP="00B32037">
            <w:pPr>
              <w:tabs>
                <w:tab w:val="left" w:pos="1155"/>
              </w:tabs>
              <w:suppressAutoHyphens/>
              <w:spacing w:line="259" w:lineRule="auto"/>
              <w:rPr>
                <w:rFonts w:eastAsia="Calibri"/>
                <w:bCs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bCs/>
                <w:sz w:val="24"/>
                <w:szCs w:val="24"/>
                <w:lang w:val="ru-RU" w:eastAsia="ru-RU"/>
              </w:rPr>
              <w:t>ORCID: 0000-0003-2948-4902</w:t>
            </w:r>
            <w:r w:rsidRPr="00B32037">
              <w:rPr>
                <w:rFonts w:eastAsia="Calibri"/>
                <w:bCs/>
                <w:sz w:val="24"/>
                <w:szCs w:val="24"/>
                <w:lang w:val="uk-UA" w:eastAsia="ru-RU"/>
              </w:rPr>
              <w:t xml:space="preserve"> </w:t>
            </w:r>
            <w:r w:rsidRPr="00B32037">
              <w:rPr>
                <w:rFonts w:eastAsia="Calibri"/>
                <w:bCs/>
                <w:sz w:val="24"/>
                <w:szCs w:val="24"/>
                <w:lang w:val="ru-RU" w:eastAsia="ru-RU"/>
              </w:rPr>
              <w:t xml:space="preserve"> </w:t>
            </w:r>
          </w:p>
          <w:p w14:paraId="3038DA4B" w14:textId="77777777" w:rsidR="00B32037" w:rsidRPr="00B32037" w:rsidRDefault="00B32037" w:rsidP="00B32037">
            <w:pPr>
              <w:tabs>
                <w:tab w:val="left" w:pos="1155"/>
              </w:tabs>
              <w:suppressAutoHyphens/>
              <w:spacing w:line="259" w:lineRule="auto"/>
              <w:rPr>
                <w:rFonts w:eastAsia="Calibri"/>
                <w:sz w:val="24"/>
                <w:szCs w:val="24"/>
                <w:lang w:val="uk-UA" w:eastAsia="ru-RU"/>
              </w:rPr>
            </w:pPr>
            <w:proofErr w:type="spellStart"/>
            <w:r w:rsidRPr="00B32037">
              <w:rPr>
                <w:rFonts w:eastAsia="Calibri"/>
                <w:bCs/>
                <w:sz w:val="24"/>
                <w:szCs w:val="24"/>
                <w:lang w:val="ru-RU" w:eastAsia="ru-RU"/>
              </w:rPr>
              <w:t>Профіль</w:t>
            </w:r>
            <w:proofErr w:type="spellEnd"/>
            <w:r w:rsidRPr="00B32037">
              <w:rPr>
                <w:rFonts w:eastAsia="Calibri"/>
                <w:bCs/>
                <w:sz w:val="24"/>
                <w:szCs w:val="24"/>
                <w:lang w:val="ru-RU" w:eastAsia="ru-RU"/>
              </w:rPr>
              <w:t xml:space="preserve"> Google </w:t>
            </w:r>
            <w:proofErr w:type="spellStart"/>
            <w:r w:rsidRPr="00B32037">
              <w:rPr>
                <w:rFonts w:eastAsia="Calibri"/>
                <w:bCs/>
                <w:sz w:val="24"/>
                <w:szCs w:val="24"/>
                <w:lang w:val="ru-RU" w:eastAsia="ru-RU"/>
              </w:rPr>
              <w:t>Академія</w:t>
            </w:r>
            <w:proofErr w:type="spellEnd"/>
            <w:r w:rsidRPr="00B32037">
              <w:rPr>
                <w:rFonts w:eastAsia="Calibri"/>
                <w:bCs/>
                <w:sz w:val="24"/>
                <w:szCs w:val="24"/>
                <w:lang w:val="ru-RU" w:eastAsia="ru-RU"/>
              </w:rPr>
              <w:t xml:space="preserve">: </w:t>
            </w:r>
            <w:hyperlink r:id="rId8" w:history="1">
              <w:r w:rsidRPr="00B32037">
                <w:rPr>
                  <w:rFonts w:eastAsia="Calibri"/>
                  <w:bCs/>
                  <w:color w:val="0000FF"/>
                  <w:sz w:val="24"/>
                  <w:szCs w:val="24"/>
                  <w:u w:val="single"/>
                  <w:lang w:val="ru-RU" w:eastAsia="ru-RU"/>
                </w:rPr>
                <w:t>https://scholar.google.com.ua/citations?hl=uk&amp;user=iU5eNlcAAAAJ</w:t>
              </w:r>
            </w:hyperlink>
            <w:r w:rsidRPr="00B32037">
              <w:rPr>
                <w:rFonts w:eastAsia="Calibri"/>
                <w:bCs/>
                <w:sz w:val="24"/>
                <w:szCs w:val="24"/>
                <w:lang w:val="uk-UA" w:eastAsia="ru-RU"/>
              </w:rPr>
              <w:t xml:space="preserve"> </w:t>
            </w:r>
          </w:p>
        </w:tc>
      </w:tr>
      <w:tr w:rsidR="00B32037" w:rsidRPr="00B32037" w14:paraId="00B46073" w14:textId="77777777" w:rsidTr="003F6EBB">
        <w:trPr>
          <w:trHeight w:val="281"/>
        </w:trPr>
        <w:tc>
          <w:tcPr>
            <w:tcW w:w="10513" w:type="dxa"/>
            <w:gridSpan w:val="2"/>
          </w:tcPr>
          <w:p w14:paraId="7D5D55E0" w14:textId="77777777" w:rsidR="00B32037" w:rsidRPr="00B32037" w:rsidRDefault="00B32037" w:rsidP="00B32037">
            <w:pPr>
              <w:widowControl w:val="0"/>
              <w:suppressAutoHyphens/>
              <w:jc w:val="center"/>
              <w:rPr>
                <w:rFonts w:eastAsia="Calibri"/>
                <w:b/>
                <w:bCs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b/>
                <w:bCs/>
                <w:sz w:val="24"/>
                <w:szCs w:val="24"/>
                <w:lang w:val="uk-UA" w:eastAsia="ru-RU"/>
              </w:rPr>
              <w:t>Контактна інформація викладача:</w:t>
            </w:r>
          </w:p>
        </w:tc>
      </w:tr>
      <w:tr w:rsidR="00B32037" w:rsidRPr="00B32037" w14:paraId="0355BCD1" w14:textId="77777777" w:rsidTr="003F6EBB">
        <w:trPr>
          <w:trHeight w:val="281"/>
        </w:trPr>
        <w:tc>
          <w:tcPr>
            <w:tcW w:w="4389" w:type="dxa"/>
          </w:tcPr>
          <w:p w14:paraId="22E4C8D0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E-</w:t>
            </w:r>
            <w:proofErr w:type="spellStart"/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mail</w:t>
            </w:r>
            <w:proofErr w:type="spellEnd"/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:</w:t>
            </w:r>
          </w:p>
        </w:tc>
        <w:tc>
          <w:tcPr>
            <w:tcW w:w="6123" w:type="dxa"/>
          </w:tcPr>
          <w:p w14:paraId="3DF88D69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-</w:t>
            </w:r>
          </w:p>
        </w:tc>
      </w:tr>
      <w:tr w:rsidR="00B32037" w:rsidRPr="00B32037" w14:paraId="319C624C" w14:textId="77777777" w:rsidTr="003F6EBB">
        <w:trPr>
          <w:trHeight w:val="281"/>
        </w:trPr>
        <w:tc>
          <w:tcPr>
            <w:tcW w:w="4389" w:type="dxa"/>
          </w:tcPr>
          <w:p w14:paraId="0B395A9F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 xml:space="preserve">Контактний </w:t>
            </w:r>
            <w:proofErr w:type="spellStart"/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тел</w:t>
            </w:r>
            <w:proofErr w:type="spellEnd"/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123" w:type="dxa"/>
          </w:tcPr>
          <w:p w14:paraId="32563E2F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-</w:t>
            </w:r>
          </w:p>
        </w:tc>
      </w:tr>
      <w:tr w:rsidR="00B32037" w:rsidRPr="00B32037" w14:paraId="1D581ADB" w14:textId="77777777" w:rsidTr="003F6EBB">
        <w:trPr>
          <w:trHeight w:val="833"/>
        </w:trPr>
        <w:tc>
          <w:tcPr>
            <w:tcW w:w="4389" w:type="dxa"/>
          </w:tcPr>
          <w:p w14:paraId="5773D38D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highlight w:val="yellow"/>
                <w:lang w:val="uk-UA" w:eastAsia="ru-RU"/>
              </w:rPr>
            </w:pPr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>Портфоліо викладача на сайті кафедри</w:t>
            </w:r>
          </w:p>
        </w:tc>
        <w:tc>
          <w:tcPr>
            <w:tcW w:w="6123" w:type="dxa"/>
          </w:tcPr>
          <w:p w14:paraId="1187AF2D" w14:textId="77777777" w:rsidR="00B32037" w:rsidRPr="00B32037" w:rsidRDefault="00B32037" w:rsidP="00B32037">
            <w:pPr>
              <w:widowControl w:val="0"/>
              <w:suppressAutoHyphens/>
              <w:rPr>
                <w:rFonts w:eastAsia="Calibri"/>
                <w:sz w:val="24"/>
                <w:szCs w:val="24"/>
                <w:lang w:val="uk-UA" w:eastAsia="ru-RU"/>
              </w:rPr>
            </w:pPr>
            <w:hyperlink r:id="rId9" w:history="1">
              <w:r w:rsidRPr="00B32037">
                <w:rPr>
                  <w:rFonts w:eastAsia="Calibri"/>
                  <w:color w:val="0000FF"/>
                  <w:sz w:val="24"/>
                  <w:szCs w:val="24"/>
                  <w:u w:val="single"/>
                  <w:lang w:val="ru-RU" w:eastAsia="ru-RU"/>
                </w:rPr>
                <w:t>https://chern.maup.com.ua/wp-content/uploads/2024/02/2024_lihota-o.v.-portfolio-maup-1.pdf</w:t>
              </w:r>
            </w:hyperlink>
            <w:r w:rsidRPr="00B32037">
              <w:rPr>
                <w:rFonts w:eastAsia="Calibri"/>
                <w:sz w:val="24"/>
                <w:szCs w:val="24"/>
                <w:lang w:val="uk-UA" w:eastAsia="ru-RU"/>
              </w:rPr>
              <w:t xml:space="preserve">    </w:t>
            </w:r>
          </w:p>
        </w:tc>
      </w:tr>
    </w:tbl>
    <w:p w14:paraId="0E4B8738" w14:textId="77777777" w:rsidR="001304D1" w:rsidRDefault="001304D1">
      <w:pPr>
        <w:ind w:firstLine="450"/>
        <w:jc w:val="both"/>
        <w:rPr>
          <w:sz w:val="24"/>
          <w:szCs w:val="24"/>
        </w:rPr>
      </w:pPr>
    </w:p>
    <w:p w14:paraId="028F1E2E" w14:textId="77777777" w:rsidR="001304D1" w:rsidRDefault="00000000">
      <w:pPr>
        <w:tabs>
          <w:tab w:val="left" w:pos="0"/>
        </w:tabs>
        <w:ind w:firstLine="720"/>
        <w:jc w:val="both"/>
        <w:rPr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Анотація курсу.</w:t>
      </w:r>
      <w:r>
        <w:rPr>
          <w:bCs/>
          <w:sz w:val="24"/>
          <w:szCs w:val="24"/>
          <w:lang w:val="uk-UA"/>
        </w:rPr>
        <w:t xml:space="preserve"> Дисципліна «Сучасна політика ціноутворення» спрямована на формування у здобувачів знань, умінь і навичок щодо застосування сучасних підходів і методів аналізу, прогнозування та оптимізації цінових стратегій у діяльності підприємств та організацій. Курс охоплює актуальні теоретичні концепції ціноутворення, методи визначення цінових політик, використання статистичних, економіко-математичних та аналітичних моделей для обґрунтування цінових рішень.</w:t>
      </w:r>
    </w:p>
    <w:p w14:paraId="47856BFB" w14:textId="77777777" w:rsidR="001304D1" w:rsidRDefault="00000000">
      <w:pPr>
        <w:tabs>
          <w:tab w:val="left" w:pos="0"/>
        </w:tabs>
        <w:ind w:firstLine="72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Вивчення дисципліни дозволяє досліджувати динаміку ринкових цін, виявляти закономірності формування цін, оцінювати вплив внутрішніх і зовнішніх факторів на ціноутворення та приймати ефективні управлінські рішення у сфері ціноутворення.</w:t>
      </w:r>
    </w:p>
    <w:p w14:paraId="648C4889" w14:textId="77777777" w:rsidR="001304D1" w:rsidRDefault="00000000">
      <w:pPr>
        <w:tabs>
          <w:tab w:val="left" w:pos="0"/>
        </w:tabs>
        <w:ind w:firstLine="72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lastRenderedPageBreak/>
        <w:t xml:space="preserve">Отримані компетентності важливі для майбутніх менеджерів підприємств, фахівців з управління цінами, аналітиків, консультантів з маркетингу та всіх, хто працює з економічною аналітикою і стратегічним управлінням ціноутворенням. Курс поєднує теоретичні знання з практичними інструментами, що сприяє розвитку здатності ефективно прогнозувати ринкові зміни та приймати обґрунтовані </w:t>
      </w:r>
      <w:proofErr w:type="spellStart"/>
      <w:r>
        <w:rPr>
          <w:bCs/>
          <w:sz w:val="24"/>
          <w:szCs w:val="24"/>
          <w:lang w:val="uk-UA"/>
        </w:rPr>
        <w:t>ціноутворювальні</w:t>
      </w:r>
      <w:proofErr w:type="spellEnd"/>
      <w:r>
        <w:rPr>
          <w:bCs/>
          <w:sz w:val="24"/>
          <w:szCs w:val="24"/>
          <w:lang w:val="uk-UA"/>
        </w:rPr>
        <w:t xml:space="preserve"> рішення.</w:t>
      </w:r>
    </w:p>
    <w:p w14:paraId="74C7A421" w14:textId="77777777" w:rsidR="001304D1" w:rsidRDefault="00000000">
      <w:pPr>
        <w:tabs>
          <w:tab w:val="left" w:pos="0"/>
        </w:tabs>
        <w:ind w:firstLine="720"/>
        <w:jc w:val="both"/>
        <w:rPr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 xml:space="preserve">Предметом навчальної дисципліни «Сучасна політика ціноутворення» є </w:t>
      </w:r>
      <w:r>
        <w:rPr>
          <w:bCs/>
          <w:sz w:val="24"/>
          <w:szCs w:val="24"/>
          <w:lang w:val="uk-UA"/>
        </w:rPr>
        <w:t>закономірності, механізми, зв’язки та взаємодії цінових процесів у діяльності підприємств та організацій, а також методи їхнього дослідження, формалізації та опису за допомогою економіко-математичних і статистичних моделей для аналізу, прогнозування та обґрунтування управлінських рішень у сфері ціноутворення.</w:t>
      </w:r>
    </w:p>
    <w:p w14:paraId="29F08990" w14:textId="77777777" w:rsidR="001304D1" w:rsidRDefault="00000000">
      <w:pPr>
        <w:tabs>
          <w:tab w:val="left" w:pos="0"/>
        </w:tabs>
        <w:ind w:firstLine="720"/>
        <w:jc w:val="both"/>
        <w:rPr>
          <w:bCs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Метою вивчення дисципліни</w:t>
      </w:r>
      <w:r>
        <w:rPr>
          <w:sz w:val="24"/>
          <w:szCs w:val="24"/>
          <w:lang w:val="uk-UA"/>
        </w:rPr>
        <w:t xml:space="preserve"> є </w:t>
      </w:r>
      <w:r>
        <w:rPr>
          <w:bCs/>
          <w:sz w:val="24"/>
          <w:szCs w:val="24"/>
          <w:lang w:val="uk-UA"/>
        </w:rPr>
        <w:t>формування у здобувачів здатності застосовувати сучасні методи та інструменти аналізу цінових процесів, розробки цінових стратегій і політик, що забезпечує ефективне вирішення складних економіко-управлінських завдань у сфері менеджменту та маркетингу.</w:t>
      </w:r>
    </w:p>
    <w:p w14:paraId="0BDA31A8" w14:textId="77777777" w:rsidR="001304D1" w:rsidRDefault="00000000">
      <w:pPr>
        <w:tabs>
          <w:tab w:val="left" w:pos="0"/>
        </w:tabs>
        <w:ind w:firstLine="720"/>
        <w:jc w:val="both"/>
        <w:rPr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Завдання навчальної дисципліни:</w:t>
      </w:r>
      <w:r>
        <w:rPr>
          <w:bCs/>
          <w:sz w:val="24"/>
          <w:szCs w:val="24"/>
          <w:lang w:val="uk-UA"/>
        </w:rPr>
        <w:t xml:space="preserve"> </w:t>
      </w:r>
    </w:p>
    <w:p w14:paraId="4CAFB36D" w14:textId="77777777" w:rsidR="001304D1" w:rsidRDefault="00000000">
      <w:pPr>
        <w:numPr>
          <w:ilvl w:val="0"/>
          <w:numId w:val="1"/>
        </w:numPr>
        <w:tabs>
          <w:tab w:val="left" w:pos="0"/>
        </w:tabs>
        <w:ind w:left="0" w:firstLine="72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ознайомлення студентів з теоретичними основами сучасного ціноутворення;</w:t>
      </w:r>
    </w:p>
    <w:p w14:paraId="0B833BAF" w14:textId="77777777" w:rsidR="001304D1" w:rsidRDefault="00000000">
      <w:pPr>
        <w:numPr>
          <w:ilvl w:val="0"/>
          <w:numId w:val="1"/>
        </w:numPr>
        <w:tabs>
          <w:tab w:val="left" w:pos="0"/>
        </w:tabs>
        <w:ind w:left="0" w:firstLine="72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формування навичок розробки, аналізу та інтерпретації цінових стратегій;</w:t>
      </w:r>
    </w:p>
    <w:p w14:paraId="44956F4E" w14:textId="77777777" w:rsidR="001304D1" w:rsidRDefault="00000000">
      <w:pPr>
        <w:numPr>
          <w:ilvl w:val="0"/>
          <w:numId w:val="1"/>
        </w:numPr>
        <w:tabs>
          <w:tab w:val="left" w:pos="0"/>
        </w:tabs>
        <w:ind w:left="0" w:firstLine="72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розвиток умінь ідентифікувати ключові фактори, що впливають на формування цін;</w:t>
      </w:r>
    </w:p>
    <w:p w14:paraId="33DBEF29" w14:textId="77777777" w:rsidR="001304D1" w:rsidRDefault="00000000">
      <w:pPr>
        <w:numPr>
          <w:ilvl w:val="0"/>
          <w:numId w:val="1"/>
        </w:numPr>
        <w:tabs>
          <w:tab w:val="left" w:pos="0"/>
        </w:tabs>
        <w:ind w:left="0" w:firstLine="72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навчання методам обґрунтування цінових рішень на основі аналізу ринкових даних;</w:t>
      </w:r>
    </w:p>
    <w:p w14:paraId="1772B9FC" w14:textId="77777777" w:rsidR="001304D1" w:rsidRDefault="00000000">
      <w:pPr>
        <w:numPr>
          <w:ilvl w:val="0"/>
          <w:numId w:val="1"/>
        </w:numPr>
        <w:tabs>
          <w:tab w:val="left" w:pos="0"/>
        </w:tabs>
        <w:ind w:left="0" w:firstLine="72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формування здатності використовувати сучасні інформаційно-аналітичні інструменти для дослідження цінових процесів;</w:t>
      </w:r>
    </w:p>
    <w:p w14:paraId="2755B3F8" w14:textId="77777777" w:rsidR="001304D1" w:rsidRDefault="00000000">
      <w:pPr>
        <w:numPr>
          <w:ilvl w:val="0"/>
          <w:numId w:val="1"/>
        </w:numPr>
        <w:tabs>
          <w:tab w:val="left" w:pos="0"/>
        </w:tabs>
        <w:ind w:left="0" w:firstLine="720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розвиток аналітичного мислення та здатності вирішувати комплексні завдання у сфері ціноутворення за умов невизначеності.</w:t>
      </w:r>
    </w:p>
    <w:p w14:paraId="1DE5E625" w14:textId="77777777" w:rsidR="001304D1" w:rsidRDefault="00000000">
      <w:pPr>
        <w:tabs>
          <w:tab w:val="left" w:pos="0"/>
        </w:tabs>
        <w:ind w:firstLine="720"/>
        <w:jc w:val="both"/>
        <w:rPr>
          <w:bCs/>
          <w:sz w:val="24"/>
          <w:szCs w:val="24"/>
          <w:lang w:val="uk-UA"/>
        </w:rPr>
      </w:pPr>
      <w:proofErr w:type="spellStart"/>
      <w:r>
        <w:rPr>
          <w:b/>
          <w:sz w:val="24"/>
          <w:szCs w:val="24"/>
          <w:lang w:val="uk-UA"/>
        </w:rPr>
        <w:t>Пререквізити</w:t>
      </w:r>
      <w:proofErr w:type="spellEnd"/>
      <w:r>
        <w:rPr>
          <w:b/>
          <w:sz w:val="24"/>
          <w:szCs w:val="24"/>
          <w:lang w:val="uk-UA"/>
        </w:rPr>
        <w:t xml:space="preserve"> навчальної дисципліни:</w:t>
      </w:r>
      <w:r>
        <w:rPr>
          <w:bCs/>
          <w:sz w:val="24"/>
          <w:szCs w:val="24"/>
          <w:lang w:val="uk-UA"/>
        </w:rPr>
        <w:t xml:space="preserve"> вища математика, статистика, економіка підприємства, мікроекономіка, макроекономіка, маркетинг, бізнес-аналітика.</w:t>
      </w:r>
    </w:p>
    <w:p w14:paraId="17BAE3FF" w14:textId="77777777" w:rsidR="001304D1" w:rsidRDefault="00000000">
      <w:pPr>
        <w:tabs>
          <w:tab w:val="left" w:pos="0"/>
        </w:tabs>
        <w:ind w:firstLine="720"/>
        <w:jc w:val="both"/>
        <w:rPr>
          <w:bCs/>
          <w:sz w:val="24"/>
          <w:szCs w:val="24"/>
          <w:lang w:val="uk-UA"/>
        </w:rPr>
      </w:pPr>
      <w:proofErr w:type="spellStart"/>
      <w:r>
        <w:rPr>
          <w:b/>
          <w:sz w:val="24"/>
          <w:szCs w:val="24"/>
          <w:lang w:val="uk-UA"/>
        </w:rPr>
        <w:t>Постреквізити</w:t>
      </w:r>
      <w:proofErr w:type="spellEnd"/>
      <w:r>
        <w:rPr>
          <w:b/>
          <w:sz w:val="24"/>
          <w:szCs w:val="24"/>
          <w:lang w:val="uk-UA"/>
        </w:rPr>
        <w:t xml:space="preserve"> навчальної дисципліни. </w:t>
      </w:r>
      <w:r>
        <w:rPr>
          <w:bCs/>
          <w:sz w:val="24"/>
          <w:szCs w:val="24"/>
          <w:lang w:val="uk-UA"/>
        </w:rPr>
        <w:t xml:space="preserve"> знання та уміння, отримані у процесі вивчення дисципліни «Сучасна політика ціноутворення», сприяють успішному освоєнню таких курсів, як управління бізнесом, стратегічне управління, маркетинговий менеджмент, управління ризиками та управління змінами.</w:t>
      </w:r>
    </w:p>
    <w:p w14:paraId="77C97D35" w14:textId="77777777" w:rsidR="001304D1" w:rsidRDefault="001304D1">
      <w:pPr>
        <w:tabs>
          <w:tab w:val="left" w:pos="0"/>
        </w:tabs>
        <w:jc w:val="both"/>
        <w:rPr>
          <w:b/>
          <w:bCs/>
          <w:sz w:val="24"/>
          <w:szCs w:val="24"/>
          <w:lang w:val="uk-UA"/>
        </w:rPr>
      </w:pPr>
    </w:p>
    <w:p w14:paraId="07D556B7" w14:textId="77777777" w:rsidR="001304D1" w:rsidRDefault="00000000">
      <w:pPr>
        <w:pageBreakBefore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Зміст навчальної дисципліни (денна форма навчання)</w:t>
      </w:r>
    </w:p>
    <w:p w14:paraId="1E6C52B8" w14:textId="77777777" w:rsidR="001304D1" w:rsidRDefault="001304D1">
      <w:pPr>
        <w:ind w:firstLine="450"/>
        <w:jc w:val="both"/>
        <w:rPr>
          <w:color w:val="000000"/>
          <w:sz w:val="24"/>
          <w:szCs w:val="24"/>
        </w:rPr>
      </w:pPr>
    </w:p>
    <w:tbl>
      <w:tblPr>
        <w:tblStyle w:val="Style15"/>
        <w:tblW w:w="10310" w:type="dxa"/>
        <w:tblInd w:w="-55" w:type="dxa"/>
        <w:tblLayout w:type="fixed"/>
        <w:tblLook w:val="04A0" w:firstRow="1" w:lastRow="0" w:firstColumn="1" w:lastColumn="0" w:noHBand="0" w:noVBand="1"/>
      </w:tblPr>
      <w:tblGrid>
        <w:gridCol w:w="1134"/>
        <w:gridCol w:w="5670"/>
        <w:gridCol w:w="3506"/>
      </w:tblGrid>
      <w:tr w:rsidR="001304D1" w14:paraId="5F7C6584" w14:textId="77777777">
        <w:trPr>
          <w:trHeight w:val="189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E2513" w14:textId="77777777" w:rsidR="001304D1" w:rsidRDefault="00000000">
            <w:pPr>
              <w:ind w:left="57" w:right="57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№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D127A2" w14:textId="77777777" w:rsidR="001304D1" w:rsidRDefault="00000000">
            <w:pPr>
              <w:ind w:left="57" w:right="57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Назва теми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A7AF9" w14:textId="77777777" w:rsidR="001304D1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ind w:left="57" w:right="57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Методи навчання/методи оцінювання</w:t>
            </w:r>
          </w:p>
        </w:tc>
      </w:tr>
      <w:tr w:rsidR="001304D1" w14:paraId="215D5CE5" w14:textId="77777777">
        <w:tc>
          <w:tcPr>
            <w:tcW w:w="680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424F6899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ЗМІСТОВИЙ МОДУЛЬ 1.</w:t>
            </w:r>
            <w:r>
              <w:rPr>
                <w:b/>
                <w:bCs/>
                <w:sz w:val="24"/>
                <w:szCs w:val="24"/>
              </w:rPr>
              <w:t>Теоретичні основи ціноутворення</w:t>
            </w:r>
          </w:p>
        </w:tc>
        <w:tc>
          <w:tcPr>
            <w:tcW w:w="350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B6C81C8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Методи навчання:</w:t>
            </w:r>
            <w:r>
              <w:rPr>
                <w:color w:val="000000"/>
              </w:rPr>
              <w:t xml:space="preserve"> словесні (навчальна лекція; бесіда; навчальна дискусія); </w:t>
            </w:r>
          </w:p>
          <w:p w14:paraId="0CBBCB72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індуктивний метод; дедуктивний метод; </w:t>
            </w:r>
          </w:p>
          <w:p w14:paraId="1B789C93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аналітичний метод; синтетичний метод; </w:t>
            </w:r>
          </w:p>
          <w:p w14:paraId="7D1B63CD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практичний (робота з економічними моделями, статистичними даними, графіками); </w:t>
            </w:r>
          </w:p>
          <w:p w14:paraId="1ED0BCB7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пояснювально</w:t>
            </w:r>
            <w:proofErr w:type="spellEnd"/>
            <w:r>
              <w:rPr>
                <w:color w:val="000000"/>
              </w:rPr>
              <w:t xml:space="preserve">-ілюстративний; репродуктивний; </w:t>
            </w:r>
          </w:p>
          <w:p w14:paraId="48E47B17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метод проблемного викладу; </w:t>
            </w:r>
          </w:p>
          <w:p w14:paraId="00530D8E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частково-пошуковий; </w:t>
            </w:r>
          </w:p>
          <w:p w14:paraId="0D3BBF28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дослідницький; </w:t>
            </w:r>
          </w:p>
          <w:p w14:paraId="48210858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інтерактивні методи (аналіз економічних ситуацій; дискусії, дебати; мозковий штурм; ситуативне моделювання; відпрацювання навичок моделювання); </w:t>
            </w:r>
          </w:p>
          <w:p w14:paraId="364A03A2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кейс-метод (аналіз реальних економічних ситуацій, пошук проблем, пропозиція рішень, побудова моделей); </w:t>
            </w:r>
          </w:p>
          <w:p w14:paraId="507A2914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моделювання професійної діяльності (побудова економічних моделей, прогнозування, сценарне моделювання).</w:t>
            </w:r>
          </w:p>
          <w:p w14:paraId="7986CC30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Методи оцінювання:</w:t>
            </w:r>
            <w:r>
              <w:rPr>
                <w:color w:val="000000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аналітичні завдання, реферати); </w:t>
            </w:r>
          </w:p>
          <w:p w14:paraId="43544B2B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тестовий контроль (тести закритої форми: тест-альтернатива, тест-відповідність, завдання на аналіз даних і моделей); метод самоконтролю та самооцінки; </w:t>
            </w:r>
          </w:p>
          <w:p w14:paraId="13D482AC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оцінювання кейс-завдань; </w:t>
            </w:r>
          </w:p>
          <w:p w14:paraId="5AA5AFFD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оцінювання проєктних та лабораторних робіт (моделювання економічних процесів, прогнозування).</w:t>
            </w:r>
          </w:p>
        </w:tc>
      </w:tr>
      <w:tr w:rsidR="001304D1" w14:paraId="42F45DB5" w14:textId="77777777"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15C18AD2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1.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3CF754A9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Ціна та її сутність, функції цін в сучасній економіці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779DF9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64BE3ECC" w14:textId="77777777"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33BBB329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2.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42D4ED88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Принципи ринкового ціноутворення. Сучасне ціноутворення на ринках різних типів.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A958BD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4D6545DD" w14:textId="77777777"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717C06ED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3.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3E22A4BD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Сучасна система цін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16BD34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7736AB9E" w14:textId="77777777"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4135FE2F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4.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4F65352E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Витрати в структурі ціни виробництва 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B5F2F5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361E38B4" w14:textId="77777777">
        <w:trPr>
          <w:trHeight w:val="303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0762CE1A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5.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74897F1A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Прибуток у структурі ціни виробництва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DE0978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1B5609B0" w14:textId="77777777">
        <w:trPr>
          <w:trHeight w:val="549"/>
        </w:trPr>
        <w:tc>
          <w:tcPr>
            <w:tcW w:w="680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407231C0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 xml:space="preserve">ЗМІСТОВИЙ МОДУЛЬ 2. </w:t>
            </w:r>
            <w:r>
              <w:rPr>
                <w:b/>
                <w:bCs/>
                <w:sz w:val="24"/>
                <w:szCs w:val="24"/>
              </w:rPr>
              <w:t>Цінова політика підприємства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EB5CDA" w14:textId="77777777" w:rsidR="001304D1" w:rsidRDefault="001304D1">
            <w:pPr>
              <w:widowControl w:val="0"/>
              <w:spacing w:line="276" w:lineRule="auto"/>
              <w:rPr>
                <w:color w:val="000000"/>
              </w:rPr>
            </w:pPr>
          </w:p>
        </w:tc>
      </w:tr>
      <w:tr w:rsidR="001304D1" w14:paraId="07CD7E86" w14:textId="77777777">
        <w:trPr>
          <w:trHeight w:val="372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4EBE6D65" w14:textId="77777777" w:rsidR="001304D1" w:rsidRDefault="00000000">
            <w:pPr>
              <w:ind w:left="57"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Тема 6.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7A7787F7" w14:textId="77777777" w:rsidR="001304D1" w:rsidRDefault="00000000">
            <w:pPr>
              <w:ind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Цінова тактика підприємства на ринку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A80B7C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5B9EFDCF" w14:textId="77777777">
        <w:trPr>
          <w:trHeight w:val="204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717B926C" w14:textId="77777777" w:rsidR="001304D1" w:rsidRDefault="00000000">
            <w:pPr>
              <w:ind w:left="57" w:right="57"/>
              <w:rPr>
                <w:color w:val="000000"/>
              </w:rPr>
            </w:pPr>
            <w:r>
              <w:rPr>
                <w:color w:val="000000"/>
              </w:rPr>
              <w:t xml:space="preserve">Тема 7. 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2CAD3ED5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Цінова стратегія підприємства 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504620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44D4F236" w14:textId="77777777">
        <w:trPr>
          <w:trHeight w:val="204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7D7BD346" w14:textId="77777777" w:rsidR="001304D1" w:rsidRDefault="00000000">
            <w:pPr>
              <w:ind w:left="57" w:right="57"/>
              <w:rPr>
                <w:color w:val="000000"/>
              </w:rPr>
            </w:pPr>
            <w:r>
              <w:rPr>
                <w:color w:val="000000"/>
              </w:rPr>
              <w:t>Тема 8.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126525E9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Державне регулювання цін у ринковій економіці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6C0A53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7201FEB0" w14:textId="77777777">
        <w:trPr>
          <w:trHeight w:val="204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385CD636" w14:textId="77777777" w:rsidR="001304D1" w:rsidRDefault="00000000">
            <w:pPr>
              <w:ind w:left="57" w:right="57"/>
              <w:rPr>
                <w:color w:val="000000"/>
              </w:rPr>
            </w:pPr>
            <w:r>
              <w:rPr>
                <w:color w:val="000000"/>
              </w:rPr>
              <w:t>Тема 9.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5C92B23A" w14:textId="77777777" w:rsidR="001304D1" w:rsidRDefault="00000000">
            <w:pPr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Цінова політика підприємства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CC4865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50EEFCD2" w14:textId="77777777">
        <w:trPr>
          <w:trHeight w:val="204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5194A864" w14:textId="77777777" w:rsidR="001304D1" w:rsidRDefault="00000000">
            <w:pPr>
              <w:ind w:left="57"/>
              <w:rPr>
                <w:color w:val="000000"/>
              </w:rPr>
            </w:pPr>
            <w:r>
              <w:rPr>
                <w:color w:val="000000"/>
              </w:rPr>
              <w:t>Тема 10.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4F0CD7DF" w14:textId="77777777" w:rsidR="001304D1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 встановлення цін</w:t>
            </w:r>
          </w:p>
        </w:tc>
        <w:tc>
          <w:tcPr>
            <w:tcW w:w="35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C27428" w14:textId="77777777" w:rsidR="001304D1" w:rsidRDefault="001304D1">
            <w:pPr>
              <w:widowControl w:val="0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1304D1" w14:paraId="26227D58" w14:textId="77777777">
        <w:trPr>
          <w:trHeight w:val="638"/>
        </w:trPr>
        <w:tc>
          <w:tcPr>
            <w:tcW w:w="1134" w:type="dxa"/>
            <w:tcBorders>
              <w:left w:val="single" w:sz="4" w:space="0" w:color="000000"/>
              <w:bottom w:val="single" w:sz="4" w:space="0" w:color="auto"/>
            </w:tcBorders>
          </w:tcPr>
          <w:p w14:paraId="7B65D968" w14:textId="77777777" w:rsidR="001304D1" w:rsidRDefault="001304D1">
            <w:pPr>
              <w:ind w:left="57"/>
            </w:pP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auto"/>
            </w:tcBorders>
          </w:tcPr>
          <w:p w14:paraId="0D5251D0" w14:textId="77777777" w:rsidR="001304D1" w:rsidRDefault="001304D1">
            <w:pPr>
              <w:ind w:left="57" w:right="57"/>
              <w:rPr>
                <w:sz w:val="24"/>
                <w:szCs w:val="24"/>
              </w:rPr>
            </w:pPr>
          </w:p>
        </w:tc>
        <w:tc>
          <w:tcPr>
            <w:tcW w:w="350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1942C0" w14:textId="77777777" w:rsidR="001304D1" w:rsidRDefault="001304D1">
            <w:pPr>
              <w:widowControl w:val="0"/>
              <w:spacing w:line="276" w:lineRule="auto"/>
              <w:rPr>
                <w:sz w:val="24"/>
                <w:szCs w:val="24"/>
              </w:rPr>
            </w:pPr>
          </w:p>
        </w:tc>
      </w:tr>
      <w:tr w:rsidR="001304D1" w14:paraId="775AAEA6" w14:textId="77777777">
        <w:trPr>
          <w:trHeight w:val="204"/>
        </w:trPr>
        <w:tc>
          <w:tcPr>
            <w:tcW w:w="10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F5849" w14:textId="77777777" w:rsidR="001304D1" w:rsidRDefault="00000000">
            <w:pPr>
              <w:ind w:left="57" w:right="57"/>
              <w:jc w:val="center"/>
              <w:rPr>
                <w:color w:val="000000"/>
              </w:rPr>
            </w:pPr>
            <w:r>
              <w:rPr>
                <w:color w:val="000000"/>
              </w:rPr>
              <w:t>Модульна контрольна робота</w:t>
            </w:r>
          </w:p>
        </w:tc>
      </w:tr>
      <w:tr w:rsidR="001304D1" w14:paraId="11E249F1" w14:textId="77777777">
        <w:trPr>
          <w:trHeight w:val="204"/>
        </w:trPr>
        <w:tc>
          <w:tcPr>
            <w:tcW w:w="10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B171B" w14:textId="77777777" w:rsidR="001304D1" w:rsidRDefault="00000000">
            <w:pPr>
              <w:ind w:left="57" w:right="57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Форма контролю: залік</w:t>
            </w:r>
          </w:p>
        </w:tc>
      </w:tr>
    </w:tbl>
    <w:p w14:paraId="313B6204" w14:textId="77777777" w:rsidR="001304D1" w:rsidRDefault="001304D1">
      <w:pPr>
        <w:jc w:val="both"/>
        <w:rPr>
          <w:color w:val="000000"/>
          <w:sz w:val="24"/>
          <w:szCs w:val="24"/>
        </w:rPr>
      </w:pPr>
    </w:p>
    <w:p w14:paraId="4E2C0786" w14:textId="77777777" w:rsidR="001304D1" w:rsidRDefault="001304D1">
      <w:pPr>
        <w:ind w:firstLine="450"/>
        <w:jc w:val="both"/>
        <w:rPr>
          <w:b/>
          <w:bCs/>
          <w:color w:val="000000"/>
          <w:sz w:val="24"/>
          <w:szCs w:val="24"/>
        </w:rPr>
      </w:pPr>
    </w:p>
    <w:p w14:paraId="0A2971E1" w14:textId="77777777" w:rsidR="001304D1" w:rsidRDefault="00000000">
      <w:pPr>
        <w:ind w:hanging="2"/>
        <w:jc w:val="both"/>
        <w:rPr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lastRenderedPageBreak/>
        <w:t>Технічне обладнання та програмне забезпечення</w:t>
      </w:r>
      <w:r>
        <w:rPr>
          <w:bCs/>
          <w:sz w:val="24"/>
          <w:szCs w:val="24"/>
          <w:lang w:val="uk-UA"/>
        </w:rPr>
        <w:t xml:space="preserve">. В освітньому процесі з дисципліни «Сучасна політика ціноутворення» використовуються навчальні аудиторії, бібліотека, мультимедійний </w:t>
      </w:r>
      <w:proofErr w:type="spellStart"/>
      <w:r>
        <w:rPr>
          <w:bCs/>
          <w:sz w:val="24"/>
          <w:szCs w:val="24"/>
          <w:lang w:val="uk-UA"/>
        </w:rPr>
        <w:t>проектор</w:t>
      </w:r>
      <w:proofErr w:type="spellEnd"/>
      <w:r>
        <w:rPr>
          <w:bCs/>
          <w:sz w:val="24"/>
          <w:szCs w:val="24"/>
          <w:lang w:val="uk-UA"/>
        </w:rPr>
        <w:t xml:space="preserve"> та комп’ютер для проведення лекційних та семінарських занять із застосуванням презентаційних матеріалів. Вивчення окремих тем та виконання практичних завдань потребує доступу до інформації у всесвітній мережі Інтернет, який забезпечується безкоштовною мережею </w:t>
      </w:r>
      <w:proofErr w:type="spellStart"/>
      <w:r>
        <w:rPr>
          <w:bCs/>
          <w:sz w:val="24"/>
          <w:szCs w:val="24"/>
          <w:lang w:val="uk-UA"/>
        </w:rPr>
        <w:t>Wi-Fi</w:t>
      </w:r>
      <w:proofErr w:type="spellEnd"/>
      <w:r>
        <w:rPr>
          <w:bCs/>
          <w:sz w:val="24"/>
          <w:szCs w:val="24"/>
          <w:lang w:val="uk-UA"/>
        </w:rPr>
        <w:t>. Для моделювання цінових процесів та аналізу ринкових даних використовуються спеціалізовані програмні продукти та таблиці електронних обчислень.</w:t>
      </w:r>
    </w:p>
    <w:p w14:paraId="7302822D" w14:textId="77777777" w:rsidR="001304D1" w:rsidRDefault="00000000">
      <w:pPr>
        <w:ind w:hanging="2"/>
        <w:jc w:val="both"/>
        <w:rPr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Форми та методи контролю.</w:t>
      </w:r>
      <w:r>
        <w:rPr>
          <w:bCs/>
          <w:sz w:val="24"/>
          <w:szCs w:val="24"/>
          <w:lang w:val="uk-UA"/>
        </w:rPr>
        <w:t xml:space="preserve"> Контроль успішності здобувачів освіти поділяється на поточний та підсумковий (семестровий).</w:t>
      </w:r>
    </w:p>
    <w:p w14:paraId="4248F674" w14:textId="77777777" w:rsidR="001304D1" w:rsidRDefault="00000000">
      <w:pPr>
        <w:ind w:hanging="2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Поточний контроль здійснюється під час практичних та семінарських занять і має на меті систематичну перевірку:</w:t>
      </w:r>
    </w:p>
    <w:p w14:paraId="04238E98" w14:textId="77777777" w:rsidR="001304D1" w:rsidRDefault="00000000">
      <w:pPr>
        <w:numPr>
          <w:ilvl w:val="0"/>
          <w:numId w:val="2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розуміння теоретичних основ ціноутворення та економічних факторів формування цін;</w:t>
      </w:r>
    </w:p>
    <w:p w14:paraId="63221783" w14:textId="77777777" w:rsidR="001304D1" w:rsidRDefault="00000000">
      <w:pPr>
        <w:numPr>
          <w:ilvl w:val="0"/>
          <w:numId w:val="2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уміння застосовувати знання для розрахунку цін, побудови моделей та аналізу ринкових даних;</w:t>
      </w:r>
    </w:p>
    <w:p w14:paraId="2DECE292" w14:textId="77777777" w:rsidR="001304D1" w:rsidRDefault="00000000">
      <w:pPr>
        <w:numPr>
          <w:ilvl w:val="0"/>
          <w:numId w:val="2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навичок прогнозування цінових тенденцій та оцінки впливу факторів попиту, пропозиції та конкуренції;</w:t>
      </w:r>
    </w:p>
    <w:p w14:paraId="73BCB6AE" w14:textId="77777777" w:rsidR="001304D1" w:rsidRDefault="00000000">
      <w:pPr>
        <w:numPr>
          <w:ilvl w:val="0"/>
          <w:numId w:val="2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використання спеціалізованого програмного забезпечення для моделювання цін та обробки статистичних даних.</w:t>
      </w:r>
    </w:p>
    <w:p w14:paraId="29B92188" w14:textId="77777777" w:rsidR="001304D1" w:rsidRDefault="00000000">
      <w:pPr>
        <w:ind w:hanging="2"/>
        <w:jc w:val="both"/>
        <w:rPr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Форми участі студентів у навчальному процесі, що підлягають поточному контролю</w:t>
      </w:r>
      <w:r>
        <w:rPr>
          <w:bCs/>
          <w:sz w:val="24"/>
          <w:szCs w:val="24"/>
          <w:lang w:val="uk-UA"/>
        </w:rPr>
        <w:t>:</w:t>
      </w:r>
    </w:p>
    <w:p w14:paraId="3E481CAC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виступи та презентації з аналізу ринкових та цінових процесів;</w:t>
      </w:r>
    </w:p>
    <w:p w14:paraId="6F80CA26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усні доповіді з розбору практичних кейсів з ціноутворення;</w:t>
      </w:r>
    </w:p>
    <w:p w14:paraId="3AD80193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активна участь у обговореннях, запитаннях і відповідях;</w:t>
      </w:r>
    </w:p>
    <w:p w14:paraId="0BC1424A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систематичність роботи на семінарських заняттях та активна участь у дискусіях;</w:t>
      </w:r>
    </w:p>
    <w:p w14:paraId="1018DB37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робота в інтерактивних формах (мозковий штурм, рольові ігри, симуляції);</w:t>
      </w:r>
    </w:p>
    <w:p w14:paraId="249E87A7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аналіз статистичних даних, графіків, ринкових моделей та цінових сценаріїв;</w:t>
      </w:r>
    </w:p>
    <w:p w14:paraId="70C6CDC2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письмові завдання (контрольні роботи, тестові завдання, аналітичні записки, реферати);</w:t>
      </w:r>
    </w:p>
    <w:p w14:paraId="15D07F3E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підготовка конспектів, тез, аналітичних нотаток;</w:t>
      </w:r>
    </w:p>
    <w:p w14:paraId="7AAE396C" w14:textId="77777777" w:rsidR="001304D1" w:rsidRDefault="00000000">
      <w:pPr>
        <w:numPr>
          <w:ilvl w:val="0"/>
          <w:numId w:val="3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самостійне опрацювання тем дисципліни та лекційних матеріалів.</w:t>
      </w:r>
    </w:p>
    <w:p w14:paraId="08DDE484" w14:textId="77777777" w:rsidR="001304D1" w:rsidRDefault="00000000">
      <w:pPr>
        <w:ind w:hanging="2"/>
        <w:jc w:val="both"/>
        <w:rPr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Методи поточного контролю</w:t>
      </w:r>
      <w:r>
        <w:rPr>
          <w:bCs/>
          <w:sz w:val="24"/>
          <w:szCs w:val="24"/>
          <w:lang w:val="uk-UA"/>
        </w:rPr>
        <w:t>:</w:t>
      </w:r>
    </w:p>
    <w:p w14:paraId="43944E3B" w14:textId="77777777" w:rsidR="001304D1" w:rsidRDefault="00000000">
      <w:pPr>
        <w:numPr>
          <w:ilvl w:val="0"/>
          <w:numId w:val="4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усний контроль (опитування, бесіда, доповідь, повідомлення);</w:t>
      </w:r>
    </w:p>
    <w:p w14:paraId="2B8A02B4" w14:textId="77777777" w:rsidR="001304D1" w:rsidRDefault="00000000">
      <w:pPr>
        <w:numPr>
          <w:ilvl w:val="0"/>
          <w:numId w:val="4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письмовий контроль (контрольна робота, аналітичний звіт, реферат, виконання завдань на розрахунок цін та моделювання ринкових процесів);</w:t>
      </w:r>
    </w:p>
    <w:p w14:paraId="689681FD" w14:textId="77777777" w:rsidR="001304D1" w:rsidRDefault="00000000">
      <w:pPr>
        <w:numPr>
          <w:ilvl w:val="0"/>
          <w:numId w:val="4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комбінований контроль (усне та письмове поєднання для оцінки знань і практичних навичок);</w:t>
      </w:r>
    </w:p>
    <w:p w14:paraId="7105B580" w14:textId="77777777" w:rsidR="001304D1" w:rsidRDefault="00000000">
      <w:pPr>
        <w:numPr>
          <w:ilvl w:val="0"/>
          <w:numId w:val="4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презентація самостійної роботи або кейс-аналізу;</w:t>
      </w:r>
    </w:p>
    <w:p w14:paraId="0310F39A" w14:textId="77777777" w:rsidR="001304D1" w:rsidRDefault="00000000">
      <w:pPr>
        <w:numPr>
          <w:ilvl w:val="0"/>
          <w:numId w:val="4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спостереження за активністю та участю у практичних заняттях;</w:t>
      </w:r>
    </w:p>
    <w:p w14:paraId="3C5E176A" w14:textId="77777777" w:rsidR="001304D1" w:rsidRDefault="00000000">
      <w:pPr>
        <w:numPr>
          <w:ilvl w:val="0"/>
          <w:numId w:val="4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тестовий контроль (закриті та відкриті завдання, аналіз графіків, цінових моделей і сценаріїв);</w:t>
      </w:r>
    </w:p>
    <w:p w14:paraId="00B50765" w14:textId="77777777" w:rsidR="001304D1" w:rsidRDefault="00000000">
      <w:pPr>
        <w:numPr>
          <w:ilvl w:val="0"/>
          <w:numId w:val="4"/>
        </w:numPr>
        <w:spacing w:line="1" w:lineRule="atLeast"/>
        <w:ind w:leftChars="-1" w:left="0" w:hangingChars="1" w:hanging="2"/>
        <w:jc w:val="both"/>
        <w:textAlignment w:val="top"/>
        <w:outlineLvl w:val="0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робота з проблемними ситуаціями (аналітичні кейси, сценарне моделювання ринкових і цінових процесів).</w:t>
      </w:r>
    </w:p>
    <w:p w14:paraId="3BE9558E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0183F458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3E41850C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7299F639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1787DE59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5269B6B3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3C92DDF9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695A7757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4EA1354C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198685A5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58C1C708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1CFD71AC" w14:textId="77777777" w:rsidR="001304D1" w:rsidRDefault="001304D1">
      <w:pPr>
        <w:jc w:val="both"/>
        <w:rPr>
          <w:bCs/>
          <w:sz w:val="24"/>
          <w:szCs w:val="24"/>
          <w:lang w:val="uk-UA"/>
        </w:rPr>
      </w:pPr>
    </w:p>
    <w:p w14:paraId="41FE9F50" w14:textId="77777777" w:rsidR="001304D1" w:rsidRDefault="00000000">
      <w:pPr>
        <w:ind w:hanging="2"/>
        <w:jc w:val="both"/>
        <w:rPr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lastRenderedPageBreak/>
        <w:t>Система оцінювання та вимоги.</w:t>
      </w:r>
    </w:p>
    <w:p w14:paraId="60329302" w14:textId="77777777" w:rsidR="001304D1" w:rsidRDefault="00000000">
      <w:pPr>
        <w:ind w:hanging="2"/>
        <w:jc w:val="both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Таблиця розподілу балів, які отримують здобувачі вищої освіти*</w:t>
      </w:r>
    </w:p>
    <w:p w14:paraId="0F3E907E" w14:textId="77777777" w:rsidR="001304D1" w:rsidRDefault="001304D1">
      <w:pPr>
        <w:ind w:hanging="2"/>
        <w:jc w:val="both"/>
        <w:rPr>
          <w:sz w:val="24"/>
          <w:szCs w:val="24"/>
          <w:lang w:val="uk-UA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699"/>
        <w:gridCol w:w="510"/>
        <w:gridCol w:w="7"/>
        <w:gridCol w:w="504"/>
        <w:gridCol w:w="510"/>
        <w:gridCol w:w="7"/>
        <w:gridCol w:w="504"/>
        <w:gridCol w:w="516"/>
        <w:gridCol w:w="465"/>
        <w:gridCol w:w="465"/>
        <w:gridCol w:w="465"/>
        <w:gridCol w:w="465"/>
        <w:gridCol w:w="26"/>
        <w:gridCol w:w="306"/>
        <w:gridCol w:w="1260"/>
        <w:gridCol w:w="1355"/>
        <w:gridCol w:w="1126"/>
      </w:tblGrid>
      <w:tr w:rsidR="001304D1" w14:paraId="5478B12C" w14:textId="77777777">
        <w:tc>
          <w:tcPr>
            <w:tcW w:w="172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6E39E04D" w14:textId="77777777" w:rsidR="001304D1" w:rsidRDefault="00000000">
            <w:pPr>
              <w:pStyle w:val="a5"/>
              <w:snapToGrid w:val="0"/>
              <w:ind w:left="0" w:hanging="2"/>
              <w:jc w:val="both"/>
              <w:rPr>
                <w:lang w:val="uk-UA"/>
              </w:rPr>
            </w:pPr>
            <w:r>
              <w:rPr>
                <w:lang w:val="uk-UA"/>
              </w:rPr>
              <w:t>Теми</w:t>
            </w:r>
          </w:p>
        </w:tc>
        <w:tc>
          <w:tcPr>
            <w:tcW w:w="4799" w:type="dxa"/>
            <w:gridSpan w:val="13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3D5EE275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b/>
                <w:bCs/>
                <w:lang w:val="uk-UA"/>
              </w:rPr>
            </w:pPr>
          </w:p>
          <w:p w14:paraId="7C227F56" w14:textId="77777777" w:rsidR="001304D1" w:rsidRDefault="00000000">
            <w:pPr>
              <w:pStyle w:val="a5"/>
              <w:ind w:left="0" w:hanging="2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Поточний контроль знань</w:t>
            </w:r>
          </w:p>
        </w:tc>
        <w:tc>
          <w:tcPr>
            <w:tcW w:w="2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7C0877" w14:textId="77777777" w:rsidR="001304D1" w:rsidRDefault="00000000">
            <w:pPr>
              <w:pStyle w:val="a5"/>
              <w:ind w:left="0" w:hanging="2"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DB1BE" w14:textId="77777777" w:rsidR="001304D1" w:rsidRDefault="001304D1">
            <w:pPr>
              <w:pStyle w:val="a5"/>
              <w:ind w:left="0" w:hanging="2"/>
              <w:jc w:val="both"/>
              <w:rPr>
                <w:b/>
                <w:bCs/>
                <w:lang w:val="uk-UA"/>
              </w:rPr>
            </w:pPr>
          </w:p>
        </w:tc>
      </w:tr>
      <w:tr w:rsidR="001304D1" w14:paraId="37D51E52" w14:textId="77777777">
        <w:tc>
          <w:tcPr>
            <w:tcW w:w="1722" w:type="dxa"/>
            <w:vMerge/>
            <w:tcBorders>
              <w:left w:val="single" w:sz="4" w:space="0" w:color="000000"/>
            </w:tcBorders>
          </w:tcPr>
          <w:p w14:paraId="3531B53C" w14:textId="77777777" w:rsidR="001304D1" w:rsidRDefault="001304D1">
            <w:pPr>
              <w:pStyle w:val="a5"/>
              <w:snapToGrid w:val="0"/>
              <w:ind w:left="0" w:hanging="2"/>
              <w:jc w:val="both"/>
              <w:rPr>
                <w:lang w:val="uk-UA"/>
              </w:rPr>
            </w:pPr>
          </w:p>
        </w:tc>
        <w:tc>
          <w:tcPr>
            <w:tcW w:w="4799" w:type="dxa"/>
            <w:gridSpan w:val="13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F0286E1" w14:textId="77777777" w:rsidR="001304D1" w:rsidRDefault="001304D1">
            <w:pPr>
              <w:pStyle w:val="a5"/>
              <w:ind w:left="0" w:hanging="2"/>
              <w:jc w:val="center"/>
              <w:rPr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FD358A" w14:textId="77777777" w:rsidR="001304D1" w:rsidRDefault="00000000">
            <w:pPr>
              <w:pStyle w:val="a5"/>
              <w:ind w:left="0" w:hanging="2"/>
              <w:jc w:val="both"/>
              <w:rPr>
                <w:lang w:val="uk-UA"/>
              </w:rPr>
            </w:pPr>
            <w:r>
              <w:rPr>
                <w:b/>
                <w:bCs/>
                <w:lang w:val="uk-UA"/>
              </w:rPr>
              <w:t xml:space="preserve">Модульна контрольна робота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FBB3C4" w14:textId="77777777" w:rsidR="001304D1" w:rsidRDefault="00000000">
            <w:pPr>
              <w:pStyle w:val="a5"/>
              <w:ind w:left="0" w:hanging="2"/>
              <w:jc w:val="both"/>
              <w:rPr>
                <w:lang w:val="uk-UA"/>
              </w:rPr>
            </w:pPr>
            <w:r>
              <w:rPr>
                <w:b/>
                <w:bCs/>
                <w:lang w:val="uk-UA"/>
              </w:rPr>
              <w:t>Залік**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C4EBA" w14:textId="77777777" w:rsidR="001304D1" w:rsidRDefault="00000000">
            <w:pPr>
              <w:pStyle w:val="a5"/>
              <w:ind w:left="0" w:hanging="2"/>
              <w:jc w:val="both"/>
              <w:rPr>
                <w:lang w:val="uk-UA"/>
              </w:rPr>
            </w:pPr>
            <w:r>
              <w:rPr>
                <w:b/>
                <w:bCs/>
                <w:lang w:val="uk-UA"/>
              </w:rPr>
              <w:t>Загальна кількість балів</w:t>
            </w:r>
          </w:p>
        </w:tc>
      </w:tr>
      <w:tr w:rsidR="001304D1" w14:paraId="53F4B846" w14:textId="77777777">
        <w:trPr>
          <w:trHeight w:val="831"/>
        </w:trPr>
        <w:tc>
          <w:tcPr>
            <w:tcW w:w="172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5F90716" w14:textId="77777777" w:rsidR="001304D1" w:rsidRDefault="001304D1">
            <w:pPr>
              <w:pStyle w:val="a5"/>
              <w:snapToGrid w:val="0"/>
              <w:ind w:left="0" w:hanging="2"/>
              <w:jc w:val="both"/>
              <w:rPr>
                <w:lang w:val="uk-UA"/>
              </w:rPr>
            </w:pPr>
          </w:p>
        </w:tc>
        <w:tc>
          <w:tcPr>
            <w:tcW w:w="5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D917B8F" w14:textId="77777777" w:rsidR="001304D1" w:rsidRDefault="00000000">
            <w:pPr>
              <w:pStyle w:val="a5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1</w:t>
            </w:r>
          </w:p>
        </w:tc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13DE901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2</w:t>
            </w:r>
          </w:p>
        </w:tc>
        <w:tc>
          <w:tcPr>
            <w:tcW w:w="5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F208CDB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3</w:t>
            </w:r>
          </w:p>
        </w:tc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EC85797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4</w:t>
            </w:r>
          </w:p>
        </w:tc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6D5383D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5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CDB43B8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6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2C1AF3A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7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B6C258D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8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EE97820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9</w:t>
            </w:r>
          </w:p>
        </w:tc>
        <w:tc>
          <w:tcPr>
            <w:tcW w:w="335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DB23EAA" w14:textId="77777777" w:rsidR="001304D1" w:rsidRDefault="00000000">
            <w:pPr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Тема 10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4A1ACDD5" w14:textId="77777777" w:rsidR="001304D1" w:rsidRDefault="001304D1">
            <w:pPr>
              <w:snapToGrid w:val="0"/>
              <w:ind w:hanging="2"/>
              <w:jc w:val="center"/>
              <w:rPr>
                <w:lang w:val="uk-UA"/>
              </w:rPr>
            </w:pPr>
          </w:p>
          <w:p w14:paraId="01574890" w14:textId="77777777" w:rsidR="001304D1" w:rsidRDefault="001304D1">
            <w:pPr>
              <w:snapToGrid w:val="0"/>
              <w:ind w:hanging="2"/>
              <w:jc w:val="center"/>
              <w:rPr>
                <w:lang w:val="uk-UA"/>
              </w:rPr>
            </w:pPr>
          </w:p>
          <w:p w14:paraId="0C876A2C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  <w:tc>
          <w:tcPr>
            <w:tcW w:w="1373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4200D3C1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</w:p>
          <w:p w14:paraId="34C87A2E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</w:p>
          <w:p w14:paraId="0A03F774" w14:textId="77777777" w:rsidR="001304D1" w:rsidRDefault="00000000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  <w:r>
              <w:rPr>
                <w:color w:val="000000"/>
                <w:sz w:val="24"/>
                <w:szCs w:val="24"/>
                <w:lang w:val="uk-UA"/>
              </w:rPr>
              <w:t>*</w:t>
            </w:r>
          </w:p>
        </w:tc>
        <w:tc>
          <w:tcPr>
            <w:tcW w:w="11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8CE38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</w:p>
          <w:p w14:paraId="7F4C1335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</w:p>
          <w:p w14:paraId="2489C26E" w14:textId="77777777" w:rsidR="001304D1" w:rsidRDefault="00000000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  <w:tr w:rsidR="001304D1" w14:paraId="2C2F4A1A" w14:textId="77777777">
        <w:tc>
          <w:tcPr>
            <w:tcW w:w="1722" w:type="dxa"/>
            <w:tcBorders>
              <w:left w:val="single" w:sz="4" w:space="0" w:color="000000"/>
              <w:bottom w:val="single" w:sz="4" w:space="0" w:color="000000"/>
            </w:tcBorders>
          </w:tcPr>
          <w:p w14:paraId="6E4E25C0" w14:textId="77777777" w:rsidR="001304D1" w:rsidRDefault="00000000">
            <w:pPr>
              <w:pStyle w:val="a5"/>
              <w:ind w:left="0" w:hanging="2"/>
              <w:jc w:val="both"/>
              <w:rPr>
                <w:lang w:val="uk-UA"/>
              </w:rPr>
            </w:pPr>
            <w:r>
              <w:rPr>
                <w:lang w:val="uk-UA"/>
              </w:rPr>
              <w:t>Робота на семінарському занятті</w:t>
            </w:r>
          </w:p>
        </w:tc>
        <w:tc>
          <w:tcPr>
            <w:tcW w:w="515" w:type="dxa"/>
            <w:tcBorders>
              <w:left w:val="single" w:sz="4" w:space="0" w:color="000000"/>
              <w:bottom w:val="single" w:sz="4" w:space="0" w:color="000000"/>
            </w:tcBorders>
          </w:tcPr>
          <w:p w14:paraId="470B2C2A" w14:textId="77777777" w:rsidR="001304D1" w:rsidRDefault="00000000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1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2AA1303" w14:textId="77777777" w:rsidR="001304D1" w:rsidRDefault="00000000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15" w:type="dxa"/>
            <w:tcBorders>
              <w:left w:val="single" w:sz="4" w:space="0" w:color="000000"/>
              <w:bottom w:val="single" w:sz="4" w:space="0" w:color="000000"/>
            </w:tcBorders>
          </w:tcPr>
          <w:p w14:paraId="21A82612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1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4AC93B0F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14:paraId="24EB82F8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</w:tcPr>
          <w:p w14:paraId="7A0C39BC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</w:tcPr>
          <w:p w14:paraId="420FD2BD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</w:tcPr>
          <w:p w14:paraId="741476CC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49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01E5DA7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</w:tcBorders>
          </w:tcPr>
          <w:p w14:paraId="37FBBF16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FDE8CA7" w14:textId="77777777" w:rsidR="001304D1" w:rsidRDefault="001304D1">
            <w:pPr>
              <w:snapToGrid w:val="0"/>
              <w:ind w:hanging="2"/>
              <w:jc w:val="center"/>
              <w:rPr>
                <w:lang w:val="uk-UA"/>
              </w:rPr>
            </w:pPr>
          </w:p>
        </w:tc>
        <w:tc>
          <w:tcPr>
            <w:tcW w:w="1373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7C6BE75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</w:p>
        </w:tc>
        <w:tc>
          <w:tcPr>
            <w:tcW w:w="11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5558A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</w:p>
        </w:tc>
      </w:tr>
      <w:tr w:rsidR="001304D1" w14:paraId="028C4235" w14:textId="77777777">
        <w:tc>
          <w:tcPr>
            <w:tcW w:w="1722" w:type="dxa"/>
            <w:tcBorders>
              <w:left w:val="single" w:sz="4" w:space="0" w:color="000000"/>
              <w:bottom w:val="single" w:sz="4" w:space="0" w:color="000000"/>
            </w:tcBorders>
          </w:tcPr>
          <w:p w14:paraId="2D3A9F6A" w14:textId="77777777" w:rsidR="001304D1" w:rsidRDefault="00000000">
            <w:pPr>
              <w:pStyle w:val="a5"/>
              <w:ind w:left="0" w:hanging="2"/>
              <w:jc w:val="both"/>
              <w:rPr>
                <w:lang w:val="uk-UA"/>
              </w:rPr>
            </w:pPr>
            <w:r>
              <w:rPr>
                <w:lang w:val="uk-UA"/>
              </w:rPr>
              <w:t>Самостійна робота</w:t>
            </w:r>
          </w:p>
        </w:tc>
        <w:tc>
          <w:tcPr>
            <w:tcW w:w="52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D02626D" w14:textId="77777777" w:rsidR="001304D1" w:rsidRDefault="00000000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</w:tcPr>
          <w:p w14:paraId="1F86BCED" w14:textId="77777777" w:rsidR="001304D1" w:rsidRDefault="00000000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2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F0A94F6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</w:tcPr>
          <w:p w14:paraId="24015213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14:paraId="61B658ED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</w:tcPr>
          <w:p w14:paraId="2B7E5484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</w:tcPr>
          <w:p w14:paraId="287D0C51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</w:tcPr>
          <w:p w14:paraId="604E5A63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</w:tcBorders>
          </w:tcPr>
          <w:p w14:paraId="38EE7570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33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F1C0BA0" w14:textId="77777777" w:rsidR="001304D1" w:rsidRDefault="00000000">
            <w:pPr>
              <w:snapToGrid w:val="0"/>
              <w:ind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1F6CCF8" w14:textId="77777777" w:rsidR="001304D1" w:rsidRDefault="001304D1">
            <w:pPr>
              <w:snapToGrid w:val="0"/>
              <w:ind w:hanging="2"/>
              <w:jc w:val="center"/>
              <w:rPr>
                <w:lang w:val="uk-UA"/>
              </w:rPr>
            </w:pPr>
          </w:p>
        </w:tc>
        <w:tc>
          <w:tcPr>
            <w:tcW w:w="1373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42229BF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</w:p>
        </w:tc>
        <w:tc>
          <w:tcPr>
            <w:tcW w:w="11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748E" w14:textId="77777777" w:rsidR="001304D1" w:rsidRDefault="001304D1">
            <w:pPr>
              <w:pStyle w:val="a5"/>
              <w:snapToGrid w:val="0"/>
              <w:ind w:left="0" w:hanging="2"/>
              <w:jc w:val="center"/>
              <w:rPr>
                <w:lang w:val="uk-UA"/>
              </w:rPr>
            </w:pPr>
          </w:p>
        </w:tc>
      </w:tr>
    </w:tbl>
    <w:p w14:paraId="59D49DD4" w14:textId="77777777" w:rsidR="001304D1" w:rsidRDefault="001304D1">
      <w:pPr>
        <w:spacing w:line="276" w:lineRule="auto"/>
        <w:ind w:hanging="2"/>
        <w:jc w:val="both"/>
        <w:rPr>
          <w:color w:val="000000"/>
          <w:sz w:val="24"/>
          <w:szCs w:val="24"/>
          <w:lang w:val="uk-UA"/>
        </w:rPr>
      </w:pPr>
    </w:p>
    <w:p w14:paraId="4CB7BF29" w14:textId="77777777" w:rsidR="001304D1" w:rsidRDefault="00000000">
      <w:pPr>
        <w:spacing w:line="276" w:lineRule="auto"/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*Таблиця містить інформацію про максимальні бали за кожен вид навчальної роботи здобувача вищої освіти.</w:t>
      </w:r>
    </w:p>
    <w:p w14:paraId="402D5D03" w14:textId="77777777" w:rsidR="001304D1" w:rsidRDefault="001304D1">
      <w:pPr>
        <w:ind w:hanging="2"/>
        <w:jc w:val="both"/>
        <w:rPr>
          <w:b/>
          <w:bCs/>
          <w:color w:val="000000"/>
          <w:sz w:val="24"/>
          <w:szCs w:val="24"/>
          <w:lang w:val="uk-UA"/>
        </w:rPr>
      </w:pPr>
    </w:p>
    <w:p w14:paraId="2756231E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2E8E065F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19974780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Модульний контроль проводиться на останньому занятті модуля у письмовій формі, у вигляді тестування.</w:t>
      </w:r>
    </w:p>
    <w:p w14:paraId="5B9EBCEF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Критерії оцінювання модульного тесту з навчальної дисципліни «Сучасна політика ціноутворення»:</w:t>
      </w:r>
    </w:p>
    <w:p w14:paraId="73C308F1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При оцінюванні модульного тесту враховуються обсяг і правильність виконання завдань:</w:t>
      </w:r>
    </w:p>
    <w:p w14:paraId="1C3B09E0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оцінка «відмінно» (А) виставляється за правильне виконання всіх завдань (або більше 90% всіх завдань);</w:t>
      </w:r>
    </w:p>
    <w:p w14:paraId="1FF6A7D3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оцінка «добре» (B) виставляється за виконання 80% всіх завдань;</w:t>
      </w:r>
    </w:p>
    <w:p w14:paraId="54910E23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оцінка «добре» (C) виставляється за виконання 70% всіх завдань;</w:t>
      </w:r>
    </w:p>
    <w:p w14:paraId="5BD82F4D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оцінка «задовільно» (D) виставляється за правильне виконання 60% запропонованих завдань;</w:t>
      </w:r>
    </w:p>
    <w:p w14:paraId="0F9B8DF8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оцінка «задовільно» (E) виставляється, якщо правильно виконано більше 50% запропонованих завдань;</w:t>
      </w:r>
    </w:p>
    <w:p w14:paraId="5DA21345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оцінка «незадовільно» (FX) виставляється, якщо виконано менше 50% завдань.</w:t>
      </w:r>
    </w:p>
    <w:p w14:paraId="2DCA3667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Неявка на модульний тест - 0 балів.</w:t>
      </w:r>
    </w:p>
    <w:p w14:paraId="4195DC51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Вищезазначені оцінки перетворюються на рейтингові бали таким чином:</w:t>
      </w:r>
    </w:p>
    <w:p w14:paraId="2D31F388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«А» - 18-20 балів;</w:t>
      </w:r>
    </w:p>
    <w:p w14:paraId="705875A8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«В» - 16-17 балів;</w:t>
      </w:r>
    </w:p>
    <w:p w14:paraId="0CA6924A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«С» - 14-15 балів;</w:t>
      </w:r>
    </w:p>
    <w:p w14:paraId="6D46D5DB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«D» - 12-13 балів.</w:t>
      </w:r>
    </w:p>
    <w:p w14:paraId="51871C82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«E» - 10-11 балів;</w:t>
      </w:r>
    </w:p>
    <w:p w14:paraId="475D7B12" w14:textId="77777777" w:rsidR="001304D1" w:rsidRDefault="00000000">
      <w:pPr>
        <w:ind w:hanging="2"/>
        <w:jc w:val="both"/>
        <w:rPr>
          <w:b/>
          <w:bCs/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«FX» - менше 10 балів.</w:t>
      </w:r>
    </w:p>
    <w:p w14:paraId="68474531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Підсумкова семестрове оцінювання з дисципліни «Сучасна політика ціноутворення» є обов'язковою формою оцінювання результатів навчання студентів. Воно проводиться у терміни, визначені навчальним планом, і охоплює обсяг матеріалу, визначений програмою курсу.</w:t>
      </w:r>
    </w:p>
    <w:p w14:paraId="113658F9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Підсумкове оцінювання проводиться у формі тесту. До семестрового оцінювання допускається студент, який виконав усі необхідні роботи.</w:t>
      </w:r>
    </w:p>
    <w:p w14:paraId="6CFFF8B5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lastRenderedPageBreak/>
        <w:t>Підсумкова оцінка виставляється на основі результатів навчання студента протягом семестру. Оцінка студента складається з балів, накопичених за результатами поточного оцінювання, та заохочувальних балів.</w:t>
      </w:r>
    </w:p>
    <w:p w14:paraId="32F5370F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Студенти, які виконали всі необхідні завдання і отримали оцінку 60 балів або вище, отримують оцінку, що відповідає отриманій оцінці, без додаткового тестування.</w:t>
      </w:r>
    </w:p>
    <w:p w14:paraId="044E054E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Для студентів, які виконали всі необхідні завдання, але отримали оцінку нижче 60 балів, а також для тих, хто бажає поліпшити свій бал (результат), викладач проводить підсумкову роботу  у формі тесту під час останнього запланованого заняття з дисципліни в навчальному семестрі.</w:t>
      </w:r>
    </w:p>
    <w:p w14:paraId="402E466C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  <w:t>Оцінювання додаткових (індивідуальних) видів навчальної діяльності. Оцінювання додаткових (індивідуальних) видів навчальної діяльності.</w:t>
      </w:r>
      <w:r>
        <w:rPr>
          <w:color w:val="000000"/>
          <w:sz w:val="24"/>
          <w:szCs w:val="24"/>
          <w:lang w:val="uk-UA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4A5062D8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08ECC87F" w14:textId="77777777" w:rsidR="001304D1" w:rsidRDefault="00000000">
      <w:pPr>
        <w:ind w:hanging="2"/>
        <w:jc w:val="both"/>
        <w:rPr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  <w:t>Оцінка самостійної роботи</w:t>
      </w:r>
    </w:p>
    <w:p w14:paraId="7ED4634F" w14:textId="77777777" w:rsidR="001304D1" w:rsidRDefault="00000000">
      <w:pPr>
        <w:ind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uk-UA"/>
        </w:rPr>
        <w:t xml:space="preserve">Загальна кількість балів, отриманих студентом за виконання самостійної роботи, є одним із складових академічної успішності з дисципліни. </w:t>
      </w:r>
      <w:r>
        <w:rPr>
          <w:color w:val="000000"/>
          <w:sz w:val="24"/>
          <w:szCs w:val="24"/>
        </w:rPr>
        <w:t>Самостійна робота з кожної теми, відповідно до програми курсу, оцінюється в діапазоні від 0 до 3 балів за допомогою стандартизованих та узагальнених критеріїв оцінювання знань.</w:t>
      </w:r>
    </w:p>
    <w:p w14:paraId="34F2D03A" w14:textId="77777777" w:rsidR="001304D1" w:rsidRDefault="00000000">
      <w:pPr>
        <w:ind w:hanging="2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Шкала оцінювання виконання самостійної роботи (індивідуальних завдань)</w:t>
      </w:r>
    </w:p>
    <w:p w14:paraId="622B04BB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en-US"/>
        </w:rPr>
      </w:pPr>
      <w:proofErr w:type="spellStart"/>
      <w:r>
        <w:rPr>
          <w:b/>
          <w:bCs/>
          <w:color w:val="000000"/>
          <w:sz w:val="24"/>
          <w:szCs w:val="24"/>
          <w:lang w:val="en-US"/>
        </w:rPr>
        <w:t>критерії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>.</w:t>
      </w:r>
    </w:p>
    <w:tbl>
      <w:tblPr>
        <w:tblW w:w="9481" w:type="dxa"/>
        <w:tblInd w:w="-6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1304D1" w14:paraId="37D90E22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615499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Максимально можлива оцінка самостійної роботи (індивідуальні завдання)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7432D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Рівень виконання</w:t>
            </w:r>
          </w:p>
        </w:tc>
      </w:tr>
      <w:tr w:rsidR="001304D1" w14:paraId="76C363B9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000B3" w14:textId="77777777" w:rsidR="001304D1" w:rsidRDefault="001304D1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4279E68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Відмінно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EF4CB48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0275848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Задовільно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294CD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Незадовільно</w:t>
            </w:r>
          </w:p>
        </w:tc>
      </w:tr>
      <w:tr w:rsidR="001304D1" w14:paraId="39872EE3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40D595BC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5CDE2BEE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5248331C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36DD975C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6442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21E9E7F" w14:textId="77777777" w:rsidR="001304D1" w:rsidRDefault="00000000">
      <w:pPr>
        <w:ind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Форми оцінювання включають: поточне оцінювання практичної роботи; поточне оцінювання засвоєння знань на основі усних відповідей, доповідей, презентацій та інших форм участі під час практичних (семінарських) занять; індивідуальні або групові </w:t>
      </w:r>
      <w:proofErr w:type="spellStart"/>
      <w:r>
        <w:rPr>
          <w:color w:val="000000"/>
          <w:sz w:val="24"/>
          <w:szCs w:val="24"/>
        </w:rPr>
        <w:t>проекти</w:t>
      </w:r>
      <w:proofErr w:type="spellEnd"/>
      <w:r>
        <w:rPr>
          <w:color w:val="000000"/>
          <w:sz w:val="24"/>
          <w:szCs w:val="24"/>
        </w:rPr>
        <w:t>, що вимагають розвитку практичних навичок і компетентностей (</w:t>
      </w:r>
      <w:proofErr w:type="spellStart"/>
      <w:r>
        <w:rPr>
          <w:color w:val="000000"/>
          <w:sz w:val="24"/>
          <w:szCs w:val="24"/>
        </w:rPr>
        <w:t>опціональний</w:t>
      </w:r>
      <w:proofErr w:type="spellEnd"/>
      <w:r>
        <w:rPr>
          <w:color w:val="000000"/>
          <w:sz w:val="24"/>
          <w:szCs w:val="24"/>
        </w:rPr>
        <w:t xml:space="preserve"> формат); вирішення ситуаційних завдань; підготовка резюме з самостійно вивчених тем; тестування або письмові іспити; підготовка </w:t>
      </w:r>
      <w:proofErr w:type="spellStart"/>
      <w:r>
        <w:rPr>
          <w:color w:val="000000"/>
          <w:sz w:val="24"/>
          <w:szCs w:val="24"/>
        </w:rPr>
        <w:t>проектів</w:t>
      </w:r>
      <w:proofErr w:type="spellEnd"/>
      <w:r>
        <w:rPr>
          <w:color w:val="000000"/>
          <w:sz w:val="24"/>
          <w:szCs w:val="24"/>
        </w:rPr>
        <w:t xml:space="preserve"> статей, тез конференцій та інших публікацій; інші форми, що забезпечують всебічне засвоєння навчальної програми та сприяють поступовому розвитку навичок для ефективної самостійної професійної (практичної, наукової та теоретичної) діяльності на високому рівні.</w:t>
      </w:r>
    </w:p>
    <w:p w14:paraId="3BB3346C" w14:textId="77777777" w:rsidR="001304D1" w:rsidRDefault="001304D1">
      <w:pPr>
        <w:ind w:hanging="2"/>
        <w:jc w:val="both"/>
        <w:rPr>
          <w:b/>
          <w:iCs/>
          <w:color w:val="000000"/>
          <w:sz w:val="24"/>
          <w:szCs w:val="24"/>
        </w:rPr>
      </w:pPr>
    </w:p>
    <w:p w14:paraId="64EED53F" w14:textId="77777777" w:rsidR="001304D1" w:rsidRDefault="00000000">
      <w:pPr>
        <w:ind w:hanging="2"/>
        <w:jc w:val="both"/>
        <w:rPr>
          <w:b/>
          <w:bCs/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3977ACB3" w14:textId="77777777" w:rsidR="001304D1" w:rsidRDefault="00000000">
      <w:pPr>
        <w:ind w:hanging="2"/>
        <w:jc w:val="both"/>
        <w:rPr>
          <w:b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  <w:t>Шкала підсумкового оцінювання: національна та ECTS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7"/>
        <w:gridCol w:w="1363"/>
        <w:gridCol w:w="3581"/>
        <w:gridCol w:w="3204"/>
      </w:tblGrid>
      <w:tr w:rsidR="001304D1" w14:paraId="4B8A4759" w14:textId="77777777">
        <w:trPr>
          <w:trHeight w:hRule="exact" w:val="850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F292E90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uk-UA"/>
              </w:rPr>
              <w:t>Сума балів за всі види навчальної діяльності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9EC147E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uk-UA"/>
              </w:rPr>
              <w:t>Оцінка ЕСТ8</w:t>
            </w:r>
          </w:p>
        </w:tc>
        <w:tc>
          <w:tcPr>
            <w:tcW w:w="678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0DAF8DE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uk-UA"/>
              </w:rPr>
              <w:t>Оцінка за національною шкалою</w:t>
            </w:r>
          </w:p>
        </w:tc>
      </w:tr>
      <w:tr w:rsidR="001304D1" w14:paraId="342B00AD" w14:textId="77777777">
        <w:trPr>
          <w:trHeight w:hRule="exact" w:val="581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2DFEDFD" w14:textId="77777777" w:rsidR="001304D1" w:rsidRDefault="001304D1">
            <w:pPr>
              <w:ind w:hanging="2"/>
              <w:jc w:val="both"/>
              <w:rPr>
                <w:b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3B9AF6B" w14:textId="77777777" w:rsidR="001304D1" w:rsidRDefault="001304D1">
            <w:pPr>
              <w:ind w:hanging="2"/>
              <w:jc w:val="both"/>
              <w:rPr>
                <w:b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58B71A9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uk-UA"/>
              </w:rPr>
              <w:t xml:space="preserve">для екзамену, курсового </w:t>
            </w:r>
            <w:proofErr w:type="spellStart"/>
            <w:r>
              <w:rPr>
                <w:b/>
                <w:color w:val="000000"/>
                <w:sz w:val="24"/>
                <w:szCs w:val="24"/>
                <w:lang w:val="uk-UA"/>
              </w:rPr>
              <w:t>проекту</w:t>
            </w:r>
            <w:proofErr w:type="spellEnd"/>
            <w:r>
              <w:rPr>
                <w:b/>
                <w:color w:val="000000"/>
                <w:sz w:val="24"/>
                <w:szCs w:val="24"/>
                <w:lang w:val="uk-UA"/>
              </w:rPr>
              <w:t xml:space="preserve"> (роботи), практики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1945FC7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uk-UA"/>
              </w:rPr>
              <w:t>для заліку</w:t>
            </w:r>
          </w:p>
        </w:tc>
      </w:tr>
      <w:tr w:rsidR="001304D1" w14:paraId="13141B53" w14:textId="77777777">
        <w:trPr>
          <w:trHeight w:hRule="exact"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0C5CD34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F5E3FDB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DC4B5D0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відмінно</w:t>
            </w:r>
          </w:p>
        </w:tc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E7FACC7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Зараховано</w:t>
            </w:r>
          </w:p>
        </w:tc>
      </w:tr>
      <w:tr w:rsidR="001304D1" w14:paraId="614B637A" w14:textId="77777777">
        <w:trPr>
          <w:trHeight w:hRule="exact"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568E824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82 – 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9E6E45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CF90197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7BEE45C" w14:textId="77777777" w:rsidR="001304D1" w:rsidRDefault="001304D1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</w:p>
        </w:tc>
      </w:tr>
      <w:tr w:rsidR="001304D1" w14:paraId="44E3A9BC" w14:textId="77777777">
        <w:trPr>
          <w:trHeight w:hRule="exact"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343928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75 – 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2817459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B593261" w14:textId="77777777" w:rsidR="001304D1" w:rsidRDefault="001304D1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7EE87FB" w14:textId="77777777" w:rsidR="001304D1" w:rsidRDefault="001304D1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</w:p>
        </w:tc>
      </w:tr>
      <w:tr w:rsidR="001304D1" w14:paraId="6F88AADC" w14:textId="77777777">
        <w:trPr>
          <w:trHeight w:hRule="exact"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CF36D4E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68 – 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1B54BA3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3238142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задовільно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422A108" w14:textId="77777777" w:rsidR="001304D1" w:rsidRDefault="001304D1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</w:p>
        </w:tc>
      </w:tr>
      <w:tr w:rsidR="001304D1" w14:paraId="0D3A6B0D" w14:textId="77777777">
        <w:trPr>
          <w:trHeight w:hRule="exact"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90FBCF8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lastRenderedPageBreak/>
              <w:t>60 – 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BD16A76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BEDE7B7" w14:textId="77777777" w:rsidR="001304D1" w:rsidRDefault="001304D1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0DF2FD3" w14:textId="77777777" w:rsidR="001304D1" w:rsidRDefault="001304D1">
            <w:pPr>
              <w:ind w:hanging="2"/>
              <w:jc w:val="both"/>
              <w:rPr>
                <w:color w:val="000000"/>
                <w:sz w:val="24"/>
                <w:szCs w:val="24"/>
                <w:lang w:val="uk-UA"/>
              </w:rPr>
            </w:pPr>
          </w:p>
        </w:tc>
      </w:tr>
      <w:tr w:rsidR="001304D1" w14:paraId="2DF2DD19" w14:textId="77777777">
        <w:trPr>
          <w:trHeight w:hRule="exact" w:val="608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5298A73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35 – 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5B109A5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3CBF96A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32C1A1E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не зараховано з можливістю повторного складання</w:t>
            </w:r>
          </w:p>
        </w:tc>
      </w:tr>
      <w:tr w:rsidR="001304D1" w14:paraId="47587A0E" w14:textId="77777777">
        <w:trPr>
          <w:trHeight w:hRule="exact" w:val="876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918C6A5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0 – 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6899B7C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81E9AF9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незадовільно з обов’язковим повторним вивченням дисципліни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2BFB68" w14:textId="77777777" w:rsidR="001304D1" w:rsidRDefault="00000000">
            <w:pPr>
              <w:ind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не зараховано з обов’язковим повторним вивченням дисципліни</w:t>
            </w:r>
          </w:p>
        </w:tc>
      </w:tr>
    </w:tbl>
    <w:p w14:paraId="284F4A8C" w14:textId="77777777" w:rsidR="001304D1" w:rsidRDefault="001304D1">
      <w:pPr>
        <w:ind w:hanging="2"/>
        <w:jc w:val="both"/>
        <w:rPr>
          <w:b/>
          <w:bCs/>
          <w:color w:val="000000"/>
          <w:sz w:val="24"/>
          <w:szCs w:val="24"/>
          <w:lang w:val="uk-UA"/>
        </w:rPr>
      </w:pPr>
    </w:p>
    <w:p w14:paraId="04EBA013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  <w:t xml:space="preserve">Політика курсу. </w:t>
      </w:r>
    </w:p>
    <w:p w14:paraId="5E68A9C1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Для успішного засвоєння курсу «Сучасна політика ціноутворення» здобувач освіти має:</w:t>
      </w:r>
    </w:p>
    <w:p w14:paraId="70453B6F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регулярно відвідувати лекційні та практичні заняття;</w:t>
      </w:r>
    </w:p>
    <w:p w14:paraId="2B0607DD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систематично, системно й активно працювати на лекційних і практичних заняттях;</w:t>
      </w:r>
    </w:p>
    <w:p w14:paraId="21686A8D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відпрацьовувати пропущені заняття або незадовільні оцінки, отримані на заняттях;</w:t>
      </w:r>
    </w:p>
    <w:p w14:paraId="3DCC5EB7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виконувати у повному обсязі завдання, які вимагає підготувати викладач, належна їх якість;</w:t>
      </w:r>
    </w:p>
    <w:p w14:paraId="645A74DC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виконувати контрольні та інші самостійні роботи;</w:t>
      </w:r>
    </w:p>
    <w:p w14:paraId="7D4208B7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дотримуватися норм академічної поведінки та етики.</w:t>
      </w:r>
    </w:p>
    <w:p w14:paraId="69554ACA" w14:textId="77777777" w:rsidR="001304D1" w:rsidRDefault="00000000">
      <w:pPr>
        <w:ind w:hanging="2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Курс «Сучасна політика ціноутворення»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</w:t>
      </w:r>
      <w:proofErr w:type="spellStart"/>
      <w:r>
        <w:rPr>
          <w:color w:val="000000"/>
          <w:sz w:val="24"/>
          <w:szCs w:val="24"/>
          <w:lang w:val="uk-UA"/>
        </w:rPr>
        <w:t>самоплагіат</w:t>
      </w:r>
      <w:proofErr w:type="spellEnd"/>
      <w:r>
        <w:rPr>
          <w:color w:val="000000"/>
          <w:sz w:val="24"/>
          <w:szCs w:val="24"/>
          <w:lang w:val="uk-UA"/>
        </w:rPr>
        <w:t>, фабрикація, фальсифікація, списування, обман, хабарництво, необ’єктивне оцінювання.</w:t>
      </w:r>
    </w:p>
    <w:p w14:paraId="08232065" w14:textId="77777777" w:rsidR="001304D1" w:rsidRDefault="001304D1">
      <w:pPr>
        <w:ind w:firstLine="450"/>
        <w:jc w:val="both"/>
        <w:rPr>
          <w:b/>
          <w:bCs/>
          <w:color w:val="000000"/>
          <w:sz w:val="24"/>
          <w:szCs w:val="24"/>
          <w:lang w:val="uk-UA"/>
        </w:rPr>
      </w:pPr>
    </w:p>
    <w:p w14:paraId="469E8394" w14:textId="77777777" w:rsidR="001304D1" w:rsidRDefault="001304D1">
      <w:pPr>
        <w:ind w:firstLine="450"/>
        <w:jc w:val="both"/>
        <w:rPr>
          <w:b/>
          <w:bCs/>
          <w:color w:val="000000"/>
          <w:sz w:val="24"/>
          <w:szCs w:val="24"/>
          <w:lang w:val="uk-UA"/>
        </w:rPr>
      </w:pPr>
    </w:p>
    <w:p w14:paraId="4A2AAA25" w14:textId="77777777" w:rsidR="001304D1" w:rsidRDefault="001304D1">
      <w:pPr>
        <w:ind w:firstLine="450"/>
        <w:jc w:val="both"/>
        <w:rPr>
          <w:sz w:val="24"/>
          <w:szCs w:val="24"/>
        </w:rPr>
      </w:pPr>
    </w:p>
    <w:p w14:paraId="61CE1E10" w14:textId="77777777" w:rsidR="001304D1" w:rsidRDefault="00000000">
      <w:pPr>
        <w:ind w:firstLine="450"/>
        <w:jc w:val="both"/>
        <w:rPr>
          <w:color w:val="FF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Рекомендовані джерела інформації.</w:t>
      </w:r>
    </w:p>
    <w:p w14:paraId="3B6436BC" w14:textId="77777777" w:rsidR="001304D1" w:rsidRDefault="00000000">
      <w:pPr>
        <w:tabs>
          <w:tab w:val="left" w:pos="1134"/>
        </w:tabs>
        <w:ind w:firstLine="450"/>
        <w:rPr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Основна література:</w:t>
      </w:r>
    </w:p>
    <w:p w14:paraId="0E94ABDB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Березін О. В., Карпенко Ю. В. Ціноутворення в туристичному бізнесі: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 - Суми: Університетська книга, 2016. - 168 с. </w:t>
      </w:r>
    </w:p>
    <w:p w14:paraId="7891B710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Березін О.В. Управління ціноутворенням: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 для </w:t>
      </w:r>
      <w:proofErr w:type="spellStart"/>
      <w:r>
        <w:rPr>
          <w:sz w:val="24"/>
          <w:szCs w:val="24"/>
        </w:rPr>
        <w:t>студ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вищ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закл</w:t>
      </w:r>
      <w:proofErr w:type="spellEnd"/>
      <w:r>
        <w:rPr>
          <w:sz w:val="24"/>
          <w:szCs w:val="24"/>
        </w:rPr>
        <w:t>. / О. В. Березін, Ю. В. Карпенко. Суми: Університетська книга, 2012. – 175 с.</w:t>
      </w:r>
    </w:p>
    <w:p w14:paraId="0928DE19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3. Колесников О.В. Ціноутворення 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 [3-те вид., </w:t>
      </w:r>
      <w:proofErr w:type="spellStart"/>
      <w:r>
        <w:rPr>
          <w:sz w:val="24"/>
          <w:szCs w:val="24"/>
        </w:rPr>
        <w:t>виправл</w:t>
      </w:r>
      <w:proofErr w:type="spellEnd"/>
      <w:r>
        <w:rPr>
          <w:sz w:val="24"/>
          <w:szCs w:val="24"/>
        </w:rPr>
        <w:t xml:space="preserve">. та </w:t>
      </w:r>
      <w:proofErr w:type="spellStart"/>
      <w:r>
        <w:rPr>
          <w:sz w:val="24"/>
          <w:szCs w:val="24"/>
        </w:rPr>
        <w:t>доповн</w:t>
      </w:r>
      <w:proofErr w:type="spellEnd"/>
      <w:r>
        <w:rPr>
          <w:sz w:val="24"/>
          <w:szCs w:val="24"/>
        </w:rPr>
        <w:t xml:space="preserve">.] К.: «ЦУЛ», 2016. 159 с. </w:t>
      </w:r>
    </w:p>
    <w:p w14:paraId="7FDD0D2A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Колесников О.В. Ціноутворення: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 - 2-ге вид., </w:t>
      </w:r>
      <w:proofErr w:type="spellStart"/>
      <w:r>
        <w:rPr>
          <w:sz w:val="24"/>
          <w:szCs w:val="24"/>
        </w:rPr>
        <w:t>випр</w:t>
      </w:r>
      <w:proofErr w:type="spellEnd"/>
      <w:r>
        <w:rPr>
          <w:sz w:val="24"/>
          <w:szCs w:val="24"/>
        </w:rPr>
        <w:t xml:space="preserve">. та </w:t>
      </w:r>
      <w:proofErr w:type="spellStart"/>
      <w:r>
        <w:rPr>
          <w:sz w:val="24"/>
          <w:szCs w:val="24"/>
        </w:rPr>
        <w:t>доп</w:t>
      </w:r>
      <w:proofErr w:type="spellEnd"/>
      <w:r>
        <w:rPr>
          <w:sz w:val="24"/>
          <w:szCs w:val="24"/>
        </w:rPr>
        <w:t xml:space="preserve">. - К.: ЦНЛ, 2006. - 144 с. </w:t>
      </w:r>
    </w:p>
    <w:p w14:paraId="5E4F0B47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Колесников О.В. Ціноутворення: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./ Колесников О.В. - 3-е вид., </w:t>
      </w:r>
      <w:proofErr w:type="spellStart"/>
      <w:r>
        <w:rPr>
          <w:sz w:val="24"/>
          <w:szCs w:val="24"/>
        </w:rPr>
        <w:t>випр</w:t>
      </w:r>
      <w:proofErr w:type="spellEnd"/>
      <w:r>
        <w:rPr>
          <w:sz w:val="24"/>
          <w:szCs w:val="24"/>
        </w:rPr>
        <w:t xml:space="preserve">. та </w:t>
      </w:r>
      <w:proofErr w:type="spellStart"/>
      <w:r>
        <w:rPr>
          <w:sz w:val="24"/>
          <w:szCs w:val="24"/>
        </w:rPr>
        <w:t>доп</w:t>
      </w:r>
      <w:proofErr w:type="spellEnd"/>
      <w:r>
        <w:rPr>
          <w:sz w:val="24"/>
          <w:szCs w:val="24"/>
        </w:rPr>
        <w:t xml:space="preserve">. - К.: ЦУЛ, 2007. - 144 с. </w:t>
      </w:r>
    </w:p>
    <w:p w14:paraId="197088EC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proofErr w:type="spellStart"/>
      <w:r>
        <w:rPr>
          <w:sz w:val="24"/>
          <w:szCs w:val="24"/>
        </w:rPr>
        <w:t>Круш</w:t>
      </w:r>
      <w:proofErr w:type="spellEnd"/>
      <w:r>
        <w:rPr>
          <w:sz w:val="24"/>
          <w:szCs w:val="24"/>
        </w:rPr>
        <w:t xml:space="preserve"> П.В. Ціноутворення: підручник для </w:t>
      </w:r>
      <w:proofErr w:type="spellStart"/>
      <w:r>
        <w:rPr>
          <w:sz w:val="24"/>
          <w:szCs w:val="24"/>
        </w:rPr>
        <w:t>студ</w:t>
      </w:r>
      <w:proofErr w:type="spellEnd"/>
      <w:r>
        <w:rPr>
          <w:sz w:val="24"/>
          <w:szCs w:val="24"/>
        </w:rPr>
        <w:t xml:space="preserve">. спеціальності 051 «Економіка» / П.В. </w:t>
      </w:r>
      <w:proofErr w:type="spellStart"/>
      <w:r>
        <w:rPr>
          <w:sz w:val="24"/>
          <w:szCs w:val="24"/>
        </w:rPr>
        <w:t>Круш</w:t>
      </w:r>
      <w:proofErr w:type="spellEnd"/>
      <w:r>
        <w:rPr>
          <w:sz w:val="24"/>
          <w:szCs w:val="24"/>
        </w:rPr>
        <w:t xml:space="preserve">, О.І. Андрусь – Київ: КПІ ім. Ігоря Сікорського, 2019. – 292 с. </w:t>
      </w:r>
    </w:p>
    <w:p w14:paraId="0D418F51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7. Лисак О.І., Андрєєва Л.О., Завадських Г.М. Ціноутворення: курс лекцій. – Мелітополь: 2020. – 193 с.</w:t>
      </w:r>
    </w:p>
    <w:p w14:paraId="2723D824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8. Мазур О.Є. Ринкове ціноутворення: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./ [Мазур О. Є.]. - К.: ЦУЛ, 2012. - 480 с. </w:t>
      </w:r>
    </w:p>
    <w:p w14:paraId="25279C05" w14:textId="77777777" w:rsidR="001304D1" w:rsidRDefault="00000000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Основи ціноутворення: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./ </w:t>
      </w:r>
      <w:proofErr w:type="spellStart"/>
      <w:r>
        <w:rPr>
          <w:sz w:val="24"/>
          <w:szCs w:val="24"/>
        </w:rPr>
        <w:t>Верхоглядова</w:t>
      </w:r>
      <w:proofErr w:type="spellEnd"/>
      <w:r>
        <w:rPr>
          <w:sz w:val="24"/>
          <w:szCs w:val="24"/>
        </w:rPr>
        <w:t xml:space="preserve"> Н. І., </w:t>
      </w:r>
      <w:proofErr w:type="spellStart"/>
      <w:r>
        <w:rPr>
          <w:sz w:val="24"/>
          <w:szCs w:val="24"/>
        </w:rPr>
        <w:t>Ільіна</w:t>
      </w:r>
      <w:proofErr w:type="spellEnd"/>
      <w:r>
        <w:rPr>
          <w:sz w:val="24"/>
          <w:szCs w:val="24"/>
        </w:rPr>
        <w:t xml:space="preserve"> С. Б., </w:t>
      </w:r>
      <w:proofErr w:type="spellStart"/>
      <w:r>
        <w:rPr>
          <w:sz w:val="24"/>
          <w:szCs w:val="24"/>
        </w:rPr>
        <w:t>Іваннікова</w:t>
      </w:r>
      <w:proofErr w:type="spellEnd"/>
      <w:r>
        <w:rPr>
          <w:sz w:val="24"/>
          <w:szCs w:val="24"/>
        </w:rPr>
        <w:t xml:space="preserve"> Н. А. та ін. - К.: Кондор, 2007. - 252 с. </w:t>
      </w:r>
    </w:p>
    <w:p w14:paraId="7B993578" w14:textId="77777777" w:rsidR="001304D1" w:rsidRDefault="00000000">
      <w:pPr>
        <w:ind w:firstLine="45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10. Основи ціноутворення: </w:t>
      </w:r>
      <w:proofErr w:type="spellStart"/>
      <w:r>
        <w:rPr>
          <w:sz w:val="24"/>
          <w:szCs w:val="24"/>
        </w:rPr>
        <w:t>підруч</w:t>
      </w:r>
      <w:proofErr w:type="spellEnd"/>
      <w:r>
        <w:rPr>
          <w:sz w:val="24"/>
          <w:szCs w:val="24"/>
        </w:rPr>
        <w:t>./ [Ред. Олійник Д. І., Кириченко О. А., Денисенко М. П.]. - К.: Професіонал, 2009. - 384 с.</w:t>
      </w:r>
    </w:p>
    <w:p w14:paraId="3FA52BA3" w14:textId="77777777" w:rsidR="001304D1" w:rsidRDefault="001304D1">
      <w:pPr>
        <w:tabs>
          <w:tab w:val="left" w:pos="1134"/>
        </w:tabs>
        <w:ind w:firstLine="450"/>
        <w:rPr>
          <w:color w:val="000000"/>
          <w:sz w:val="24"/>
          <w:szCs w:val="24"/>
        </w:rPr>
      </w:pPr>
    </w:p>
    <w:p w14:paraId="3E87ED8C" w14:textId="77777777" w:rsidR="001304D1" w:rsidRDefault="00000000">
      <w:pPr>
        <w:tabs>
          <w:tab w:val="left" w:pos="1134"/>
        </w:tabs>
        <w:ind w:firstLine="450"/>
        <w:rPr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Допоміжна література:</w:t>
      </w:r>
    </w:p>
    <w:p w14:paraId="7FB0EBD2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proofErr w:type="spellStart"/>
      <w:r>
        <w:rPr>
          <w:sz w:val="24"/>
          <w:szCs w:val="24"/>
        </w:rPr>
        <w:t>Верхоглядова</w:t>
      </w:r>
      <w:proofErr w:type="spellEnd"/>
      <w:r>
        <w:rPr>
          <w:sz w:val="24"/>
          <w:szCs w:val="24"/>
        </w:rPr>
        <w:t xml:space="preserve"> Н. І. Основи ціноутворення 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 / Н. І. </w:t>
      </w:r>
      <w:proofErr w:type="spellStart"/>
      <w:r>
        <w:rPr>
          <w:sz w:val="24"/>
          <w:szCs w:val="24"/>
        </w:rPr>
        <w:t>Верхоглядова</w:t>
      </w:r>
      <w:proofErr w:type="spellEnd"/>
      <w:r>
        <w:rPr>
          <w:sz w:val="24"/>
          <w:szCs w:val="24"/>
        </w:rPr>
        <w:t xml:space="preserve">, С.Б. Ільїна, Н.О. Іванникова та ін. – Київ : Кондор, 2007. – 252 с. </w:t>
      </w:r>
    </w:p>
    <w:p w14:paraId="4153E0EF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t xml:space="preserve">2. Мазур О. Є. Ринкове ціноутворення: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./ [Мазур О. Є.]. – К.: ЦУЛ, 2011.- 480 с. </w:t>
      </w:r>
    </w:p>
    <w:p w14:paraId="49E8FE3A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proofErr w:type="spellStart"/>
      <w:r>
        <w:rPr>
          <w:sz w:val="24"/>
          <w:szCs w:val="24"/>
        </w:rPr>
        <w:t>Confessions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how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affects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everything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Copernicus</w:t>
      </w:r>
      <w:proofErr w:type="spellEnd"/>
      <w:r>
        <w:rPr>
          <w:sz w:val="24"/>
          <w:szCs w:val="24"/>
        </w:rPr>
        <w:t xml:space="preserve">, 2015. 236 p. </w:t>
      </w:r>
    </w:p>
    <w:p w14:paraId="0A6DC2E7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4. </w:t>
      </w:r>
      <w:proofErr w:type="spellStart"/>
      <w:r>
        <w:rPr>
          <w:sz w:val="24"/>
          <w:szCs w:val="24"/>
        </w:rPr>
        <w:t>Hill</w:t>
      </w:r>
      <w:proofErr w:type="spellEnd"/>
      <w:r>
        <w:rPr>
          <w:sz w:val="24"/>
          <w:szCs w:val="24"/>
        </w:rPr>
        <w:t xml:space="preserve"> P. </w:t>
      </w:r>
      <w:proofErr w:type="spellStart"/>
      <w:r>
        <w:rPr>
          <w:sz w:val="24"/>
          <w:szCs w:val="24"/>
        </w:rPr>
        <w:t>Pricing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profit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how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develop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powerful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strategy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business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Kogan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Page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Limited</w:t>
      </w:r>
      <w:proofErr w:type="spellEnd"/>
      <w:r>
        <w:rPr>
          <w:sz w:val="24"/>
          <w:szCs w:val="24"/>
        </w:rPr>
        <w:t xml:space="preserve">, 2015. 280 p. </w:t>
      </w:r>
    </w:p>
    <w:p w14:paraId="2FDAC480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proofErr w:type="spellStart"/>
      <w:r>
        <w:rPr>
          <w:sz w:val="24"/>
          <w:szCs w:val="24"/>
        </w:rPr>
        <w:t>Marn</w:t>
      </w:r>
      <w:proofErr w:type="spellEnd"/>
      <w:r>
        <w:rPr>
          <w:sz w:val="24"/>
          <w:szCs w:val="24"/>
        </w:rPr>
        <w:t xml:space="preserve"> M. V., </w:t>
      </w:r>
      <w:proofErr w:type="spellStart"/>
      <w:r>
        <w:rPr>
          <w:sz w:val="24"/>
          <w:szCs w:val="24"/>
        </w:rPr>
        <w:t>Zawada</w:t>
      </w:r>
      <w:proofErr w:type="spellEnd"/>
      <w:r>
        <w:rPr>
          <w:sz w:val="24"/>
          <w:szCs w:val="24"/>
        </w:rPr>
        <w:t xml:space="preserve"> C. C., </w:t>
      </w:r>
      <w:proofErr w:type="spellStart"/>
      <w:r>
        <w:rPr>
          <w:sz w:val="24"/>
          <w:szCs w:val="24"/>
        </w:rPr>
        <w:t>Baker</w:t>
      </w:r>
      <w:proofErr w:type="spellEnd"/>
      <w:r>
        <w:rPr>
          <w:sz w:val="24"/>
          <w:szCs w:val="24"/>
        </w:rPr>
        <w:t xml:space="preserve"> W. L. </w:t>
      </w:r>
      <w:proofErr w:type="spellStart"/>
      <w:r>
        <w:rPr>
          <w:sz w:val="24"/>
          <w:szCs w:val="24"/>
        </w:rPr>
        <w:t>Price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advantage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Wiley</w:t>
      </w:r>
      <w:proofErr w:type="spellEnd"/>
      <w:r>
        <w:rPr>
          <w:sz w:val="24"/>
          <w:szCs w:val="24"/>
        </w:rPr>
        <w:t xml:space="preserve"> &amp; </w:t>
      </w:r>
      <w:proofErr w:type="spellStart"/>
      <w:r>
        <w:rPr>
          <w:sz w:val="24"/>
          <w:szCs w:val="24"/>
        </w:rPr>
        <w:t>Sons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Incorporated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John</w:t>
      </w:r>
      <w:proofErr w:type="spellEnd"/>
      <w:r>
        <w:rPr>
          <w:sz w:val="24"/>
          <w:szCs w:val="24"/>
        </w:rPr>
        <w:t xml:space="preserve">, 2012. </w:t>
      </w:r>
    </w:p>
    <w:p w14:paraId="76B13F42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proofErr w:type="spellStart"/>
      <w:r>
        <w:rPr>
          <w:sz w:val="24"/>
          <w:szCs w:val="24"/>
        </w:rPr>
        <w:t>Pricing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profit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how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develop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powerful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strategy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business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Kogan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Page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Limited</w:t>
      </w:r>
      <w:proofErr w:type="spellEnd"/>
      <w:r>
        <w:rPr>
          <w:sz w:val="24"/>
          <w:szCs w:val="24"/>
        </w:rPr>
        <w:t xml:space="preserve">, 2013. </w:t>
      </w:r>
    </w:p>
    <w:p w14:paraId="08D4C23D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proofErr w:type="spellStart"/>
      <w:r>
        <w:rPr>
          <w:sz w:val="24"/>
          <w:szCs w:val="24"/>
        </w:rPr>
        <w:t>Pricing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strategy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setting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levels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managing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discounts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establishing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structures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Cengage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South-Western</w:t>
      </w:r>
      <w:proofErr w:type="spellEnd"/>
      <w:r>
        <w:rPr>
          <w:sz w:val="24"/>
          <w:szCs w:val="24"/>
        </w:rPr>
        <w:t>, 2011. 344 p.</w:t>
      </w:r>
    </w:p>
    <w:p w14:paraId="652C49FE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proofErr w:type="spellStart"/>
      <w:r>
        <w:rPr>
          <w:sz w:val="24"/>
          <w:szCs w:val="24"/>
        </w:rPr>
        <w:t>Raju</w:t>
      </w:r>
      <w:proofErr w:type="spellEnd"/>
      <w:r>
        <w:rPr>
          <w:sz w:val="24"/>
          <w:szCs w:val="24"/>
        </w:rPr>
        <w:t xml:space="preserve"> J. S. </w:t>
      </w:r>
      <w:proofErr w:type="spellStart"/>
      <w:r>
        <w:rPr>
          <w:sz w:val="24"/>
          <w:szCs w:val="24"/>
        </w:rPr>
        <w:t>Smart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pricing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How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Google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Priceline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leading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businesses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innovation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profitability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Upper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Saddle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River</w:t>
      </w:r>
      <w:proofErr w:type="spellEnd"/>
      <w:r>
        <w:rPr>
          <w:sz w:val="24"/>
          <w:szCs w:val="24"/>
        </w:rPr>
        <w:t xml:space="preserve">, N.J : </w:t>
      </w:r>
      <w:proofErr w:type="spellStart"/>
      <w:r>
        <w:rPr>
          <w:sz w:val="24"/>
          <w:szCs w:val="24"/>
        </w:rPr>
        <w:t>Wharton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School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Pub</w:t>
      </w:r>
      <w:proofErr w:type="spellEnd"/>
      <w:r>
        <w:rPr>
          <w:sz w:val="24"/>
          <w:szCs w:val="24"/>
        </w:rPr>
        <w:t xml:space="preserve">., 2010. 212 p. </w:t>
      </w:r>
    </w:p>
    <w:p w14:paraId="6F1F7913" w14:textId="77777777" w:rsidR="001304D1" w:rsidRDefault="00000000">
      <w:pPr>
        <w:tabs>
          <w:tab w:val="left" w:pos="1134"/>
        </w:tabs>
        <w:ind w:firstLine="450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proofErr w:type="spellStart"/>
      <w:r>
        <w:rPr>
          <w:sz w:val="24"/>
          <w:szCs w:val="24"/>
        </w:rPr>
        <w:t>Ramanujam</w:t>
      </w:r>
      <w:proofErr w:type="spellEnd"/>
      <w:r>
        <w:rPr>
          <w:sz w:val="24"/>
          <w:szCs w:val="24"/>
        </w:rPr>
        <w:t xml:space="preserve"> M., </w:t>
      </w:r>
      <w:proofErr w:type="spellStart"/>
      <w:r>
        <w:rPr>
          <w:sz w:val="24"/>
          <w:szCs w:val="24"/>
        </w:rPr>
        <w:t>Tacke</w:t>
      </w:r>
      <w:proofErr w:type="spellEnd"/>
      <w:r>
        <w:rPr>
          <w:sz w:val="24"/>
          <w:szCs w:val="24"/>
        </w:rPr>
        <w:t xml:space="preserve"> G. </w:t>
      </w:r>
      <w:proofErr w:type="spellStart"/>
      <w:r>
        <w:rPr>
          <w:sz w:val="24"/>
          <w:szCs w:val="24"/>
        </w:rPr>
        <w:t>Monetizing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innovation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how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smart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companies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design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product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around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price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Wiley</w:t>
      </w:r>
      <w:proofErr w:type="spellEnd"/>
      <w:r>
        <w:rPr>
          <w:sz w:val="24"/>
          <w:szCs w:val="24"/>
        </w:rPr>
        <w:t xml:space="preserve"> &amp; </w:t>
      </w:r>
      <w:proofErr w:type="spellStart"/>
      <w:r>
        <w:rPr>
          <w:sz w:val="24"/>
          <w:szCs w:val="24"/>
        </w:rPr>
        <w:t>Sons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Incorporated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John</w:t>
      </w:r>
      <w:proofErr w:type="spellEnd"/>
      <w:r>
        <w:rPr>
          <w:sz w:val="24"/>
          <w:szCs w:val="24"/>
        </w:rPr>
        <w:t>, 2016. 256 p.</w:t>
      </w:r>
    </w:p>
    <w:p w14:paraId="2574CC02" w14:textId="77777777" w:rsidR="001304D1" w:rsidRDefault="00000000">
      <w:pPr>
        <w:tabs>
          <w:tab w:val="left" w:pos="1134"/>
        </w:tabs>
        <w:ind w:firstLine="450"/>
        <w:rPr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Електронні ресурси:</w:t>
      </w:r>
    </w:p>
    <w:p w14:paraId="0CC3372E" w14:textId="77777777" w:rsidR="001304D1" w:rsidRDefault="00000000">
      <w:pPr>
        <w:tabs>
          <w:tab w:val="left" w:pos="426"/>
          <w:tab w:val="left" w:pos="1134"/>
          <w:tab w:val="left" w:pos="1440"/>
        </w:tabs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1. Закон України «Про ціни і ціноутворення» від 21.06.2012 р. № 5007-VI [Електронний ресурс] – Режим доступу: https://zakon.rada.gov.ua/laws/show/5007- 17#Text.</w:t>
      </w:r>
    </w:p>
    <w:p w14:paraId="38289A02" w14:textId="77777777" w:rsidR="001304D1" w:rsidRDefault="00000000">
      <w:pPr>
        <w:tabs>
          <w:tab w:val="left" w:pos="426"/>
          <w:tab w:val="left" w:pos="1134"/>
          <w:tab w:val="left" w:pos="1440"/>
        </w:tabs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2. Податковий Кодекс України від 23.12.2010 № 2755-VI [Електронний ресурс]. – Режим доступу: https://zakon.rada.gov.ua/laws/show/2755-17. </w:t>
      </w:r>
    </w:p>
    <w:p w14:paraId="08A8FE58" w14:textId="77777777" w:rsidR="001304D1" w:rsidRDefault="00000000">
      <w:pPr>
        <w:tabs>
          <w:tab w:val="left" w:pos="426"/>
          <w:tab w:val="left" w:pos="1134"/>
          <w:tab w:val="left" w:pos="1440"/>
        </w:tabs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Митний Кодекс України від 13.03.2012 № 4495-VI [Електронний ресурс]. – Режим доступу: </w:t>
      </w:r>
      <w:hyperlink r:id="rId10">
        <w:r>
          <w:rPr>
            <w:color w:val="1155CC"/>
            <w:sz w:val="24"/>
            <w:szCs w:val="24"/>
            <w:u w:val="single"/>
          </w:rPr>
          <w:t>http://zakon.rada.gov.ua</w:t>
        </w:r>
      </w:hyperlink>
      <w:r>
        <w:rPr>
          <w:sz w:val="24"/>
          <w:szCs w:val="24"/>
        </w:rPr>
        <w:t>.</w:t>
      </w:r>
    </w:p>
    <w:p w14:paraId="5632319C" w14:textId="77777777" w:rsidR="001304D1" w:rsidRDefault="00000000">
      <w:pPr>
        <w:tabs>
          <w:tab w:val="left" w:pos="426"/>
          <w:tab w:val="left" w:pos="1134"/>
          <w:tab w:val="left" w:pos="1440"/>
        </w:tabs>
        <w:ind w:firstLine="45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4. Ціни та ціноутворення: опорний конспект лекцій для здобувачів вищої освіти ступеня «бакалавр» спеціальності 073 «Менеджмент» денної та заочної форми навчання / М. І. </w:t>
      </w:r>
      <w:proofErr w:type="spellStart"/>
      <w:r>
        <w:rPr>
          <w:sz w:val="24"/>
          <w:szCs w:val="24"/>
        </w:rPr>
        <w:t>Кареба</w:t>
      </w:r>
      <w:proofErr w:type="spellEnd"/>
      <w:r>
        <w:rPr>
          <w:sz w:val="24"/>
          <w:szCs w:val="24"/>
        </w:rPr>
        <w:t xml:space="preserve"> — Миколаїв: МДАУ, 2017. — 100 с. [Електронний ресурс] – Режим доступу: http://dspace.mnau.edu.ua/jspui/bitstream/123456789/2155/1/Tsiny_ta_tsinoutvorenn ya.pdf.</w:t>
      </w:r>
    </w:p>
    <w:p w14:paraId="5EA61DFD" w14:textId="77777777" w:rsidR="001304D1" w:rsidRDefault="001304D1">
      <w:pPr>
        <w:ind w:firstLine="450"/>
        <w:jc w:val="both"/>
        <w:rPr>
          <w:color w:val="000000"/>
          <w:sz w:val="24"/>
          <w:szCs w:val="24"/>
        </w:rPr>
      </w:pPr>
    </w:p>
    <w:sectPr w:rsidR="001304D1">
      <w:headerReference w:type="default" r:id="rId11"/>
      <w:headerReference w:type="first" r:id="rId12"/>
      <w:pgSz w:w="11906" w:h="16838"/>
      <w:pgMar w:top="934" w:right="605" w:bottom="1134" w:left="1101" w:header="709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811D2" w14:textId="77777777" w:rsidR="009F301D" w:rsidRDefault="009F301D">
      <w:r>
        <w:separator/>
      </w:r>
    </w:p>
  </w:endnote>
  <w:endnote w:type="continuationSeparator" w:id="0">
    <w:p w14:paraId="155B91B6" w14:textId="77777777" w:rsidR="009F301D" w:rsidRDefault="009F3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1" w:fontKey="{4BD60060-1A99-4CA3-9489-DBCB06FFC726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2" w:fontKey="{3E68CBD8-1347-4A1E-BFC6-324654232C9D}"/>
    <w:embedBold r:id="rId3" w:fontKey="{917CCEA2-B2A4-4221-8B4A-01B1679D6751}"/>
    <w:embedBoldItalic r:id="rId4" w:fontKey="{06A7D6C3-7600-4356-A4E9-7BC3C82609F6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5" w:fontKey="{7245A909-806C-49B2-B74D-4A14A780C45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1E776" w14:textId="77777777" w:rsidR="009F301D" w:rsidRDefault="009F301D">
      <w:r>
        <w:separator/>
      </w:r>
    </w:p>
  </w:footnote>
  <w:footnote w:type="continuationSeparator" w:id="0">
    <w:p w14:paraId="0D1319CC" w14:textId="77777777" w:rsidR="009F301D" w:rsidRDefault="009F30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6D7C8" w14:textId="77777777" w:rsidR="001304D1" w:rsidRDefault="00000000">
    <w:pP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t>9</w:t>
    </w:r>
    <w:r>
      <w:rPr>
        <w:color w:val="000000"/>
      </w:rPr>
      <w:fldChar w:fldCharType="end"/>
    </w:r>
  </w:p>
  <w:p w14:paraId="4E00D72B" w14:textId="77777777" w:rsidR="001304D1" w:rsidRDefault="001304D1">
    <w:pPr>
      <w:tabs>
        <w:tab w:val="center" w:pos="4677"/>
        <w:tab w:val="right" w:pos="9355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F852D" w14:textId="77777777" w:rsidR="001304D1" w:rsidRDefault="001304D1">
    <w:pPr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B3807"/>
    <w:multiLevelType w:val="multilevel"/>
    <w:tmpl w:val="17AB380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9A1C8B"/>
    <w:multiLevelType w:val="multilevel"/>
    <w:tmpl w:val="359A1C8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C345DC"/>
    <w:multiLevelType w:val="multilevel"/>
    <w:tmpl w:val="47C345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5060F1"/>
    <w:multiLevelType w:val="multilevel"/>
    <w:tmpl w:val="715060F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8291806">
    <w:abstractNumId w:val="3"/>
  </w:num>
  <w:num w:numId="2" w16cid:durableId="156239270">
    <w:abstractNumId w:val="2"/>
  </w:num>
  <w:num w:numId="3" w16cid:durableId="1126000560">
    <w:abstractNumId w:val="0"/>
  </w:num>
  <w:num w:numId="4" w16cid:durableId="1558709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B78"/>
    <w:rsid w:val="000347B1"/>
    <w:rsid w:val="00060D5F"/>
    <w:rsid w:val="001304D1"/>
    <w:rsid w:val="00894C2E"/>
    <w:rsid w:val="009F301D"/>
    <w:rsid w:val="00B32037"/>
    <w:rsid w:val="00B45868"/>
    <w:rsid w:val="00D3779A"/>
    <w:rsid w:val="00F62B78"/>
    <w:rsid w:val="403240FF"/>
    <w:rsid w:val="78C6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79B7D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lang w:val="uk" w:eastAsia="uk-UA"/>
    </w:rPr>
  </w:style>
  <w:style w:type="paragraph" w:styleId="1">
    <w:name w:val="heading 1"/>
    <w:basedOn w:val="a"/>
    <w:next w:val="a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2">
    <w:name w:val="_Style 12"/>
    <w:basedOn w:val="TableNormal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3">
    <w:name w:val="_Style 13"/>
    <w:basedOn w:val="TableNormal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4">
    <w:name w:val="_Style 14"/>
    <w:basedOn w:val="TableNormal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5">
    <w:name w:val="_Style 15"/>
    <w:basedOn w:val="TableNormal"/>
    <w:qFormat/>
    <w:tblPr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Style16">
    <w:name w:val="_Style 16"/>
    <w:basedOn w:val="TableNormal"/>
    <w:qFormat/>
    <w:tblPr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Style17">
    <w:name w:val="_Style 17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18">
    <w:name w:val="_Style 18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Вміст таблиці"/>
    <w:basedOn w:val="a"/>
    <w:qFormat/>
    <w:pPr>
      <w:widowControl w:val="0"/>
      <w:suppressLineNumbers/>
      <w:spacing w:line="1" w:lineRule="atLeast"/>
      <w:ind w:leftChars="-1" w:left="-1" w:hangingChars="1" w:hanging="1"/>
      <w:textAlignment w:val="top"/>
      <w:outlineLvl w:val="0"/>
    </w:pPr>
    <w:rPr>
      <w:position w:val="-1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.ua/citations?hl=uk&amp;user=iU5eNlcAAAAJ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zakon.rada.gov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ern.maup.com.ua/wp-content/uploads/2024/02/2024_lihota-o.v.-portfolio-maup-1.pdf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2829</Words>
  <Characters>16131</Characters>
  <Application>Microsoft Office Word</Application>
  <DocSecurity>0</DocSecurity>
  <Lines>134</Lines>
  <Paragraphs>37</Paragraphs>
  <ScaleCrop>false</ScaleCrop>
  <Company/>
  <LinksUpToDate>false</LinksUpToDate>
  <CharactersWithSpaces>18923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 Кришталь</dc:creator>
  <cp:lastModifiedBy>Kateryna Polozhentseva</cp:lastModifiedBy>
  <cp:revision>2</cp:revision>
  <dcterms:created xsi:type="dcterms:W3CDTF">2026-02-18T00:29:00Z</dcterms:created>
  <dcterms:modified xsi:type="dcterms:W3CDTF">2026-02-18T00:29:00Z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